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Pr="00F61B32" w:rsidRDefault="00F61B32" w:rsidP="00F61B32">
      <w:pPr>
        <w:pStyle w:val="Bezproreda"/>
        <w:jc w:val="center"/>
        <w:rPr>
          <w:rFonts w:ascii="Times New Roman" w:hAnsi="Times New Roman"/>
          <w:b/>
          <w:sz w:val="32"/>
          <w:szCs w:val="32"/>
        </w:rPr>
      </w:pPr>
      <w:r w:rsidRPr="00F61B32">
        <w:rPr>
          <w:rFonts w:ascii="Times New Roman" w:hAnsi="Times New Roman"/>
          <w:b/>
          <w:sz w:val="32"/>
          <w:szCs w:val="32"/>
        </w:rPr>
        <w:t>OBRAZLOŽENJE</w:t>
      </w:r>
    </w:p>
    <w:p w:rsidR="00310044" w:rsidRDefault="00F61B32" w:rsidP="00F61B32">
      <w:pPr>
        <w:pStyle w:val="Bezproreda"/>
        <w:jc w:val="center"/>
        <w:rPr>
          <w:rFonts w:ascii="Times New Roman" w:hAnsi="Times New Roman"/>
          <w:b/>
          <w:sz w:val="32"/>
          <w:szCs w:val="32"/>
        </w:rPr>
      </w:pPr>
      <w:r w:rsidRPr="00F61B32">
        <w:rPr>
          <w:rFonts w:ascii="Times New Roman" w:hAnsi="Times New Roman"/>
          <w:b/>
          <w:sz w:val="32"/>
          <w:szCs w:val="32"/>
        </w:rPr>
        <w:t xml:space="preserve">UZ </w:t>
      </w:r>
    </w:p>
    <w:p w:rsidR="00310044" w:rsidRDefault="00F61B32" w:rsidP="00F61B32">
      <w:pPr>
        <w:pStyle w:val="Bezproreda"/>
        <w:jc w:val="center"/>
        <w:rPr>
          <w:rFonts w:ascii="Times New Roman" w:hAnsi="Times New Roman"/>
          <w:b/>
          <w:sz w:val="32"/>
          <w:szCs w:val="32"/>
        </w:rPr>
      </w:pPr>
      <w:r w:rsidRPr="00F61B32">
        <w:rPr>
          <w:rFonts w:ascii="Times New Roman" w:hAnsi="Times New Roman"/>
          <w:b/>
          <w:sz w:val="32"/>
          <w:szCs w:val="32"/>
        </w:rPr>
        <w:t>GODIŠNJE IZVRŠENJE PRORAČUNA</w:t>
      </w:r>
    </w:p>
    <w:p w:rsidR="00F61B32" w:rsidRPr="00F61B32" w:rsidRDefault="00F61B32" w:rsidP="00F61B32">
      <w:pPr>
        <w:pStyle w:val="Bezproreda"/>
        <w:jc w:val="center"/>
        <w:rPr>
          <w:rFonts w:ascii="Times New Roman" w:hAnsi="Times New Roman"/>
          <w:b/>
          <w:sz w:val="32"/>
          <w:szCs w:val="32"/>
        </w:rPr>
      </w:pPr>
      <w:r w:rsidRPr="00F61B32">
        <w:rPr>
          <w:rFonts w:ascii="Times New Roman" w:hAnsi="Times New Roman"/>
          <w:b/>
          <w:sz w:val="32"/>
          <w:szCs w:val="32"/>
        </w:rPr>
        <w:t xml:space="preserve"> GRADA KNINA ZA 2017. GODINU</w:t>
      </w: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F61B32" w:rsidRDefault="00F61B32" w:rsidP="00206543">
      <w:pPr>
        <w:pStyle w:val="Bezproreda"/>
        <w:rPr>
          <w:rFonts w:ascii="Times New Roman" w:hAnsi="Times New Roman"/>
          <w:b/>
          <w:sz w:val="24"/>
          <w:szCs w:val="24"/>
        </w:rPr>
      </w:pPr>
    </w:p>
    <w:p w:rsidR="00310044" w:rsidRPr="00310044" w:rsidRDefault="00310044" w:rsidP="00310044">
      <w:pPr>
        <w:pStyle w:val="Bezproreda"/>
        <w:jc w:val="center"/>
        <w:rPr>
          <w:rFonts w:ascii="Times New Roman" w:hAnsi="Times New Roman"/>
          <w:sz w:val="24"/>
          <w:szCs w:val="24"/>
        </w:rPr>
      </w:pPr>
      <w:r w:rsidRPr="00310044">
        <w:rPr>
          <w:rFonts w:ascii="Times New Roman" w:hAnsi="Times New Roman"/>
          <w:sz w:val="24"/>
          <w:szCs w:val="24"/>
        </w:rPr>
        <w:t>U Kninu, travanj 2018.</w:t>
      </w:r>
    </w:p>
    <w:p w:rsidR="00F61B32" w:rsidRDefault="00F61B32" w:rsidP="00206543">
      <w:pPr>
        <w:pStyle w:val="Bezproreda"/>
        <w:rPr>
          <w:rFonts w:ascii="Times New Roman" w:hAnsi="Times New Roman"/>
          <w:b/>
          <w:sz w:val="24"/>
          <w:szCs w:val="24"/>
        </w:rPr>
      </w:pPr>
    </w:p>
    <w:p w:rsidR="00C2365D" w:rsidRPr="00844737" w:rsidRDefault="00C2365D" w:rsidP="00C2365D">
      <w:pPr>
        <w:spacing w:after="0"/>
        <w:rPr>
          <w:rFonts w:ascii="Times New Roman" w:hAnsi="Times New Roman"/>
          <w:sz w:val="24"/>
          <w:szCs w:val="24"/>
        </w:rPr>
      </w:pPr>
      <w:r w:rsidRPr="00844737">
        <w:rPr>
          <w:rFonts w:ascii="Times New Roman" w:hAnsi="Times New Roman"/>
          <w:sz w:val="24"/>
          <w:szCs w:val="24"/>
        </w:rPr>
        <w:lastRenderedPageBreak/>
        <w:t>UVOD</w:t>
      </w:r>
    </w:p>
    <w:p w:rsidR="00C2365D" w:rsidRDefault="00C2365D" w:rsidP="00C2365D">
      <w:pPr>
        <w:spacing w:after="0"/>
        <w:jc w:val="both"/>
        <w:rPr>
          <w:rFonts w:ascii="Times New Roman" w:hAnsi="Times New Roman"/>
          <w:sz w:val="24"/>
          <w:szCs w:val="24"/>
        </w:rPr>
      </w:pPr>
      <w:r w:rsidRPr="00844737">
        <w:rPr>
          <w:rFonts w:ascii="Times New Roman" w:hAnsi="Times New Roman"/>
          <w:sz w:val="24"/>
          <w:szCs w:val="24"/>
        </w:rPr>
        <w:t xml:space="preserve">         Pozivom na članak 110. Zakona o proračunu („Narodne novine“ broj , 87/08, 46/09, 136/12 i 15/15) kojim je propisano da upravno tijelo za financije izrađuje godišnji izvještaj o izvršenju proračuna i dostavlja ga gradonačelniku do 1. svibnja tekuće godine za prethodnu godinu, a gradonačelnik isto podnosi predstavničkom tijelu na donošenje do 1. lipnja</w:t>
      </w:r>
      <w:r>
        <w:rPr>
          <w:rFonts w:ascii="Times New Roman" w:hAnsi="Times New Roman"/>
          <w:sz w:val="24"/>
          <w:szCs w:val="24"/>
        </w:rPr>
        <w:t>, izrađeno je  ovo  Izviješće o godišnjem izvršenju proračuna Grada Knina za 2017. godinu i dostavlja se na usvajanje.</w:t>
      </w:r>
    </w:p>
    <w:p w:rsidR="005C7DBB" w:rsidRPr="00844737" w:rsidRDefault="005C7DBB" w:rsidP="00C2365D">
      <w:pPr>
        <w:spacing w:after="0"/>
        <w:jc w:val="both"/>
        <w:rPr>
          <w:rFonts w:ascii="Times New Roman" w:hAnsi="Times New Roman"/>
          <w:sz w:val="24"/>
          <w:szCs w:val="24"/>
        </w:rPr>
      </w:pPr>
      <w:r>
        <w:rPr>
          <w:rFonts w:ascii="Times New Roman" w:hAnsi="Times New Roman"/>
          <w:sz w:val="24"/>
          <w:szCs w:val="24"/>
        </w:rPr>
        <w:t>Novina sadržana u ovom godišnjem izvješću o izvršenju proračuna u odnosu na prethodne godine odnosi se na Izmjene i dopune Pravilnika o proračunskom računovodstvu i računskom planu koji je objavljen u Narodnim novinama 10. siječnja 2018., stupio na snagu 11. siječnja 2018. te se primjenjuje i na ovo godišnje izvješće.</w:t>
      </w:r>
    </w:p>
    <w:p w:rsidR="00C2365D" w:rsidRPr="00844737" w:rsidRDefault="005C7DBB" w:rsidP="00C2365D">
      <w:pPr>
        <w:spacing w:after="0"/>
        <w:jc w:val="both"/>
        <w:rPr>
          <w:rFonts w:ascii="Times New Roman" w:hAnsi="Times New Roman"/>
          <w:sz w:val="24"/>
          <w:szCs w:val="24"/>
        </w:rPr>
      </w:pPr>
      <w:r>
        <w:rPr>
          <w:rFonts w:ascii="Times New Roman" w:hAnsi="Times New Roman"/>
          <w:sz w:val="24"/>
          <w:szCs w:val="24"/>
        </w:rPr>
        <w:t xml:space="preserve">Člankom 108. Zakona o proračunu </w:t>
      </w:r>
      <w:r w:rsidR="00C2365D" w:rsidRPr="00844737">
        <w:rPr>
          <w:rFonts w:ascii="Times New Roman" w:hAnsi="Times New Roman"/>
          <w:sz w:val="24"/>
          <w:szCs w:val="24"/>
        </w:rPr>
        <w:t xml:space="preserve">propisan je sadržaj izvještaja o izvršenju </w:t>
      </w:r>
      <w:r w:rsidR="00C2365D">
        <w:rPr>
          <w:rFonts w:ascii="Times New Roman" w:hAnsi="Times New Roman"/>
          <w:sz w:val="24"/>
          <w:szCs w:val="24"/>
        </w:rPr>
        <w:t>te slijedom navedenog ovo Obrazloženje  uz godišnji i</w:t>
      </w:r>
      <w:r w:rsidR="00C2365D" w:rsidRPr="00844737">
        <w:rPr>
          <w:rFonts w:ascii="Times New Roman" w:hAnsi="Times New Roman"/>
          <w:sz w:val="24"/>
          <w:szCs w:val="24"/>
        </w:rPr>
        <w:t>zvještaj o izvršenju proračuna Grada Knina za 201</w:t>
      </w:r>
      <w:r w:rsidR="00C2365D">
        <w:rPr>
          <w:rFonts w:ascii="Times New Roman" w:hAnsi="Times New Roman"/>
          <w:sz w:val="24"/>
          <w:szCs w:val="24"/>
        </w:rPr>
        <w:t>7</w:t>
      </w:r>
      <w:r w:rsidR="00C2365D" w:rsidRPr="00844737">
        <w:rPr>
          <w:rFonts w:ascii="Times New Roman" w:hAnsi="Times New Roman"/>
          <w:sz w:val="24"/>
          <w:szCs w:val="24"/>
        </w:rPr>
        <w:t>. godinu sadrži:</w:t>
      </w:r>
    </w:p>
    <w:p w:rsidR="00C2365D" w:rsidRDefault="00C2365D" w:rsidP="00C2365D">
      <w:pPr>
        <w:spacing w:after="0"/>
        <w:rPr>
          <w:rFonts w:ascii="Times New Roman" w:hAnsi="Times New Roman"/>
          <w:sz w:val="24"/>
          <w:szCs w:val="24"/>
        </w:rPr>
      </w:pPr>
    </w:p>
    <w:p w:rsidR="00C2365D" w:rsidRDefault="00C2365D" w:rsidP="00C2365D">
      <w:pPr>
        <w:spacing w:after="0"/>
        <w:rPr>
          <w:rFonts w:ascii="Times New Roman" w:hAnsi="Times New Roman"/>
          <w:sz w:val="24"/>
          <w:szCs w:val="24"/>
        </w:rPr>
      </w:pPr>
      <w:r>
        <w:rPr>
          <w:rFonts w:ascii="Times New Roman" w:hAnsi="Times New Roman"/>
          <w:sz w:val="24"/>
          <w:szCs w:val="24"/>
        </w:rPr>
        <w:t>SADRŽAJ:</w:t>
      </w:r>
    </w:p>
    <w:p w:rsidR="00C2365D" w:rsidRPr="00844737" w:rsidRDefault="00C2365D" w:rsidP="00C2365D">
      <w:pPr>
        <w:spacing w:after="0"/>
        <w:rPr>
          <w:rFonts w:ascii="Times New Roman" w:hAnsi="Times New Roman"/>
          <w:sz w:val="24"/>
          <w:szCs w:val="24"/>
        </w:rPr>
      </w:pPr>
    </w:p>
    <w:p w:rsidR="00C2365D" w:rsidRPr="00844737" w:rsidRDefault="00C2365D" w:rsidP="00C2365D">
      <w:pPr>
        <w:spacing w:after="0"/>
        <w:rPr>
          <w:rFonts w:ascii="Times New Roman" w:hAnsi="Times New Roman"/>
          <w:sz w:val="24"/>
          <w:szCs w:val="24"/>
        </w:rPr>
      </w:pPr>
      <w:r w:rsidRPr="00844737">
        <w:rPr>
          <w:rFonts w:ascii="Times New Roman" w:hAnsi="Times New Roman"/>
          <w:sz w:val="24"/>
          <w:szCs w:val="24"/>
        </w:rPr>
        <w:t>1. OPĆI DIO PRORAČUNA</w:t>
      </w:r>
    </w:p>
    <w:p w:rsidR="00C2365D" w:rsidRPr="00844737" w:rsidRDefault="00C2365D" w:rsidP="00C2365D">
      <w:pPr>
        <w:spacing w:after="0"/>
        <w:rPr>
          <w:rFonts w:ascii="Times New Roman" w:hAnsi="Times New Roman"/>
          <w:sz w:val="24"/>
          <w:szCs w:val="24"/>
        </w:rPr>
      </w:pPr>
      <w:r w:rsidRPr="00844737">
        <w:rPr>
          <w:rFonts w:ascii="Times New Roman" w:hAnsi="Times New Roman"/>
          <w:sz w:val="24"/>
          <w:szCs w:val="24"/>
        </w:rPr>
        <w:t xml:space="preserve">     1.1. RAČUN PRIHODA I RASHODA </w:t>
      </w:r>
    </w:p>
    <w:p w:rsidR="00C2365D" w:rsidRDefault="00C2365D" w:rsidP="00C2365D">
      <w:pPr>
        <w:spacing w:after="0"/>
        <w:rPr>
          <w:rFonts w:ascii="Times New Roman" w:hAnsi="Times New Roman"/>
          <w:sz w:val="24"/>
          <w:szCs w:val="24"/>
        </w:rPr>
      </w:pPr>
      <w:r w:rsidRPr="00844737">
        <w:rPr>
          <w:rFonts w:ascii="Times New Roman" w:hAnsi="Times New Roman"/>
          <w:sz w:val="24"/>
          <w:szCs w:val="24"/>
        </w:rPr>
        <w:t xml:space="preserve">     1.2. RAČUN FINACIRANJA</w:t>
      </w:r>
    </w:p>
    <w:p w:rsidR="00C2365D" w:rsidRDefault="00C2365D" w:rsidP="00C2365D">
      <w:pPr>
        <w:spacing w:after="0"/>
        <w:jc w:val="both"/>
        <w:rPr>
          <w:rFonts w:ascii="Times New Roman" w:hAnsi="Times New Roman"/>
          <w:sz w:val="24"/>
          <w:szCs w:val="24"/>
        </w:rPr>
      </w:pPr>
      <w:r>
        <w:rPr>
          <w:rFonts w:ascii="Times New Roman" w:hAnsi="Times New Roman"/>
          <w:sz w:val="24"/>
          <w:szCs w:val="24"/>
        </w:rPr>
        <w:t xml:space="preserve">2. </w:t>
      </w:r>
      <w:r w:rsidRPr="00844737">
        <w:rPr>
          <w:rFonts w:ascii="Times New Roman" w:hAnsi="Times New Roman"/>
          <w:sz w:val="24"/>
          <w:szCs w:val="24"/>
        </w:rPr>
        <w:t>OBRAZLOŽENJE OSTVARENJA PRIHODA I PRIMITAKA, RASHODA I IZDATAKA</w:t>
      </w:r>
    </w:p>
    <w:p w:rsidR="00C2365D" w:rsidRDefault="00C2365D" w:rsidP="00C2365D">
      <w:pPr>
        <w:spacing w:after="0"/>
        <w:jc w:val="both"/>
        <w:rPr>
          <w:rFonts w:ascii="Times New Roman" w:hAnsi="Times New Roman"/>
          <w:sz w:val="24"/>
          <w:szCs w:val="24"/>
        </w:rPr>
      </w:pPr>
      <w:r>
        <w:rPr>
          <w:rFonts w:ascii="Times New Roman" w:hAnsi="Times New Roman"/>
          <w:sz w:val="24"/>
          <w:szCs w:val="24"/>
        </w:rPr>
        <w:t>3. IZVJEŠĆE O IZVRŠENI PRERASPODJELA PRORAČUNA</w:t>
      </w:r>
    </w:p>
    <w:p w:rsidR="00C2365D" w:rsidRPr="00844737" w:rsidRDefault="00C2365D" w:rsidP="00C2365D">
      <w:pPr>
        <w:spacing w:after="0"/>
        <w:jc w:val="both"/>
        <w:rPr>
          <w:rFonts w:ascii="Times New Roman" w:hAnsi="Times New Roman"/>
          <w:sz w:val="24"/>
          <w:szCs w:val="24"/>
        </w:rPr>
      </w:pPr>
      <w:r>
        <w:rPr>
          <w:rFonts w:ascii="Times New Roman" w:hAnsi="Times New Roman"/>
          <w:sz w:val="24"/>
          <w:szCs w:val="24"/>
        </w:rPr>
        <w:t>4</w:t>
      </w:r>
      <w:r w:rsidRPr="00844737">
        <w:rPr>
          <w:rFonts w:ascii="Times New Roman" w:hAnsi="Times New Roman"/>
          <w:sz w:val="24"/>
          <w:szCs w:val="24"/>
        </w:rPr>
        <w:t>. IZVJEŠTAJ O ZADUŽIVANJU NA DOMAĆEM I STRANOM TRŽIŠTU NOVCA I KAPITALA</w:t>
      </w:r>
    </w:p>
    <w:p w:rsidR="00C2365D" w:rsidRPr="00844737" w:rsidRDefault="00C2365D" w:rsidP="00C2365D">
      <w:pPr>
        <w:spacing w:after="0"/>
        <w:rPr>
          <w:rFonts w:ascii="Times New Roman" w:hAnsi="Times New Roman"/>
          <w:sz w:val="24"/>
          <w:szCs w:val="24"/>
        </w:rPr>
      </w:pPr>
      <w:r>
        <w:rPr>
          <w:rFonts w:ascii="Times New Roman" w:hAnsi="Times New Roman"/>
          <w:sz w:val="24"/>
          <w:szCs w:val="24"/>
        </w:rPr>
        <w:t>5</w:t>
      </w:r>
      <w:r w:rsidRPr="00844737">
        <w:rPr>
          <w:rFonts w:ascii="Times New Roman" w:hAnsi="Times New Roman"/>
          <w:sz w:val="24"/>
          <w:szCs w:val="24"/>
        </w:rPr>
        <w:t>. IZVJEŠTAJ O KORIŠTENJU PRORAČUNSKE ZALIHE</w:t>
      </w:r>
    </w:p>
    <w:p w:rsidR="00C2365D" w:rsidRPr="00844737" w:rsidRDefault="00C2365D" w:rsidP="00C2365D">
      <w:pPr>
        <w:spacing w:after="0"/>
        <w:rPr>
          <w:rFonts w:ascii="Times New Roman" w:hAnsi="Times New Roman"/>
          <w:sz w:val="24"/>
          <w:szCs w:val="24"/>
        </w:rPr>
      </w:pPr>
      <w:r>
        <w:rPr>
          <w:rFonts w:ascii="Times New Roman" w:hAnsi="Times New Roman"/>
          <w:sz w:val="24"/>
          <w:szCs w:val="24"/>
        </w:rPr>
        <w:t>6</w:t>
      </w:r>
      <w:r w:rsidRPr="00844737">
        <w:rPr>
          <w:rFonts w:ascii="Times New Roman" w:hAnsi="Times New Roman"/>
          <w:sz w:val="24"/>
          <w:szCs w:val="24"/>
        </w:rPr>
        <w:t>. IZVJEŠTAJ O DANIM JAMSTVIMA I IZDATCIMA PO JAMSTVIMA</w:t>
      </w:r>
    </w:p>
    <w:p w:rsidR="00C2365D" w:rsidRDefault="00C2365D" w:rsidP="00C2365D">
      <w:pPr>
        <w:spacing w:after="0"/>
        <w:rPr>
          <w:rFonts w:ascii="Times New Roman" w:hAnsi="Times New Roman"/>
          <w:sz w:val="24"/>
          <w:szCs w:val="24"/>
        </w:rPr>
      </w:pPr>
      <w:r>
        <w:rPr>
          <w:rFonts w:ascii="Times New Roman" w:hAnsi="Times New Roman"/>
          <w:sz w:val="24"/>
          <w:szCs w:val="24"/>
        </w:rPr>
        <w:t>7</w:t>
      </w:r>
      <w:r w:rsidRPr="00844737">
        <w:rPr>
          <w:rFonts w:ascii="Times New Roman" w:hAnsi="Times New Roman"/>
          <w:sz w:val="24"/>
          <w:szCs w:val="24"/>
        </w:rPr>
        <w:t>. IZVJEŠTAJ O PROVEDBI PLANA RAZVOJNIH PROGRAMA</w:t>
      </w:r>
    </w:p>
    <w:p w:rsidR="00C2365D" w:rsidRPr="00844737" w:rsidRDefault="00C2365D" w:rsidP="00C2365D">
      <w:pPr>
        <w:spacing w:after="0"/>
        <w:rPr>
          <w:rFonts w:ascii="Times New Roman" w:hAnsi="Times New Roman"/>
          <w:sz w:val="24"/>
          <w:szCs w:val="24"/>
        </w:rPr>
      </w:pPr>
      <w:r>
        <w:rPr>
          <w:rFonts w:ascii="Times New Roman" w:hAnsi="Times New Roman"/>
          <w:sz w:val="24"/>
          <w:szCs w:val="24"/>
        </w:rPr>
        <w:t>8</w:t>
      </w:r>
      <w:r w:rsidRPr="00844737">
        <w:rPr>
          <w:rFonts w:ascii="Times New Roman" w:hAnsi="Times New Roman"/>
          <w:sz w:val="24"/>
          <w:szCs w:val="24"/>
        </w:rPr>
        <w:t>. POSEBNI DIO PRORAČUNA</w:t>
      </w:r>
    </w:p>
    <w:p w:rsidR="00C2365D" w:rsidRPr="00844737" w:rsidRDefault="00C2365D" w:rsidP="00C2365D">
      <w:pPr>
        <w:spacing w:after="0"/>
        <w:rPr>
          <w:rFonts w:ascii="Times New Roman" w:hAnsi="Times New Roman"/>
          <w:sz w:val="24"/>
          <w:szCs w:val="24"/>
        </w:rPr>
      </w:pPr>
      <w:r>
        <w:rPr>
          <w:rFonts w:ascii="Times New Roman" w:hAnsi="Times New Roman"/>
          <w:sz w:val="24"/>
          <w:szCs w:val="24"/>
        </w:rPr>
        <w:t xml:space="preserve">    8</w:t>
      </w:r>
      <w:r w:rsidRPr="00844737">
        <w:rPr>
          <w:rFonts w:ascii="Times New Roman" w:hAnsi="Times New Roman"/>
          <w:sz w:val="24"/>
          <w:szCs w:val="24"/>
        </w:rPr>
        <w:t>.1. Izvršenje po organizacijskoj klasifikaciji</w:t>
      </w:r>
    </w:p>
    <w:p w:rsidR="00C2365D" w:rsidRDefault="00C2365D" w:rsidP="00C2365D">
      <w:pPr>
        <w:spacing w:after="0"/>
        <w:jc w:val="both"/>
        <w:rPr>
          <w:rFonts w:ascii="Times New Roman" w:hAnsi="Times New Roman"/>
          <w:sz w:val="24"/>
          <w:szCs w:val="24"/>
        </w:rPr>
      </w:pPr>
      <w:r>
        <w:rPr>
          <w:rFonts w:ascii="Times New Roman" w:hAnsi="Times New Roman"/>
          <w:sz w:val="24"/>
          <w:szCs w:val="24"/>
        </w:rPr>
        <w:t xml:space="preserve">    8</w:t>
      </w:r>
      <w:r w:rsidRPr="00844737">
        <w:rPr>
          <w:rFonts w:ascii="Times New Roman" w:hAnsi="Times New Roman"/>
          <w:sz w:val="24"/>
          <w:szCs w:val="24"/>
        </w:rPr>
        <w:t xml:space="preserve">.3. Izvršenje po programskoj klasifikaciji </w:t>
      </w:r>
    </w:p>
    <w:p w:rsidR="00E43DAF" w:rsidRDefault="00C2365D" w:rsidP="00C2365D">
      <w:pPr>
        <w:spacing w:after="0"/>
        <w:rPr>
          <w:rFonts w:ascii="Times New Roman" w:hAnsi="Times New Roman"/>
          <w:sz w:val="24"/>
          <w:szCs w:val="24"/>
        </w:rPr>
      </w:pPr>
      <w:r>
        <w:rPr>
          <w:rFonts w:ascii="Times New Roman" w:hAnsi="Times New Roman"/>
          <w:sz w:val="24"/>
          <w:szCs w:val="24"/>
        </w:rPr>
        <w:t xml:space="preserve">        8.3.1.</w:t>
      </w:r>
      <w:r w:rsidRPr="00844737">
        <w:rPr>
          <w:rFonts w:ascii="Times New Roman" w:hAnsi="Times New Roman"/>
          <w:sz w:val="24"/>
          <w:szCs w:val="24"/>
        </w:rPr>
        <w:t xml:space="preserve"> Obrazloženje izvršenja programa po razdjelima/odjelima</w:t>
      </w:r>
      <w:r w:rsidR="00E43DAF">
        <w:rPr>
          <w:rFonts w:ascii="Times New Roman" w:hAnsi="Times New Roman"/>
          <w:sz w:val="24"/>
          <w:szCs w:val="24"/>
        </w:rPr>
        <w:t xml:space="preserve">, uključujući i proračunske korisnike iz </w:t>
      </w:r>
    </w:p>
    <w:p w:rsidR="00C2365D" w:rsidRPr="00844737" w:rsidRDefault="00E43DAF" w:rsidP="00C2365D">
      <w:pPr>
        <w:spacing w:after="0"/>
        <w:rPr>
          <w:rFonts w:ascii="Times New Roman" w:hAnsi="Times New Roman"/>
          <w:sz w:val="24"/>
          <w:szCs w:val="24"/>
        </w:rPr>
      </w:pPr>
      <w:r>
        <w:rPr>
          <w:rFonts w:ascii="Times New Roman" w:hAnsi="Times New Roman"/>
          <w:sz w:val="24"/>
          <w:szCs w:val="24"/>
        </w:rPr>
        <w:t xml:space="preserve">                  nadležnosti odjela</w:t>
      </w:r>
      <w:r w:rsidR="00C2365D">
        <w:rPr>
          <w:rFonts w:ascii="Times New Roman" w:hAnsi="Times New Roman"/>
          <w:sz w:val="24"/>
          <w:szCs w:val="24"/>
        </w:rPr>
        <w:t>:</w:t>
      </w:r>
    </w:p>
    <w:p w:rsidR="00C2365D" w:rsidRPr="00844737" w:rsidRDefault="00C2365D" w:rsidP="00C2365D">
      <w:pPr>
        <w:spacing w:after="0"/>
        <w:rPr>
          <w:rFonts w:ascii="Times New Roman" w:hAnsi="Times New Roman"/>
          <w:sz w:val="24"/>
          <w:szCs w:val="24"/>
        </w:rPr>
      </w:pPr>
      <w:r>
        <w:rPr>
          <w:rFonts w:ascii="Times New Roman" w:hAnsi="Times New Roman"/>
          <w:sz w:val="24"/>
          <w:szCs w:val="24"/>
        </w:rPr>
        <w:t xml:space="preserve">            - </w:t>
      </w:r>
      <w:r w:rsidRPr="00844737">
        <w:rPr>
          <w:rFonts w:ascii="Times New Roman" w:hAnsi="Times New Roman"/>
          <w:sz w:val="24"/>
          <w:szCs w:val="24"/>
        </w:rPr>
        <w:t xml:space="preserve"> Upravni odjel za lokalnu samoupravu i društvene djelatnosti</w:t>
      </w:r>
    </w:p>
    <w:p w:rsidR="00C2365D" w:rsidRPr="00844737" w:rsidRDefault="00C2365D" w:rsidP="00C2365D">
      <w:pPr>
        <w:spacing w:after="0"/>
        <w:rPr>
          <w:rFonts w:ascii="Times New Roman" w:hAnsi="Times New Roman"/>
          <w:sz w:val="24"/>
          <w:szCs w:val="24"/>
        </w:rPr>
      </w:pPr>
      <w:r w:rsidRPr="00844737">
        <w:rPr>
          <w:rFonts w:ascii="Times New Roman" w:hAnsi="Times New Roman"/>
          <w:sz w:val="24"/>
          <w:szCs w:val="24"/>
        </w:rPr>
        <w:t xml:space="preserve">    </w:t>
      </w:r>
      <w:r>
        <w:rPr>
          <w:rFonts w:ascii="Times New Roman" w:hAnsi="Times New Roman"/>
          <w:sz w:val="24"/>
          <w:szCs w:val="24"/>
        </w:rPr>
        <w:t xml:space="preserve">        -  </w:t>
      </w:r>
      <w:r w:rsidRPr="00844737">
        <w:rPr>
          <w:rFonts w:ascii="Times New Roman" w:hAnsi="Times New Roman"/>
          <w:sz w:val="24"/>
          <w:szCs w:val="24"/>
        </w:rPr>
        <w:t>Upravni odjel za financije, gospodarstvo i EU fondove</w:t>
      </w:r>
    </w:p>
    <w:p w:rsidR="00CC0DF8" w:rsidRPr="005C7DBB" w:rsidRDefault="00C2365D" w:rsidP="00C2365D">
      <w:pPr>
        <w:spacing w:after="0"/>
        <w:rPr>
          <w:rFonts w:ascii="Times New Roman" w:hAnsi="Times New Roman"/>
          <w:sz w:val="24"/>
          <w:szCs w:val="24"/>
        </w:rPr>
      </w:pPr>
      <w:r w:rsidRPr="00844737">
        <w:rPr>
          <w:rFonts w:ascii="Times New Roman" w:hAnsi="Times New Roman"/>
          <w:sz w:val="24"/>
          <w:szCs w:val="24"/>
        </w:rPr>
        <w:t xml:space="preserve">  </w:t>
      </w:r>
      <w:r>
        <w:rPr>
          <w:rFonts w:ascii="Times New Roman" w:hAnsi="Times New Roman"/>
          <w:sz w:val="24"/>
          <w:szCs w:val="24"/>
        </w:rPr>
        <w:t xml:space="preserve"> </w:t>
      </w:r>
      <w:r w:rsidRPr="00844737">
        <w:rPr>
          <w:rFonts w:ascii="Times New Roman" w:hAnsi="Times New Roman"/>
          <w:sz w:val="24"/>
          <w:szCs w:val="24"/>
        </w:rPr>
        <w:t xml:space="preserve">  </w:t>
      </w:r>
      <w:r>
        <w:rPr>
          <w:rFonts w:ascii="Times New Roman" w:hAnsi="Times New Roman"/>
          <w:sz w:val="24"/>
          <w:szCs w:val="24"/>
        </w:rPr>
        <w:t xml:space="preserve">       -  </w:t>
      </w:r>
      <w:r w:rsidRPr="00844737">
        <w:rPr>
          <w:rFonts w:ascii="Times New Roman" w:hAnsi="Times New Roman"/>
          <w:sz w:val="24"/>
          <w:szCs w:val="24"/>
        </w:rPr>
        <w:t>Upravni odjel za prostorno uređenje, komunalne, imovinskopravne poslove i zaštitu okoliša</w:t>
      </w:r>
    </w:p>
    <w:p w:rsidR="005804D1" w:rsidRPr="00331E35" w:rsidRDefault="005804D1" w:rsidP="00C2365D">
      <w:pPr>
        <w:spacing w:after="0"/>
        <w:rPr>
          <w:rFonts w:ascii="Times New Roman" w:hAnsi="Times New Roman"/>
          <w:color w:val="FF0000"/>
          <w:sz w:val="24"/>
          <w:szCs w:val="24"/>
        </w:rPr>
      </w:pPr>
    </w:p>
    <w:p w:rsidR="00C2365D" w:rsidRPr="00844737" w:rsidRDefault="00C2365D" w:rsidP="00C2365D">
      <w:pPr>
        <w:spacing w:after="0"/>
        <w:jc w:val="both"/>
        <w:rPr>
          <w:rFonts w:ascii="Times New Roman" w:hAnsi="Times New Roman"/>
          <w:sz w:val="24"/>
          <w:szCs w:val="24"/>
        </w:rPr>
      </w:pPr>
      <w:r w:rsidRPr="00844737">
        <w:rPr>
          <w:rFonts w:ascii="Times New Roman" w:hAnsi="Times New Roman"/>
          <w:sz w:val="24"/>
          <w:szCs w:val="24"/>
        </w:rPr>
        <w:t xml:space="preserve">             U općem i posebnom dijelu Izvještaja o godiš</w:t>
      </w:r>
      <w:r>
        <w:rPr>
          <w:rFonts w:ascii="Times New Roman" w:hAnsi="Times New Roman"/>
          <w:sz w:val="24"/>
          <w:szCs w:val="24"/>
        </w:rPr>
        <w:t>njem izvršenju proračuna za 2017</w:t>
      </w:r>
      <w:r w:rsidRPr="00844737">
        <w:rPr>
          <w:rFonts w:ascii="Times New Roman" w:hAnsi="Times New Roman"/>
          <w:sz w:val="24"/>
          <w:szCs w:val="24"/>
        </w:rPr>
        <w:t>. g</w:t>
      </w:r>
      <w:r>
        <w:rPr>
          <w:rFonts w:ascii="Times New Roman" w:hAnsi="Times New Roman"/>
          <w:sz w:val="24"/>
          <w:szCs w:val="24"/>
        </w:rPr>
        <w:t xml:space="preserve">odinu dan je pregled planiranih prihoda i primitaka te rashoda i izdataka određenih planom, </w:t>
      </w:r>
      <w:r w:rsidR="00E43DAF">
        <w:rPr>
          <w:rFonts w:ascii="Times New Roman" w:hAnsi="Times New Roman"/>
          <w:sz w:val="24"/>
          <w:szCs w:val="24"/>
        </w:rPr>
        <w:t>t</w:t>
      </w:r>
      <w:r>
        <w:rPr>
          <w:rFonts w:ascii="Times New Roman" w:hAnsi="Times New Roman"/>
          <w:sz w:val="24"/>
          <w:szCs w:val="24"/>
        </w:rPr>
        <w:t>raćim izmjenama i dopunama proračuna Grada Knina za 2017</w:t>
      </w:r>
      <w:r w:rsidRPr="00844737">
        <w:rPr>
          <w:rFonts w:ascii="Times New Roman" w:hAnsi="Times New Roman"/>
          <w:sz w:val="24"/>
          <w:szCs w:val="24"/>
        </w:rPr>
        <w:t xml:space="preserve">. </w:t>
      </w:r>
      <w:r w:rsidR="00E43DAF" w:rsidRPr="00844737">
        <w:rPr>
          <w:rFonts w:ascii="Times New Roman" w:hAnsi="Times New Roman"/>
          <w:sz w:val="24"/>
          <w:szCs w:val="24"/>
        </w:rPr>
        <w:t>G</w:t>
      </w:r>
      <w:r w:rsidRPr="00844737">
        <w:rPr>
          <w:rFonts w:ascii="Times New Roman" w:hAnsi="Times New Roman"/>
          <w:sz w:val="24"/>
          <w:szCs w:val="24"/>
        </w:rPr>
        <w:t>odinu</w:t>
      </w:r>
      <w:r w:rsidR="00E43DAF">
        <w:rPr>
          <w:rFonts w:ascii="Times New Roman" w:hAnsi="Times New Roman"/>
          <w:sz w:val="24"/>
          <w:szCs w:val="24"/>
        </w:rPr>
        <w:t>,</w:t>
      </w:r>
      <w:r>
        <w:rPr>
          <w:rFonts w:ascii="Times New Roman" w:hAnsi="Times New Roman"/>
          <w:sz w:val="24"/>
          <w:szCs w:val="24"/>
        </w:rPr>
        <w:t xml:space="preserve"> </w:t>
      </w:r>
      <w:r w:rsidRPr="00844737">
        <w:rPr>
          <w:rFonts w:ascii="Times New Roman" w:hAnsi="Times New Roman"/>
          <w:sz w:val="24"/>
          <w:szCs w:val="24"/>
        </w:rPr>
        <w:t xml:space="preserve">podatci o izvršenju </w:t>
      </w:r>
      <w:r>
        <w:rPr>
          <w:rFonts w:ascii="Times New Roman" w:hAnsi="Times New Roman"/>
          <w:sz w:val="24"/>
          <w:szCs w:val="24"/>
        </w:rPr>
        <w:t>(</w:t>
      </w:r>
      <w:r w:rsidRPr="00844737">
        <w:rPr>
          <w:rFonts w:ascii="Times New Roman" w:hAnsi="Times New Roman"/>
          <w:sz w:val="24"/>
          <w:szCs w:val="24"/>
        </w:rPr>
        <w:t xml:space="preserve">iskazani na četvrtoj razini računskog plana) te </w:t>
      </w:r>
      <w:r>
        <w:rPr>
          <w:rFonts w:ascii="Times New Roman" w:hAnsi="Times New Roman"/>
          <w:sz w:val="24"/>
          <w:szCs w:val="24"/>
        </w:rPr>
        <w:t>indeks izvršenja</w:t>
      </w:r>
      <w:r w:rsidRPr="00844737">
        <w:rPr>
          <w:rFonts w:ascii="Times New Roman" w:hAnsi="Times New Roman"/>
          <w:sz w:val="24"/>
          <w:szCs w:val="24"/>
        </w:rPr>
        <w:t>.</w:t>
      </w:r>
    </w:p>
    <w:p w:rsidR="00C2365D" w:rsidRPr="00844737" w:rsidRDefault="00310044" w:rsidP="00C2365D">
      <w:pPr>
        <w:spacing w:after="0"/>
        <w:jc w:val="both"/>
        <w:rPr>
          <w:rFonts w:ascii="Times New Roman" w:hAnsi="Times New Roman"/>
          <w:sz w:val="24"/>
          <w:szCs w:val="24"/>
        </w:rPr>
      </w:pPr>
      <w:r>
        <w:rPr>
          <w:rFonts w:ascii="Times New Roman" w:hAnsi="Times New Roman"/>
          <w:sz w:val="24"/>
          <w:szCs w:val="24"/>
        </w:rPr>
        <w:t xml:space="preserve">          </w:t>
      </w:r>
      <w:r w:rsidR="00C2365D" w:rsidRPr="00310044">
        <w:rPr>
          <w:rFonts w:ascii="Times New Roman" w:hAnsi="Times New Roman"/>
          <w:sz w:val="24"/>
          <w:szCs w:val="24"/>
        </w:rPr>
        <w:t xml:space="preserve">  Kako je Uputama za izradu proračuna jedinice lokalne i područne (regio</w:t>
      </w:r>
      <w:r w:rsidRPr="00310044">
        <w:rPr>
          <w:rFonts w:ascii="Times New Roman" w:hAnsi="Times New Roman"/>
          <w:sz w:val="24"/>
          <w:szCs w:val="24"/>
        </w:rPr>
        <w:t>nalne) samouprave za period 2016</w:t>
      </w:r>
      <w:r w:rsidR="00C2365D" w:rsidRPr="00310044">
        <w:rPr>
          <w:rFonts w:ascii="Times New Roman" w:hAnsi="Times New Roman"/>
          <w:sz w:val="24"/>
          <w:szCs w:val="24"/>
        </w:rPr>
        <w:t>. – 2019. godine  (Ministarstvo financija, kolovoz 2015. godine)  propisana obveza ukl</w:t>
      </w:r>
      <w:r w:rsidRPr="00310044">
        <w:rPr>
          <w:rFonts w:ascii="Times New Roman" w:hAnsi="Times New Roman"/>
          <w:sz w:val="24"/>
          <w:szCs w:val="24"/>
        </w:rPr>
        <w:t xml:space="preserve">jučivanja financijskih planova </w:t>
      </w:r>
      <w:r w:rsidR="00C2365D" w:rsidRPr="00310044">
        <w:rPr>
          <w:rFonts w:ascii="Times New Roman" w:hAnsi="Times New Roman"/>
          <w:sz w:val="24"/>
          <w:szCs w:val="24"/>
        </w:rPr>
        <w:t>svih proračunskih korisnika u proračun jedinice lokalne, područne (regionalne) samouprave</w:t>
      </w:r>
      <w:r w:rsidRPr="00310044">
        <w:rPr>
          <w:rFonts w:ascii="Times New Roman" w:hAnsi="Times New Roman"/>
          <w:sz w:val="24"/>
          <w:szCs w:val="24"/>
        </w:rPr>
        <w:t xml:space="preserve"> i ove godine </w:t>
      </w:r>
      <w:r w:rsidR="00C2365D" w:rsidRPr="00310044">
        <w:rPr>
          <w:rFonts w:ascii="Times New Roman" w:hAnsi="Times New Roman"/>
          <w:sz w:val="24"/>
          <w:szCs w:val="24"/>
        </w:rPr>
        <w:t>proračun Grada Knina sadrži i planirane</w:t>
      </w:r>
      <w:r w:rsidR="00C2365D" w:rsidRPr="00844737">
        <w:rPr>
          <w:rFonts w:ascii="Times New Roman" w:hAnsi="Times New Roman"/>
          <w:sz w:val="24"/>
          <w:szCs w:val="24"/>
        </w:rPr>
        <w:t xml:space="preserve"> prihode i primitke te rashode i izdatke  proračunskih korisnika. Slijedom navedenog  i ovo Izvješće o godiš</w:t>
      </w:r>
      <w:r>
        <w:rPr>
          <w:rFonts w:ascii="Times New Roman" w:hAnsi="Times New Roman"/>
          <w:sz w:val="24"/>
          <w:szCs w:val="24"/>
        </w:rPr>
        <w:t>njem izvršenju proračuna za 2017. godinu</w:t>
      </w:r>
      <w:r w:rsidR="00C2365D" w:rsidRPr="00844737">
        <w:rPr>
          <w:rFonts w:ascii="Times New Roman" w:hAnsi="Times New Roman"/>
          <w:sz w:val="24"/>
          <w:szCs w:val="24"/>
        </w:rPr>
        <w:t>, uključuje sve i prihode i sve rashode slijedećih proračunskih korisnika:</w:t>
      </w:r>
    </w:p>
    <w:p w:rsidR="00C2365D" w:rsidRPr="00844737" w:rsidRDefault="00C2365D" w:rsidP="00C2365D">
      <w:pPr>
        <w:spacing w:after="0"/>
        <w:rPr>
          <w:rFonts w:ascii="Times New Roman" w:hAnsi="Times New Roman"/>
          <w:sz w:val="24"/>
          <w:szCs w:val="24"/>
        </w:rPr>
      </w:pPr>
      <w:r w:rsidRPr="00844737">
        <w:rPr>
          <w:rFonts w:ascii="Times New Roman" w:hAnsi="Times New Roman"/>
          <w:sz w:val="24"/>
          <w:szCs w:val="24"/>
        </w:rPr>
        <w:t xml:space="preserve">               - Dječji vrtić „Cvrčak“ Knin,</w:t>
      </w:r>
    </w:p>
    <w:p w:rsidR="00C2365D" w:rsidRPr="00844737" w:rsidRDefault="00C2365D" w:rsidP="00C2365D">
      <w:pPr>
        <w:spacing w:after="0"/>
        <w:rPr>
          <w:rFonts w:ascii="Times New Roman" w:hAnsi="Times New Roman"/>
          <w:sz w:val="24"/>
          <w:szCs w:val="24"/>
        </w:rPr>
      </w:pPr>
      <w:r w:rsidRPr="00844737">
        <w:rPr>
          <w:rFonts w:ascii="Times New Roman" w:hAnsi="Times New Roman"/>
          <w:sz w:val="24"/>
          <w:szCs w:val="24"/>
        </w:rPr>
        <w:t xml:space="preserve">               - Kninski muzej,</w:t>
      </w:r>
    </w:p>
    <w:p w:rsidR="00C2365D" w:rsidRPr="00844737" w:rsidRDefault="00C2365D" w:rsidP="00C2365D">
      <w:pPr>
        <w:spacing w:after="0"/>
        <w:rPr>
          <w:rFonts w:ascii="Times New Roman" w:hAnsi="Times New Roman"/>
          <w:sz w:val="24"/>
          <w:szCs w:val="24"/>
        </w:rPr>
      </w:pPr>
      <w:r w:rsidRPr="00844737">
        <w:rPr>
          <w:rFonts w:ascii="Times New Roman" w:hAnsi="Times New Roman"/>
          <w:sz w:val="24"/>
          <w:szCs w:val="24"/>
        </w:rPr>
        <w:t xml:space="preserve">               - Pučko otvoreno učilište Knin,</w:t>
      </w:r>
    </w:p>
    <w:p w:rsidR="00C2365D" w:rsidRPr="00844737" w:rsidRDefault="00C2365D" w:rsidP="00C2365D">
      <w:pPr>
        <w:spacing w:after="0"/>
        <w:rPr>
          <w:rFonts w:ascii="Times New Roman" w:hAnsi="Times New Roman"/>
          <w:sz w:val="24"/>
          <w:szCs w:val="24"/>
        </w:rPr>
      </w:pPr>
      <w:r w:rsidRPr="00844737">
        <w:rPr>
          <w:rFonts w:ascii="Times New Roman" w:hAnsi="Times New Roman"/>
          <w:sz w:val="24"/>
          <w:szCs w:val="24"/>
        </w:rPr>
        <w:lastRenderedPageBreak/>
        <w:t xml:space="preserve">               - Narodna knjižnica Knin,</w:t>
      </w:r>
    </w:p>
    <w:p w:rsidR="00C2365D" w:rsidRPr="00844737" w:rsidRDefault="00C2365D" w:rsidP="00C2365D">
      <w:pPr>
        <w:spacing w:after="0"/>
        <w:rPr>
          <w:rFonts w:ascii="Times New Roman" w:hAnsi="Times New Roman"/>
          <w:sz w:val="24"/>
          <w:szCs w:val="24"/>
        </w:rPr>
      </w:pPr>
      <w:r w:rsidRPr="00844737">
        <w:rPr>
          <w:rFonts w:ascii="Times New Roman" w:hAnsi="Times New Roman"/>
          <w:sz w:val="24"/>
          <w:szCs w:val="24"/>
        </w:rPr>
        <w:t xml:space="preserve">               - Javna vatrogasna postrojba grada Knina te</w:t>
      </w:r>
    </w:p>
    <w:p w:rsidR="00C2365D" w:rsidRPr="00844737" w:rsidRDefault="00C2365D" w:rsidP="00C2365D">
      <w:pPr>
        <w:spacing w:after="0"/>
        <w:rPr>
          <w:rFonts w:ascii="Times New Roman" w:hAnsi="Times New Roman"/>
          <w:sz w:val="24"/>
          <w:szCs w:val="24"/>
        </w:rPr>
      </w:pPr>
      <w:r w:rsidRPr="00844737">
        <w:rPr>
          <w:rFonts w:ascii="Times New Roman" w:hAnsi="Times New Roman"/>
          <w:sz w:val="24"/>
          <w:szCs w:val="24"/>
        </w:rPr>
        <w:t xml:space="preserve">               - Vijeća srpske nacionalne manjine grada Knina- temeljem Okružnice Ministarstva financije iz </w:t>
      </w:r>
    </w:p>
    <w:p w:rsidR="00C2365D" w:rsidRPr="00310044" w:rsidRDefault="00C2365D" w:rsidP="00C2365D">
      <w:pPr>
        <w:spacing w:after="0"/>
        <w:rPr>
          <w:rFonts w:ascii="Times New Roman" w:hAnsi="Times New Roman"/>
          <w:sz w:val="24"/>
          <w:szCs w:val="24"/>
        </w:rPr>
      </w:pPr>
      <w:r w:rsidRPr="00844737">
        <w:rPr>
          <w:rFonts w:ascii="Times New Roman" w:hAnsi="Times New Roman"/>
          <w:sz w:val="24"/>
          <w:szCs w:val="24"/>
        </w:rPr>
        <w:t xml:space="preserve">                  2010. godine.</w:t>
      </w:r>
    </w:p>
    <w:p w:rsidR="00C2365D" w:rsidRPr="00804065" w:rsidRDefault="00C2365D" w:rsidP="00C2365D">
      <w:pPr>
        <w:spacing w:after="0"/>
        <w:rPr>
          <w:rFonts w:ascii="Times New Roman" w:hAnsi="Times New Roman"/>
          <w:b/>
          <w:sz w:val="24"/>
          <w:szCs w:val="24"/>
        </w:rPr>
      </w:pPr>
      <w:r w:rsidRPr="00804065">
        <w:rPr>
          <w:rFonts w:ascii="Times New Roman" w:hAnsi="Times New Roman"/>
          <w:b/>
          <w:sz w:val="24"/>
          <w:szCs w:val="24"/>
        </w:rPr>
        <w:t>1. OPĆI DIO PRORAČUNA</w:t>
      </w:r>
    </w:p>
    <w:p w:rsidR="00C2365D" w:rsidRPr="00724861" w:rsidRDefault="00C2365D" w:rsidP="00C2365D">
      <w:pPr>
        <w:spacing w:after="0"/>
        <w:rPr>
          <w:rFonts w:ascii="Times New Roman" w:hAnsi="Times New Roman"/>
          <w:sz w:val="24"/>
          <w:szCs w:val="24"/>
        </w:rPr>
      </w:pPr>
      <w:r w:rsidRPr="00724861">
        <w:rPr>
          <w:rFonts w:ascii="Times New Roman" w:hAnsi="Times New Roman"/>
          <w:sz w:val="24"/>
          <w:szCs w:val="24"/>
        </w:rPr>
        <w:t xml:space="preserve">Opći dio proračuna sadrži: </w:t>
      </w:r>
    </w:p>
    <w:p w:rsidR="00C2365D" w:rsidRPr="00724861" w:rsidRDefault="00C2365D" w:rsidP="00C2365D">
      <w:pPr>
        <w:spacing w:after="0"/>
        <w:rPr>
          <w:rFonts w:ascii="Times New Roman" w:hAnsi="Times New Roman"/>
          <w:sz w:val="24"/>
          <w:szCs w:val="24"/>
        </w:rPr>
      </w:pPr>
      <w:r w:rsidRPr="00724861">
        <w:rPr>
          <w:rFonts w:ascii="Times New Roman" w:hAnsi="Times New Roman"/>
          <w:sz w:val="24"/>
          <w:szCs w:val="24"/>
        </w:rPr>
        <w:t xml:space="preserve">   - sažetak Računa prihoda i rashoda i Računa financiranja</w:t>
      </w:r>
    </w:p>
    <w:p w:rsidR="00C2365D" w:rsidRPr="00724861" w:rsidRDefault="00C2365D" w:rsidP="00C2365D">
      <w:pPr>
        <w:spacing w:after="0"/>
        <w:rPr>
          <w:rFonts w:ascii="Times New Roman" w:hAnsi="Times New Roman"/>
          <w:sz w:val="24"/>
          <w:szCs w:val="24"/>
        </w:rPr>
      </w:pPr>
      <w:r w:rsidRPr="00724861">
        <w:rPr>
          <w:rFonts w:ascii="Times New Roman" w:hAnsi="Times New Roman"/>
          <w:sz w:val="24"/>
          <w:szCs w:val="24"/>
        </w:rPr>
        <w:t xml:space="preserve">   - A. Račun prihoda i rashoda</w:t>
      </w:r>
    </w:p>
    <w:p w:rsidR="00C2365D" w:rsidRPr="00724861" w:rsidRDefault="00C2365D" w:rsidP="00C2365D">
      <w:pPr>
        <w:spacing w:after="0"/>
        <w:rPr>
          <w:rFonts w:ascii="Times New Roman" w:hAnsi="Times New Roman"/>
          <w:sz w:val="24"/>
          <w:szCs w:val="24"/>
        </w:rPr>
      </w:pPr>
      <w:r w:rsidRPr="00724861">
        <w:rPr>
          <w:rFonts w:ascii="Times New Roman" w:hAnsi="Times New Roman"/>
          <w:sz w:val="24"/>
          <w:szCs w:val="24"/>
        </w:rPr>
        <w:t xml:space="preserve">   - B. Račun financiranja</w:t>
      </w:r>
    </w:p>
    <w:p w:rsidR="00C2365D" w:rsidRPr="00724861" w:rsidRDefault="00C2365D" w:rsidP="00C2365D">
      <w:pPr>
        <w:spacing w:after="0"/>
        <w:rPr>
          <w:rFonts w:ascii="Times New Roman" w:hAnsi="Times New Roman"/>
          <w:sz w:val="24"/>
          <w:szCs w:val="24"/>
        </w:rPr>
      </w:pPr>
      <w:r w:rsidRPr="00724861">
        <w:rPr>
          <w:rFonts w:ascii="Times New Roman" w:hAnsi="Times New Roman"/>
          <w:sz w:val="24"/>
          <w:szCs w:val="24"/>
        </w:rPr>
        <w:t>U tabelarnom prikazu daje se sažetak proračunom planiranih prihoda i primitaka te rashoda i izdataka proračun</w:t>
      </w:r>
      <w:r w:rsidR="00310044">
        <w:rPr>
          <w:rFonts w:ascii="Times New Roman" w:hAnsi="Times New Roman"/>
          <w:sz w:val="24"/>
          <w:szCs w:val="24"/>
        </w:rPr>
        <w:t>a Grada Knina za 201</w:t>
      </w:r>
      <w:r w:rsidRPr="00724861">
        <w:rPr>
          <w:rFonts w:ascii="Times New Roman" w:hAnsi="Times New Roman"/>
          <w:sz w:val="24"/>
          <w:szCs w:val="24"/>
        </w:rPr>
        <w:t>. god</w:t>
      </w:r>
      <w:r w:rsidR="00310044">
        <w:rPr>
          <w:rFonts w:ascii="Times New Roman" w:hAnsi="Times New Roman"/>
          <w:sz w:val="24"/>
          <w:szCs w:val="24"/>
        </w:rPr>
        <w:t>inu te pregled izvršenja za 2017</w:t>
      </w:r>
      <w:r w:rsidRPr="00724861">
        <w:rPr>
          <w:rFonts w:ascii="Times New Roman" w:hAnsi="Times New Roman"/>
          <w:sz w:val="24"/>
          <w:szCs w:val="24"/>
        </w:rPr>
        <w:t>. godinu.</w:t>
      </w:r>
    </w:p>
    <w:p w:rsidR="00C2365D" w:rsidRDefault="00C2365D" w:rsidP="00C2365D">
      <w:pPr>
        <w:spacing w:after="0"/>
        <w:rPr>
          <w:sz w:val="24"/>
          <w:szCs w:val="24"/>
        </w:rPr>
      </w:pPr>
    </w:p>
    <w:tbl>
      <w:tblPr>
        <w:tblW w:w="10020" w:type="dxa"/>
        <w:tblInd w:w="93" w:type="dxa"/>
        <w:tblLook w:val="04A0"/>
      </w:tblPr>
      <w:tblGrid>
        <w:gridCol w:w="4540"/>
        <w:gridCol w:w="1420"/>
        <w:gridCol w:w="1320"/>
        <w:gridCol w:w="1360"/>
        <w:gridCol w:w="1380"/>
      </w:tblGrid>
      <w:tr w:rsidR="00C2365D" w:rsidRPr="00712984" w:rsidTr="00310044">
        <w:trPr>
          <w:trHeight w:val="300"/>
        </w:trPr>
        <w:tc>
          <w:tcPr>
            <w:tcW w:w="4540" w:type="dxa"/>
            <w:tcBorders>
              <w:top w:val="nil"/>
              <w:left w:val="nil"/>
              <w:bottom w:val="nil"/>
              <w:right w:val="nil"/>
            </w:tcBorders>
            <w:shd w:val="clear" w:color="auto" w:fill="auto"/>
            <w:hideMark/>
          </w:tcPr>
          <w:p w:rsidR="00C2365D" w:rsidRPr="00EE3746" w:rsidRDefault="00C2365D" w:rsidP="00310044">
            <w:pPr>
              <w:spacing w:after="0" w:line="240" w:lineRule="auto"/>
              <w:jc w:val="both"/>
              <w:rPr>
                <w:rFonts w:ascii="Times New Roman" w:eastAsia="Times New Roman" w:hAnsi="Times New Roman"/>
                <w:b/>
                <w:bCs/>
                <w:color w:val="000000"/>
                <w:sz w:val="18"/>
                <w:szCs w:val="18"/>
                <w:lang w:eastAsia="hr-HR"/>
              </w:rPr>
            </w:pPr>
          </w:p>
        </w:tc>
        <w:tc>
          <w:tcPr>
            <w:tcW w:w="1420" w:type="dxa"/>
            <w:tcBorders>
              <w:top w:val="nil"/>
              <w:left w:val="nil"/>
              <w:bottom w:val="single" w:sz="4" w:space="0" w:color="auto"/>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Izvorni plan</w:t>
            </w:r>
          </w:p>
        </w:tc>
        <w:tc>
          <w:tcPr>
            <w:tcW w:w="1320" w:type="dxa"/>
            <w:tcBorders>
              <w:top w:val="nil"/>
              <w:left w:val="nil"/>
              <w:bottom w:val="single" w:sz="4" w:space="0" w:color="auto"/>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Izmjene plana</w:t>
            </w:r>
          </w:p>
        </w:tc>
        <w:tc>
          <w:tcPr>
            <w:tcW w:w="1360" w:type="dxa"/>
            <w:tcBorders>
              <w:top w:val="nil"/>
              <w:left w:val="nil"/>
              <w:bottom w:val="single" w:sz="4" w:space="0" w:color="auto"/>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Tekući plan</w:t>
            </w:r>
          </w:p>
        </w:tc>
        <w:tc>
          <w:tcPr>
            <w:tcW w:w="1380" w:type="dxa"/>
            <w:tcBorders>
              <w:top w:val="nil"/>
              <w:left w:val="nil"/>
              <w:bottom w:val="single" w:sz="4" w:space="0" w:color="auto"/>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Ostvareno</w:t>
            </w:r>
          </w:p>
        </w:tc>
      </w:tr>
      <w:tr w:rsidR="00C2365D" w:rsidRPr="00712984" w:rsidTr="00310044">
        <w:trPr>
          <w:trHeight w:val="300"/>
        </w:trPr>
        <w:tc>
          <w:tcPr>
            <w:tcW w:w="4540" w:type="dxa"/>
            <w:tcBorders>
              <w:top w:val="nil"/>
              <w:left w:val="nil"/>
              <w:bottom w:val="nil"/>
              <w:right w:val="nil"/>
            </w:tcBorders>
            <w:shd w:val="clear" w:color="000000" w:fill="F2F2F2"/>
            <w:hideMark/>
          </w:tcPr>
          <w:p w:rsidR="00C2365D" w:rsidRPr="00EE3746" w:rsidRDefault="00C2365D" w:rsidP="00310044">
            <w:pPr>
              <w:spacing w:after="0" w:line="240" w:lineRule="auto"/>
              <w:jc w:val="both"/>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6 PRIHODI</w:t>
            </w:r>
          </w:p>
        </w:tc>
        <w:tc>
          <w:tcPr>
            <w:tcW w:w="1420" w:type="dxa"/>
            <w:tcBorders>
              <w:top w:val="single" w:sz="4" w:space="0" w:color="auto"/>
              <w:left w:val="nil"/>
              <w:bottom w:val="nil"/>
              <w:right w:val="nil"/>
            </w:tcBorders>
            <w:shd w:val="clear" w:color="000000" w:fill="F2F2F2"/>
            <w:hideMark/>
          </w:tcPr>
          <w:p w:rsidR="00C2365D" w:rsidRPr="00EE3746" w:rsidRDefault="00310044"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55.053.026</w:t>
            </w:r>
            <w:r w:rsidR="00C2365D" w:rsidRPr="00EE3746">
              <w:rPr>
                <w:rFonts w:ascii="Times New Roman" w:eastAsia="Times New Roman" w:hAnsi="Times New Roman"/>
                <w:color w:val="000000"/>
                <w:sz w:val="18"/>
                <w:szCs w:val="18"/>
                <w:lang w:eastAsia="hr-HR"/>
              </w:rPr>
              <w:t>,0</w:t>
            </w:r>
            <w:r w:rsidR="00E43DAF">
              <w:rPr>
                <w:rFonts w:ascii="Times New Roman" w:eastAsia="Times New Roman" w:hAnsi="Times New Roman"/>
                <w:color w:val="000000"/>
                <w:sz w:val="18"/>
                <w:szCs w:val="18"/>
                <w:lang w:eastAsia="hr-HR"/>
              </w:rPr>
              <w:t xml:space="preserve">0            </w:t>
            </w:r>
          </w:p>
        </w:tc>
        <w:tc>
          <w:tcPr>
            <w:tcW w:w="1320" w:type="dxa"/>
            <w:tcBorders>
              <w:top w:val="single" w:sz="4" w:space="0" w:color="auto"/>
              <w:left w:val="nil"/>
              <w:bottom w:val="nil"/>
              <w:right w:val="nil"/>
            </w:tcBorders>
            <w:shd w:val="clear" w:color="000000" w:fill="F2F2F2"/>
            <w:hideMark/>
          </w:tcPr>
          <w:p w:rsidR="00C2365D" w:rsidRPr="00EE3746" w:rsidRDefault="00310044"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-16.085.758</w:t>
            </w:r>
            <w:r w:rsidR="00C2365D" w:rsidRPr="00EE3746">
              <w:rPr>
                <w:rFonts w:ascii="Times New Roman" w:eastAsia="Times New Roman" w:hAnsi="Times New Roman"/>
                <w:color w:val="000000"/>
                <w:sz w:val="18"/>
                <w:szCs w:val="18"/>
                <w:lang w:eastAsia="hr-HR"/>
              </w:rPr>
              <w:t>,00</w:t>
            </w:r>
          </w:p>
        </w:tc>
        <w:tc>
          <w:tcPr>
            <w:tcW w:w="1360" w:type="dxa"/>
            <w:tcBorders>
              <w:top w:val="single" w:sz="4" w:space="0" w:color="auto"/>
              <w:left w:val="nil"/>
              <w:bottom w:val="nil"/>
              <w:right w:val="nil"/>
            </w:tcBorders>
            <w:shd w:val="clear" w:color="000000" w:fill="F2F2F2"/>
            <w:hideMark/>
          </w:tcPr>
          <w:p w:rsidR="00C2365D" w:rsidRPr="00EE3746" w:rsidRDefault="00310044"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38.967.268</w:t>
            </w:r>
            <w:r w:rsidR="00C2365D" w:rsidRPr="00EE3746">
              <w:rPr>
                <w:rFonts w:ascii="Times New Roman" w:eastAsia="Times New Roman" w:hAnsi="Times New Roman"/>
                <w:color w:val="000000"/>
                <w:sz w:val="18"/>
                <w:szCs w:val="18"/>
                <w:lang w:eastAsia="hr-HR"/>
              </w:rPr>
              <w:t>,00</w:t>
            </w:r>
          </w:p>
        </w:tc>
        <w:tc>
          <w:tcPr>
            <w:tcW w:w="1380" w:type="dxa"/>
            <w:tcBorders>
              <w:top w:val="single" w:sz="4" w:space="0" w:color="auto"/>
              <w:left w:val="nil"/>
              <w:bottom w:val="nil"/>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4</w:t>
            </w:r>
            <w:r w:rsidR="00310044">
              <w:rPr>
                <w:rFonts w:ascii="Times New Roman" w:eastAsia="Times New Roman" w:hAnsi="Times New Roman"/>
                <w:color w:val="000000"/>
                <w:sz w:val="18"/>
                <w:szCs w:val="18"/>
                <w:lang w:eastAsia="hr-HR"/>
              </w:rPr>
              <w:t>0.986.659,21</w:t>
            </w:r>
          </w:p>
        </w:tc>
      </w:tr>
      <w:tr w:rsidR="00C2365D" w:rsidRPr="00712984" w:rsidTr="00310044">
        <w:trPr>
          <w:trHeight w:val="300"/>
        </w:trPr>
        <w:tc>
          <w:tcPr>
            <w:tcW w:w="4540" w:type="dxa"/>
            <w:tcBorders>
              <w:top w:val="nil"/>
              <w:left w:val="nil"/>
              <w:bottom w:val="nil"/>
              <w:right w:val="nil"/>
            </w:tcBorders>
            <w:shd w:val="clear" w:color="000000" w:fill="F2F2F2"/>
            <w:hideMark/>
          </w:tcPr>
          <w:p w:rsidR="00C2365D" w:rsidRPr="00EE3746" w:rsidRDefault="00C2365D" w:rsidP="00310044">
            <w:pPr>
              <w:spacing w:after="0" w:line="240" w:lineRule="auto"/>
              <w:jc w:val="both"/>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3 RASHOD</w:t>
            </w:r>
          </w:p>
        </w:tc>
        <w:tc>
          <w:tcPr>
            <w:tcW w:w="1420" w:type="dxa"/>
            <w:tcBorders>
              <w:top w:val="nil"/>
              <w:left w:val="nil"/>
              <w:bottom w:val="nil"/>
              <w:right w:val="nil"/>
            </w:tcBorders>
            <w:shd w:val="clear" w:color="000000" w:fill="F2F2F2"/>
            <w:hideMark/>
          </w:tcPr>
          <w:p w:rsidR="00C2365D" w:rsidRPr="00EE3746" w:rsidRDefault="00310044"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36.637.837</w:t>
            </w:r>
            <w:r w:rsidR="00C2365D" w:rsidRPr="00EE3746">
              <w:rPr>
                <w:rFonts w:ascii="Times New Roman" w:eastAsia="Times New Roman" w:hAnsi="Times New Roman"/>
                <w:color w:val="000000"/>
                <w:sz w:val="18"/>
                <w:szCs w:val="18"/>
                <w:lang w:eastAsia="hr-HR"/>
              </w:rPr>
              <w:t>,00</w:t>
            </w:r>
          </w:p>
        </w:tc>
        <w:tc>
          <w:tcPr>
            <w:tcW w:w="1320" w:type="dxa"/>
            <w:tcBorders>
              <w:top w:val="nil"/>
              <w:left w:val="nil"/>
              <w:bottom w:val="nil"/>
              <w:right w:val="nil"/>
            </w:tcBorders>
            <w:shd w:val="clear" w:color="000000" w:fill="F2F2F2"/>
            <w:hideMark/>
          </w:tcPr>
          <w:p w:rsidR="00C2365D" w:rsidRPr="00EE3746" w:rsidRDefault="00310044"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172.632</w:t>
            </w:r>
            <w:r w:rsidR="00C2365D" w:rsidRPr="00EE3746">
              <w:rPr>
                <w:rFonts w:ascii="Times New Roman" w:eastAsia="Times New Roman" w:hAnsi="Times New Roman"/>
                <w:color w:val="000000"/>
                <w:sz w:val="18"/>
                <w:szCs w:val="18"/>
                <w:lang w:eastAsia="hr-HR"/>
              </w:rPr>
              <w:t>,00</w:t>
            </w:r>
          </w:p>
        </w:tc>
        <w:tc>
          <w:tcPr>
            <w:tcW w:w="1360" w:type="dxa"/>
            <w:tcBorders>
              <w:top w:val="nil"/>
              <w:left w:val="nil"/>
              <w:bottom w:val="nil"/>
              <w:right w:val="nil"/>
            </w:tcBorders>
            <w:shd w:val="clear" w:color="000000" w:fill="F2F2F2"/>
            <w:hideMark/>
          </w:tcPr>
          <w:p w:rsidR="00C2365D" w:rsidRPr="00EE3746" w:rsidRDefault="00310044"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36.810.469,</w:t>
            </w:r>
            <w:r w:rsidR="00C2365D" w:rsidRPr="00EE3746">
              <w:rPr>
                <w:rFonts w:ascii="Times New Roman" w:eastAsia="Times New Roman" w:hAnsi="Times New Roman"/>
                <w:color w:val="000000"/>
                <w:sz w:val="18"/>
                <w:szCs w:val="18"/>
                <w:lang w:eastAsia="hr-HR"/>
              </w:rPr>
              <w:t>00</w:t>
            </w:r>
          </w:p>
        </w:tc>
        <w:tc>
          <w:tcPr>
            <w:tcW w:w="1380" w:type="dxa"/>
            <w:tcBorders>
              <w:top w:val="nil"/>
              <w:left w:val="nil"/>
              <w:bottom w:val="nil"/>
              <w:right w:val="nil"/>
            </w:tcBorders>
            <w:shd w:val="clear" w:color="000000" w:fill="F2F2F2"/>
            <w:hideMark/>
          </w:tcPr>
          <w:p w:rsidR="00C2365D" w:rsidRPr="00EE3746" w:rsidRDefault="00310044"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32.530.311,95</w:t>
            </w:r>
          </w:p>
        </w:tc>
      </w:tr>
      <w:tr w:rsidR="00C2365D" w:rsidRPr="00712984" w:rsidTr="00310044">
        <w:trPr>
          <w:trHeight w:val="300"/>
        </w:trPr>
        <w:tc>
          <w:tcPr>
            <w:tcW w:w="4540" w:type="dxa"/>
            <w:tcBorders>
              <w:top w:val="nil"/>
              <w:left w:val="nil"/>
              <w:bottom w:val="single" w:sz="4" w:space="0" w:color="auto"/>
              <w:right w:val="nil"/>
            </w:tcBorders>
            <w:shd w:val="clear" w:color="000000" w:fill="F2F2F2"/>
            <w:hideMark/>
          </w:tcPr>
          <w:p w:rsidR="00C2365D" w:rsidRPr="00EE3746" w:rsidRDefault="00C2365D" w:rsidP="00310044">
            <w:pPr>
              <w:spacing w:after="0" w:line="240" w:lineRule="auto"/>
              <w:jc w:val="both"/>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VIŠAK\MANJAK</w:t>
            </w:r>
          </w:p>
        </w:tc>
        <w:tc>
          <w:tcPr>
            <w:tcW w:w="1420" w:type="dxa"/>
            <w:tcBorders>
              <w:top w:val="nil"/>
              <w:left w:val="nil"/>
              <w:bottom w:val="single" w:sz="4" w:space="0" w:color="auto"/>
              <w:right w:val="nil"/>
            </w:tcBorders>
            <w:shd w:val="clear" w:color="000000" w:fill="F2F2F2"/>
            <w:hideMark/>
          </w:tcPr>
          <w:p w:rsidR="00C2365D" w:rsidRPr="00EE3746" w:rsidRDefault="00310044"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18.415.189,</w:t>
            </w:r>
            <w:r w:rsidR="00C2365D" w:rsidRPr="00EE3746">
              <w:rPr>
                <w:rFonts w:ascii="Times New Roman" w:eastAsia="Times New Roman" w:hAnsi="Times New Roman"/>
                <w:color w:val="000000"/>
                <w:sz w:val="18"/>
                <w:szCs w:val="18"/>
                <w:lang w:eastAsia="hr-HR"/>
              </w:rPr>
              <w:t>00</w:t>
            </w:r>
          </w:p>
        </w:tc>
        <w:tc>
          <w:tcPr>
            <w:tcW w:w="1320" w:type="dxa"/>
            <w:tcBorders>
              <w:top w:val="nil"/>
              <w:left w:val="nil"/>
              <w:bottom w:val="single" w:sz="4" w:space="0" w:color="auto"/>
              <w:right w:val="nil"/>
            </w:tcBorders>
            <w:shd w:val="clear" w:color="000000" w:fill="F2F2F2"/>
            <w:hideMark/>
          </w:tcPr>
          <w:p w:rsidR="00C2365D" w:rsidRPr="00EE3746" w:rsidRDefault="00310044"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-16.258.390</w:t>
            </w:r>
            <w:r w:rsidR="00C2365D" w:rsidRPr="00EE3746">
              <w:rPr>
                <w:rFonts w:ascii="Times New Roman" w:eastAsia="Times New Roman" w:hAnsi="Times New Roman"/>
                <w:color w:val="000000"/>
                <w:sz w:val="18"/>
                <w:szCs w:val="18"/>
                <w:lang w:eastAsia="hr-HR"/>
              </w:rPr>
              <w:t>,00</w:t>
            </w:r>
          </w:p>
        </w:tc>
        <w:tc>
          <w:tcPr>
            <w:tcW w:w="1360" w:type="dxa"/>
            <w:tcBorders>
              <w:top w:val="nil"/>
              <w:left w:val="nil"/>
              <w:bottom w:val="single" w:sz="4" w:space="0" w:color="auto"/>
              <w:right w:val="nil"/>
            </w:tcBorders>
            <w:shd w:val="clear" w:color="000000" w:fill="F2F2F2"/>
            <w:hideMark/>
          </w:tcPr>
          <w:p w:rsidR="00C2365D" w:rsidRPr="00EE3746" w:rsidRDefault="00310044" w:rsidP="00310044">
            <w:pPr>
              <w:spacing w:after="0" w:line="240" w:lineRule="auto"/>
              <w:jc w:val="center"/>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 xml:space="preserve">    2.156.799</w:t>
            </w:r>
            <w:r w:rsidR="00C2365D" w:rsidRPr="00EE3746">
              <w:rPr>
                <w:rFonts w:ascii="Times New Roman" w:eastAsia="Times New Roman" w:hAnsi="Times New Roman"/>
                <w:color w:val="000000"/>
                <w:sz w:val="18"/>
                <w:szCs w:val="18"/>
                <w:lang w:eastAsia="hr-HR"/>
              </w:rPr>
              <w:t>,00</w:t>
            </w:r>
          </w:p>
        </w:tc>
        <w:tc>
          <w:tcPr>
            <w:tcW w:w="1380" w:type="dxa"/>
            <w:tcBorders>
              <w:top w:val="nil"/>
              <w:left w:val="nil"/>
              <w:bottom w:val="single" w:sz="4" w:space="0" w:color="auto"/>
              <w:right w:val="nil"/>
            </w:tcBorders>
            <w:shd w:val="clear" w:color="000000" w:fill="F2F2F2"/>
            <w:hideMark/>
          </w:tcPr>
          <w:p w:rsidR="00C2365D" w:rsidRPr="00EE3746" w:rsidRDefault="00310044"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8.456.347,26</w:t>
            </w:r>
          </w:p>
        </w:tc>
      </w:tr>
      <w:tr w:rsidR="00C2365D" w:rsidRPr="00712984" w:rsidTr="00310044">
        <w:trPr>
          <w:trHeight w:val="300"/>
        </w:trPr>
        <w:tc>
          <w:tcPr>
            <w:tcW w:w="4540" w:type="dxa"/>
            <w:tcBorders>
              <w:top w:val="nil"/>
              <w:left w:val="nil"/>
              <w:bottom w:val="nil"/>
              <w:right w:val="nil"/>
            </w:tcBorders>
            <w:shd w:val="clear" w:color="000000" w:fill="F2F2F2"/>
            <w:hideMark/>
          </w:tcPr>
          <w:p w:rsidR="00C2365D" w:rsidRPr="00EE3746" w:rsidRDefault="00C2365D" w:rsidP="00310044">
            <w:pPr>
              <w:spacing w:after="0" w:line="240" w:lineRule="auto"/>
              <w:jc w:val="both"/>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7 PRIMICI</w:t>
            </w:r>
          </w:p>
        </w:tc>
        <w:tc>
          <w:tcPr>
            <w:tcW w:w="1420" w:type="dxa"/>
            <w:tcBorders>
              <w:top w:val="nil"/>
              <w:left w:val="nil"/>
              <w:bottom w:val="nil"/>
              <w:right w:val="nil"/>
            </w:tcBorders>
            <w:shd w:val="clear" w:color="000000" w:fill="F2F2F2"/>
            <w:hideMark/>
          </w:tcPr>
          <w:p w:rsidR="00C2365D" w:rsidRPr="00EE3746" w:rsidRDefault="00310044" w:rsidP="00310044">
            <w:pPr>
              <w:spacing w:after="0" w:line="240" w:lineRule="auto"/>
              <w:jc w:val="center"/>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 xml:space="preserve">     7.182.475</w:t>
            </w:r>
            <w:r w:rsidR="00C2365D" w:rsidRPr="00EE3746">
              <w:rPr>
                <w:rFonts w:ascii="Times New Roman" w:eastAsia="Times New Roman" w:hAnsi="Times New Roman"/>
                <w:color w:val="000000"/>
                <w:sz w:val="18"/>
                <w:szCs w:val="18"/>
                <w:lang w:eastAsia="hr-HR"/>
              </w:rPr>
              <w:t>,00</w:t>
            </w:r>
          </w:p>
        </w:tc>
        <w:tc>
          <w:tcPr>
            <w:tcW w:w="1320" w:type="dxa"/>
            <w:tcBorders>
              <w:top w:val="nil"/>
              <w:left w:val="nil"/>
              <w:bottom w:val="nil"/>
              <w:right w:val="nil"/>
            </w:tcBorders>
            <w:shd w:val="clear" w:color="000000" w:fill="F2F2F2"/>
            <w:hideMark/>
          </w:tcPr>
          <w:p w:rsidR="00C2365D" w:rsidRPr="00EE3746" w:rsidRDefault="00310044"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0</w:t>
            </w:r>
            <w:r w:rsidR="00C2365D" w:rsidRPr="00EE3746">
              <w:rPr>
                <w:rFonts w:ascii="Times New Roman" w:eastAsia="Times New Roman" w:hAnsi="Times New Roman"/>
                <w:color w:val="000000"/>
                <w:sz w:val="18"/>
                <w:szCs w:val="18"/>
                <w:lang w:eastAsia="hr-HR"/>
              </w:rPr>
              <w:t>,00</w:t>
            </w:r>
          </w:p>
        </w:tc>
        <w:tc>
          <w:tcPr>
            <w:tcW w:w="1360" w:type="dxa"/>
            <w:tcBorders>
              <w:top w:val="nil"/>
              <w:left w:val="nil"/>
              <w:bottom w:val="nil"/>
              <w:right w:val="nil"/>
            </w:tcBorders>
            <w:shd w:val="clear" w:color="000000" w:fill="F2F2F2"/>
            <w:hideMark/>
          </w:tcPr>
          <w:p w:rsidR="00C2365D" w:rsidRPr="00EE3746" w:rsidRDefault="00310044" w:rsidP="00310044">
            <w:pPr>
              <w:spacing w:after="0" w:line="240" w:lineRule="auto"/>
              <w:jc w:val="center"/>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 xml:space="preserve">   7.182.475</w:t>
            </w:r>
            <w:r w:rsidR="00C2365D" w:rsidRPr="00EE3746">
              <w:rPr>
                <w:rFonts w:ascii="Times New Roman" w:eastAsia="Times New Roman" w:hAnsi="Times New Roman"/>
                <w:color w:val="000000"/>
                <w:sz w:val="18"/>
                <w:szCs w:val="18"/>
                <w:lang w:eastAsia="hr-HR"/>
              </w:rPr>
              <w:t>,00</w:t>
            </w:r>
          </w:p>
        </w:tc>
        <w:tc>
          <w:tcPr>
            <w:tcW w:w="1380" w:type="dxa"/>
            <w:tcBorders>
              <w:top w:val="nil"/>
              <w:left w:val="nil"/>
              <w:bottom w:val="nil"/>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1.3</w:t>
            </w:r>
            <w:r w:rsidR="00310044">
              <w:rPr>
                <w:rFonts w:ascii="Times New Roman" w:eastAsia="Times New Roman" w:hAnsi="Times New Roman"/>
                <w:color w:val="000000"/>
                <w:sz w:val="18"/>
                <w:szCs w:val="18"/>
                <w:lang w:eastAsia="hr-HR"/>
              </w:rPr>
              <w:t>32.629,49</w:t>
            </w:r>
          </w:p>
        </w:tc>
      </w:tr>
      <w:tr w:rsidR="00C2365D" w:rsidRPr="00712984" w:rsidTr="00310044">
        <w:trPr>
          <w:trHeight w:val="300"/>
        </w:trPr>
        <w:tc>
          <w:tcPr>
            <w:tcW w:w="4540" w:type="dxa"/>
            <w:tcBorders>
              <w:top w:val="nil"/>
              <w:left w:val="nil"/>
              <w:bottom w:val="nil"/>
              <w:right w:val="nil"/>
            </w:tcBorders>
            <w:shd w:val="clear" w:color="000000" w:fill="F2F2F2"/>
            <w:hideMark/>
          </w:tcPr>
          <w:p w:rsidR="00C2365D" w:rsidRPr="00EE3746" w:rsidRDefault="00C2365D" w:rsidP="00310044">
            <w:pPr>
              <w:spacing w:after="0" w:line="240" w:lineRule="auto"/>
              <w:jc w:val="both"/>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4 IZDACI</w:t>
            </w:r>
          </w:p>
        </w:tc>
        <w:tc>
          <w:tcPr>
            <w:tcW w:w="1420" w:type="dxa"/>
            <w:tcBorders>
              <w:top w:val="nil"/>
              <w:left w:val="nil"/>
              <w:bottom w:val="nil"/>
              <w:right w:val="nil"/>
            </w:tcBorders>
            <w:shd w:val="clear" w:color="000000" w:fill="F2F2F2"/>
            <w:hideMark/>
          </w:tcPr>
          <w:p w:rsidR="00C2365D" w:rsidRPr="00EE3746" w:rsidRDefault="00310044"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20.140.606</w:t>
            </w:r>
            <w:r w:rsidR="00C2365D" w:rsidRPr="00EE3746">
              <w:rPr>
                <w:rFonts w:ascii="Times New Roman" w:eastAsia="Times New Roman" w:hAnsi="Times New Roman"/>
                <w:color w:val="000000"/>
                <w:sz w:val="18"/>
                <w:szCs w:val="18"/>
                <w:lang w:eastAsia="hr-HR"/>
              </w:rPr>
              <w:t>,00</w:t>
            </w:r>
          </w:p>
        </w:tc>
        <w:tc>
          <w:tcPr>
            <w:tcW w:w="1320" w:type="dxa"/>
            <w:tcBorders>
              <w:top w:val="nil"/>
              <w:left w:val="nil"/>
              <w:bottom w:val="nil"/>
              <w:right w:val="nil"/>
            </w:tcBorders>
            <w:shd w:val="clear" w:color="000000" w:fill="F2F2F2"/>
            <w:hideMark/>
          </w:tcPr>
          <w:p w:rsidR="00C2365D" w:rsidRPr="00EE3746" w:rsidRDefault="00310044"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-16.258.390</w:t>
            </w:r>
            <w:r w:rsidR="00C2365D" w:rsidRPr="00EE3746">
              <w:rPr>
                <w:rFonts w:ascii="Times New Roman" w:eastAsia="Times New Roman" w:hAnsi="Times New Roman"/>
                <w:color w:val="000000"/>
                <w:sz w:val="18"/>
                <w:szCs w:val="18"/>
                <w:lang w:eastAsia="hr-HR"/>
              </w:rPr>
              <w:t>,00</w:t>
            </w:r>
          </w:p>
        </w:tc>
        <w:tc>
          <w:tcPr>
            <w:tcW w:w="1360" w:type="dxa"/>
            <w:tcBorders>
              <w:top w:val="nil"/>
              <w:left w:val="nil"/>
              <w:bottom w:val="nil"/>
              <w:right w:val="nil"/>
            </w:tcBorders>
            <w:shd w:val="clear" w:color="000000" w:fill="F2F2F2"/>
            <w:hideMark/>
          </w:tcPr>
          <w:p w:rsidR="00C2365D" w:rsidRPr="00EE3746" w:rsidRDefault="00310044"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3.882.216</w:t>
            </w:r>
            <w:r w:rsidR="00C2365D" w:rsidRPr="00EE3746">
              <w:rPr>
                <w:rFonts w:ascii="Times New Roman" w:eastAsia="Times New Roman" w:hAnsi="Times New Roman"/>
                <w:color w:val="000000"/>
                <w:sz w:val="18"/>
                <w:szCs w:val="18"/>
                <w:lang w:eastAsia="hr-HR"/>
              </w:rPr>
              <w:t>,00</w:t>
            </w:r>
          </w:p>
        </w:tc>
        <w:tc>
          <w:tcPr>
            <w:tcW w:w="1380" w:type="dxa"/>
            <w:tcBorders>
              <w:top w:val="nil"/>
              <w:left w:val="nil"/>
              <w:bottom w:val="nil"/>
              <w:right w:val="nil"/>
            </w:tcBorders>
            <w:shd w:val="clear" w:color="000000" w:fill="F2F2F2"/>
            <w:hideMark/>
          </w:tcPr>
          <w:p w:rsidR="00C2365D" w:rsidRPr="00EE3746" w:rsidRDefault="00310044"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2.972.989,77</w:t>
            </w:r>
          </w:p>
        </w:tc>
      </w:tr>
      <w:tr w:rsidR="00C2365D" w:rsidRPr="00712984" w:rsidTr="00310044">
        <w:trPr>
          <w:trHeight w:val="300"/>
        </w:trPr>
        <w:tc>
          <w:tcPr>
            <w:tcW w:w="4540" w:type="dxa"/>
            <w:tcBorders>
              <w:top w:val="nil"/>
              <w:left w:val="nil"/>
              <w:bottom w:val="single" w:sz="4" w:space="0" w:color="auto"/>
              <w:right w:val="nil"/>
            </w:tcBorders>
            <w:shd w:val="clear" w:color="000000" w:fill="F2F2F2"/>
            <w:hideMark/>
          </w:tcPr>
          <w:p w:rsidR="00C2365D" w:rsidRPr="00EE3746" w:rsidRDefault="00C2365D" w:rsidP="00310044">
            <w:pPr>
              <w:spacing w:after="0" w:line="240" w:lineRule="auto"/>
              <w:jc w:val="both"/>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VIŠAK\MANJAK</w:t>
            </w:r>
          </w:p>
        </w:tc>
        <w:tc>
          <w:tcPr>
            <w:tcW w:w="1420" w:type="dxa"/>
            <w:tcBorders>
              <w:top w:val="nil"/>
              <w:left w:val="nil"/>
              <w:bottom w:val="single" w:sz="4" w:space="0" w:color="auto"/>
              <w:right w:val="nil"/>
            </w:tcBorders>
            <w:shd w:val="clear" w:color="000000" w:fill="F2F2F2"/>
            <w:hideMark/>
          </w:tcPr>
          <w:p w:rsidR="00C2365D" w:rsidRPr="00EE3746" w:rsidRDefault="00310044"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-12.958.131</w:t>
            </w:r>
            <w:r w:rsidR="00C2365D" w:rsidRPr="00EE3746">
              <w:rPr>
                <w:rFonts w:ascii="Times New Roman" w:eastAsia="Times New Roman" w:hAnsi="Times New Roman"/>
                <w:color w:val="000000"/>
                <w:sz w:val="18"/>
                <w:szCs w:val="18"/>
                <w:lang w:eastAsia="hr-HR"/>
              </w:rPr>
              <w:t>,00</w:t>
            </w:r>
          </w:p>
        </w:tc>
        <w:tc>
          <w:tcPr>
            <w:tcW w:w="1320" w:type="dxa"/>
            <w:tcBorders>
              <w:top w:val="nil"/>
              <w:left w:val="nil"/>
              <w:bottom w:val="single" w:sz="4" w:space="0" w:color="auto"/>
              <w:right w:val="nil"/>
            </w:tcBorders>
            <w:shd w:val="clear" w:color="000000" w:fill="F2F2F2"/>
            <w:hideMark/>
          </w:tcPr>
          <w:p w:rsidR="00C2365D" w:rsidRPr="00EE3746" w:rsidRDefault="00714AC0"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16.258.390</w:t>
            </w:r>
            <w:r w:rsidR="00C2365D" w:rsidRPr="00EE3746">
              <w:rPr>
                <w:rFonts w:ascii="Times New Roman" w:eastAsia="Times New Roman" w:hAnsi="Times New Roman"/>
                <w:color w:val="000000"/>
                <w:sz w:val="18"/>
                <w:szCs w:val="18"/>
                <w:lang w:eastAsia="hr-HR"/>
              </w:rPr>
              <w:t>,00</w:t>
            </w:r>
          </w:p>
        </w:tc>
        <w:tc>
          <w:tcPr>
            <w:tcW w:w="1360" w:type="dxa"/>
            <w:tcBorders>
              <w:top w:val="nil"/>
              <w:left w:val="nil"/>
              <w:bottom w:val="single" w:sz="4" w:space="0" w:color="auto"/>
              <w:right w:val="nil"/>
            </w:tcBorders>
            <w:shd w:val="clear" w:color="000000" w:fill="F2F2F2"/>
            <w:hideMark/>
          </w:tcPr>
          <w:p w:rsidR="00C2365D" w:rsidRPr="00EE3746" w:rsidRDefault="00714AC0"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3.300.259</w:t>
            </w:r>
            <w:r w:rsidR="00C2365D" w:rsidRPr="00EE3746">
              <w:rPr>
                <w:rFonts w:ascii="Times New Roman" w:eastAsia="Times New Roman" w:hAnsi="Times New Roman"/>
                <w:color w:val="000000"/>
                <w:sz w:val="18"/>
                <w:szCs w:val="18"/>
                <w:lang w:eastAsia="hr-HR"/>
              </w:rPr>
              <w:t>,00</w:t>
            </w:r>
          </w:p>
        </w:tc>
        <w:tc>
          <w:tcPr>
            <w:tcW w:w="1380" w:type="dxa"/>
            <w:tcBorders>
              <w:top w:val="nil"/>
              <w:left w:val="nil"/>
              <w:bottom w:val="single" w:sz="4" w:space="0" w:color="auto"/>
              <w:right w:val="nil"/>
            </w:tcBorders>
            <w:shd w:val="clear" w:color="000000" w:fill="F2F2F2"/>
            <w:hideMark/>
          </w:tcPr>
          <w:p w:rsidR="00C2365D" w:rsidRPr="00EE3746" w:rsidRDefault="00E43DAF"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-1</w:t>
            </w:r>
            <w:r w:rsidR="00714AC0">
              <w:rPr>
                <w:rFonts w:ascii="Times New Roman" w:eastAsia="Times New Roman" w:hAnsi="Times New Roman"/>
                <w:color w:val="000000"/>
                <w:sz w:val="18"/>
                <w:szCs w:val="18"/>
                <w:lang w:eastAsia="hr-HR"/>
              </w:rPr>
              <w:t>.640.360,28</w:t>
            </w:r>
          </w:p>
        </w:tc>
      </w:tr>
      <w:tr w:rsidR="00C2365D" w:rsidRPr="00712984" w:rsidTr="00310044">
        <w:trPr>
          <w:trHeight w:val="300"/>
        </w:trPr>
        <w:tc>
          <w:tcPr>
            <w:tcW w:w="4540" w:type="dxa"/>
            <w:tcBorders>
              <w:top w:val="nil"/>
              <w:left w:val="nil"/>
              <w:bottom w:val="nil"/>
              <w:right w:val="nil"/>
            </w:tcBorders>
            <w:shd w:val="clear" w:color="000000" w:fill="F2F2F2"/>
            <w:hideMark/>
          </w:tcPr>
          <w:p w:rsidR="00C2365D" w:rsidRPr="00EE3746" w:rsidRDefault="00C2365D" w:rsidP="00310044">
            <w:pPr>
              <w:spacing w:after="0" w:line="240" w:lineRule="auto"/>
              <w:jc w:val="both"/>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UKUPNI PRIHODI I PRIMICI</w:t>
            </w:r>
          </w:p>
        </w:tc>
        <w:tc>
          <w:tcPr>
            <w:tcW w:w="1420" w:type="dxa"/>
            <w:tcBorders>
              <w:top w:val="nil"/>
              <w:left w:val="nil"/>
              <w:bottom w:val="nil"/>
              <w:right w:val="nil"/>
            </w:tcBorders>
            <w:shd w:val="clear" w:color="000000" w:fill="F2F2F2"/>
            <w:hideMark/>
          </w:tcPr>
          <w:p w:rsidR="00C2365D" w:rsidRPr="00EE3746" w:rsidRDefault="00714AC0"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62.235.501</w:t>
            </w:r>
            <w:r w:rsidR="00C2365D" w:rsidRPr="00EE3746">
              <w:rPr>
                <w:rFonts w:ascii="Times New Roman" w:eastAsia="Times New Roman" w:hAnsi="Times New Roman"/>
                <w:color w:val="000000"/>
                <w:sz w:val="18"/>
                <w:szCs w:val="18"/>
                <w:lang w:eastAsia="hr-HR"/>
              </w:rPr>
              <w:t>,00</w:t>
            </w:r>
          </w:p>
        </w:tc>
        <w:tc>
          <w:tcPr>
            <w:tcW w:w="1320" w:type="dxa"/>
            <w:tcBorders>
              <w:top w:val="nil"/>
              <w:left w:val="nil"/>
              <w:bottom w:val="nil"/>
              <w:right w:val="nil"/>
            </w:tcBorders>
            <w:shd w:val="clear" w:color="000000" w:fill="F2F2F2"/>
            <w:hideMark/>
          </w:tcPr>
          <w:p w:rsidR="00C2365D" w:rsidRPr="00EE3746" w:rsidRDefault="00714AC0"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-16.085.758</w:t>
            </w:r>
            <w:r w:rsidR="00C2365D" w:rsidRPr="00EE3746">
              <w:rPr>
                <w:rFonts w:ascii="Times New Roman" w:eastAsia="Times New Roman" w:hAnsi="Times New Roman"/>
                <w:color w:val="000000"/>
                <w:sz w:val="18"/>
                <w:szCs w:val="18"/>
                <w:lang w:eastAsia="hr-HR"/>
              </w:rPr>
              <w:t>,00</w:t>
            </w:r>
          </w:p>
        </w:tc>
        <w:tc>
          <w:tcPr>
            <w:tcW w:w="1360" w:type="dxa"/>
            <w:tcBorders>
              <w:top w:val="nil"/>
              <w:left w:val="nil"/>
              <w:bottom w:val="nil"/>
              <w:right w:val="nil"/>
            </w:tcBorders>
            <w:shd w:val="clear" w:color="000000" w:fill="F2F2F2"/>
            <w:hideMark/>
          </w:tcPr>
          <w:p w:rsidR="00C2365D" w:rsidRPr="00EE3746" w:rsidRDefault="00714AC0"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46.149.743</w:t>
            </w:r>
            <w:r w:rsidR="00C2365D" w:rsidRPr="00EE3746">
              <w:rPr>
                <w:rFonts w:ascii="Times New Roman" w:eastAsia="Times New Roman" w:hAnsi="Times New Roman"/>
                <w:color w:val="000000"/>
                <w:sz w:val="18"/>
                <w:szCs w:val="18"/>
                <w:lang w:eastAsia="hr-HR"/>
              </w:rPr>
              <w:t>,00</w:t>
            </w:r>
          </w:p>
        </w:tc>
        <w:tc>
          <w:tcPr>
            <w:tcW w:w="1380" w:type="dxa"/>
            <w:tcBorders>
              <w:top w:val="nil"/>
              <w:left w:val="nil"/>
              <w:bottom w:val="nil"/>
              <w:right w:val="nil"/>
            </w:tcBorders>
            <w:shd w:val="clear" w:color="000000" w:fill="F2F2F2"/>
            <w:hideMark/>
          </w:tcPr>
          <w:p w:rsidR="00C2365D" w:rsidRPr="00EE3746" w:rsidRDefault="00714AC0"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42.319.288,70</w:t>
            </w:r>
          </w:p>
        </w:tc>
      </w:tr>
      <w:tr w:rsidR="00C2365D" w:rsidRPr="00712984" w:rsidTr="00310044">
        <w:trPr>
          <w:trHeight w:val="300"/>
        </w:trPr>
        <w:tc>
          <w:tcPr>
            <w:tcW w:w="4540" w:type="dxa"/>
            <w:tcBorders>
              <w:top w:val="nil"/>
              <w:left w:val="nil"/>
              <w:bottom w:val="nil"/>
              <w:right w:val="nil"/>
            </w:tcBorders>
            <w:shd w:val="clear" w:color="000000" w:fill="F2F2F2"/>
            <w:hideMark/>
          </w:tcPr>
          <w:p w:rsidR="00C2365D" w:rsidRPr="00EE3746" w:rsidRDefault="00C2365D" w:rsidP="00310044">
            <w:pPr>
              <w:spacing w:after="0" w:line="240" w:lineRule="auto"/>
              <w:jc w:val="both"/>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UKUPNI RASHODI I IZDACI</w:t>
            </w:r>
          </w:p>
        </w:tc>
        <w:tc>
          <w:tcPr>
            <w:tcW w:w="1420" w:type="dxa"/>
            <w:tcBorders>
              <w:top w:val="nil"/>
              <w:left w:val="nil"/>
              <w:bottom w:val="nil"/>
              <w:right w:val="nil"/>
            </w:tcBorders>
            <w:shd w:val="clear" w:color="000000" w:fill="F2F2F2"/>
            <w:hideMark/>
          </w:tcPr>
          <w:p w:rsidR="00C2365D" w:rsidRPr="00EE3746" w:rsidRDefault="00714AC0"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56.778.443</w:t>
            </w:r>
            <w:r w:rsidR="00C2365D" w:rsidRPr="00EE3746">
              <w:rPr>
                <w:rFonts w:ascii="Times New Roman" w:eastAsia="Times New Roman" w:hAnsi="Times New Roman"/>
                <w:color w:val="000000"/>
                <w:sz w:val="18"/>
                <w:szCs w:val="18"/>
                <w:lang w:eastAsia="hr-HR"/>
              </w:rPr>
              <w:t>,00</w:t>
            </w:r>
          </w:p>
        </w:tc>
        <w:tc>
          <w:tcPr>
            <w:tcW w:w="1320" w:type="dxa"/>
            <w:tcBorders>
              <w:top w:val="nil"/>
              <w:left w:val="nil"/>
              <w:bottom w:val="nil"/>
              <w:right w:val="nil"/>
            </w:tcBorders>
            <w:shd w:val="clear" w:color="000000" w:fill="F2F2F2"/>
            <w:hideMark/>
          </w:tcPr>
          <w:p w:rsidR="00C2365D" w:rsidRPr="00EE3746" w:rsidRDefault="00714AC0"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-16.085.758</w:t>
            </w:r>
            <w:r w:rsidR="00C2365D" w:rsidRPr="00EE3746">
              <w:rPr>
                <w:rFonts w:ascii="Times New Roman" w:eastAsia="Times New Roman" w:hAnsi="Times New Roman"/>
                <w:color w:val="000000"/>
                <w:sz w:val="18"/>
                <w:szCs w:val="18"/>
                <w:lang w:eastAsia="hr-HR"/>
              </w:rPr>
              <w:t>,00</w:t>
            </w:r>
          </w:p>
        </w:tc>
        <w:tc>
          <w:tcPr>
            <w:tcW w:w="1360" w:type="dxa"/>
            <w:tcBorders>
              <w:top w:val="nil"/>
              <w:left w:val="nil"/>
              <w:bottom w:val="nil"/>
              <w:right w:val="nil"/>
            </w:tcBorders>
            <w:shd w:val="clear" w:color="000000" w:fill="F2F2F2"/>
            <w:hideMark/>
          </w:tcPr>
          <w:p w:rsidR="00C2365D" w:rsidRPr="00EE3746" w:rsidRDefault="00714AC0"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40.492.685</w:t>
            </w:r>
            <w:r w:rsidR="00C2365D" w:rsidRPr="00EE3746">
              <w:rPr>
                <w:rFonts w:ascii="Times New Roman" w:eastAsia="Times New Roman" w:hAnsi="Times New Roman"/>
                <w:color w:val="000000"/>
                <w:sz w:val="18"/>
                <w:szCs w:val="18"/>
                <w:lang w:eastAsia="hr-HR"/>
              </w:rPr>
              <w:t>,00</w:t>
            </w:r>
          </w:p>
        </w:tc>
        <w:tc>
          <w:tcPr>
            <w:tcW w:w="1380" w:type="dxa"/>
            <w:tcBorders>
              <w:top w:val="nil"/>
              <w:left w:val="nil"/>
              <w:bottom w:val="nil"/>
              <w:right w:val="nil"/>
            </w:tcBorders>
            <w:shd w:val="clear" w:color="000000" w:fill="F2F2F2"/>
            <w:hideMark/>
          </w:tcPr>
          <w:p w:rsidR="00C2365D" w:rsidRPr="00EE3746" w:rsidRDefault="00714AC0"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35.503</w:t>
            </w:r>
            <w:r w:rsidR="00E43DAF">
              <w:rPr>
                <w:rFonts w:ascii="Times New Roman" w:eastAsia="Times New Roman" w:hAnsi="Times New Roman"/>
                <w:color w:val="000000"/>
                <w:sz w:val="18"/>
                <w:szCs w:val="18"/>
                <w:lang w:eastAsia="hr-HR"/>
              </w:rPr>
              <w:t>.</w:t>
            </w:r>
            <w:r>
              <w:rPr>
                <w:rFonts w:ascii="Times New Roman" w:eastAsia="Times New Roman" w:hAnsi="Times New Roman"/>
                <w:color w:val="000000"/>
                <w:sz w:val="18"/>
                <w:szCs w:val="18"/>
                <w:lang w:eastAsia="hr-HR"/>
              </w:rPr>
              <w:t>301,72</w:t>
            </w:r>
          </w:p>
        </w:tc>
      </w:tr>
      <w:tr w:rsidR="00C2365D" w:rsidRPr="00712984" w:rsidTr="00310044">
        <w:trPr>
          <w:trHeight w:val="300"/>
        </w:trPr>
        <w:tc>
          <w:tcPr>
            <w:tcW w:w="4540" w:type="dxa"/>
            <w:tcBorders>
              <w:top w:val="nil"/>
              <w:left w:val="nil"/>
              <w:bottom w:val="nil"/>
              <w:right w:val="nil"/>
            </w:tcBorders>
            <w:shd w:val="clear" w:color="000000" w:fill="F2F2F2"/>
            <w:hideMark/>
          </w:tcPr>
          <w:p w:rsidR="00C2365D" w:rsidRPr="00EE3746" w:rsidRDefault="00C2365D" w:rsidP="00310044">
            <w:pPr>
              <w:spacing w:after="0" w:line="240" w:lineRule="auto"/>
              <w:jc w:val="both"/>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VIŠAK\MANJAK</w:t>
            </w:r>
          </w:p>
        </w:tc>
        <w:tc>
          <w:tcPr>
            <w:tcW w:w="1420" w:type="dxa"/>
            <w:tcBorders>
              <w:top w:val="nil"/>
              <w:left w:val="nil"/>
              <w:bottom w:val="nil"/>
              <w:right w:val="nil"/>
            </w:tcBorders>
            <w:shd w:val="clear" w:color="000000" w:fill="F2F2F2"/>
            <w:hideMark/>
          </w:tcPr>
          <w:p w:rsidR="00C2365D" w:rsidRPr="00EE3746" w:rsidRDefault="00714AC0"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5.457.058</w:t>
            </w:r>
            <w:r w:rsidR="00C2365D" w:rsidRPr="00EE3746">
              <w:rPr>
                <w:rFonts w:ascii="Times New Roman" w:eastAsia="Times New Roman" w:hAnsi="Times New Roman"/>
                <w:color w:val="000000"/>
                <w:sz w:val="18"/>
                <w:szCs w:val="18"/>
                <w:lang w:eastAsia="hr-HR"/>
              </w:rPr>
              <w:t>,00</w:t>
            </w:r>
          </w:p>
        </w:tc>
        <w:tc>
          <w:tcPr>
            <w:tcW w:w="1320" w:type="dxa"/>
            <w:tcBorders>
              <w:top w:val="nil"/>
              <w:left w:val="nil"/>
              <w:bottom w:val="nil"/>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0,00</w:t>
            </w:r>
          </w:p>
        </w:tc>
        <w:tc>
          <w:tcPr>
            <w:tcW w:w="1360" w:type="dxa"/>
            <w:tcBorders>
              <w:top w:val="nil"/>
              <w:left w:val="nil"/>
              <w:bottom w:val="nil"/>
              <w:right w:val="nil"/>
            </w:tcBorders>
            <w:shd w:val="clear" w:color="000000" w:fill="F2F2F2"/>
            <w:hideMark/>
          </w:tcPr>
          <w:p w:rsidR="00C2365D" w:rsidRPr="00EE3746" w:rsidRDefault="00714AC0"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5.457.058</w:t>
            </w:r>
            <w:r w:rsidR="00C2365D" w:rsidRPr="00EE3746">
              <w:rPr>
                <w:rFonts w:ascii="Times New Roman" w:eastAsia="Times New Roman" w:hAnsi="Times New Roman"/>
                <w:color w:val="000000"/>
                <w:sz w:val="18"/>
                <w:szCs w:val="18"/>
                <w:lang w:eastAsia="hr-HR"/>
              </w:rPr>
              <w:t>,00</w:t>
            </w:r>
          </w:p>
        </w:tc>
        <w:tc>
          <w:tcPr>
            <w:tcW w:w="1380" w:type="dxa"/>
            <w:tcBorders>
              <w:top w:val="nil"/>
              <w:left w:val="nil"/>
              <w:bottom w:val="nil"/>
              <w:right w:val="nil"/>
            </w:tcBorders>
            <w:shd w:val="clear" w:color="000000" w:fill="F2F2F2"/>
            <w:hideMark/>
          </w:tcPr>
          <w:p w:rsidR="00C2365D" w:rsidRPr="00EE3746" w:rsidRDefault="00714AC0"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6.815.986,98</w:t>
            </w:r>
          </w:p>
        </w:tc>
      </w:tr>
      <w:tr w:rsidR="00C2365D" w:rsidRPr="00712984" w:rsidTr="00310044">
        <w:trPr>
          <w:trHeight w:val="300"/>
        </w:trPr>
        <w:tc>
          <w:tcPr>
            <w:tcW w:w="4540" w:type="dxa"/>
            <w:tcBorders>
              <w:top w:val="nil"/>
              <w:left w:val="nil"/>
              <w:bottom w:val="nil"/>
              <w:right w:val="nil"/>
            </w:tcBorders>
            <w:shd w:val="clear" w:color="auto" w:fill="auto"/>
            <w:hideMark/>
          </w:tcPr>
          <w:p w:rsidR="00C2365D" w:rsidRPr="00EE3746" w:rsidRDefault="00C2365D" w:rsidP="00310044">
            <w:pPr>
              <w:spacing w:after="0" w:line="240" w:lineRule="auto"/>
              <w:jc w:val="both"/>
              <w:rPr>
                <w:rFonts w:ascii="Times New Roman" w:eastAsia="Times New Roman" w:hAnsi="Times New Roman"/>
                <w:color w:val="000000"/>
                <w:sz w:val="18"/>
                <w:szCs w:val="18"/>
                <w:lang w:eastAsia="hr-HR"/>
              </w:rPr>
            </w:pPr>
          </w:p>
        </w:tc>
        <w:tc>
          <w:tcPr>
            <w:tcW w:w="1420" w:type="dxa"/>
            <w:tcBorders>
              <w:top w:val="nil"/>
              <w:left w:val="nil"/>
              <w:bottom w:val="nil"/>
              <w:right w:val="nil"/>
            </w:tcBorders>
            <w:shd w:val="clear" w:color="auto" w:fill="auto"/>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p>
        </w:tc>
        <w:tc>
          <w:tcPr>
            <w:tcW w:w="1320" w:type="dxa"/>
            <w:tcBorders>
              <w:top w:val="nil"/>
              <w:left w:val="nil"/>
              <w:bottom w:val="nil"/>
              <w:right w:val="nil"/>
            </w:tcBorders>
            <w:shd w:val="clear" w:color="auto" w:fill="auto"/>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p>
        </w:tc>
        <w:tc>
          <w:tcPr>
            <w:tcW w:w="1360" w:type="dxa"/>
            <w:tcBorders>
              <w:top w:val="nil"/>
              <w:left w:val="nil"/>
              <w:bottom w:val="nil"/>
              <w:right w:val="nil"/>
            </w:tcBorders>
            <w:shd w:val="clear" w:color="auto" w:fill="auto"/>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p>
        </w:tc>
        <w:tc>
          <w:tcPr>
            <w:tcW w:w="1380" w:type="dxa"/>
            <w:tcBorders>
              <w:top w:val="nil"/>
              <w:left w:val="nil"/>
              <w:bottom w:val="nil"/>
              <w:right w:val="nil"/>
            </w:tcBorders>
            <w:shd w:val="clear" w:color="auto" w:fill="auto"/>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p>
        </w:tc>
      </w:tr>
      <w:tr w:rsidR="00C2365D" w:rsidRPr="00712984" w:rsidTr="00310044">
        <w:trPr>
          <w:trHeight w:val="300"/>
        </w:trPr>
        <w:tc>
          <w:tcPr>
            <w:tcW w:w="4540" w:type="dxa"/>
            <w:tcBorders>
              <w:top w:val="nil"/>
              <w:left w:val="nil"/>
              <w:bottom w:val="nil"/>
              <w:right w:val="nil"/>
            </w:tcBorders>
            <w:shd w:val="clear" w:color="auto" w:fill="auto"/>
            <w:hideMark/>
          </w:tcPr>
          <w:p w:rsidR="00C2365D" w:rsidRPr="0032587D" w:rsidRDefault="00C2365D" w:rsidP="00310044">
            <w:pPr>
              <w:spacing w:after="0" w:line="240" w:lineRule="auto"/>
              <w:jc w:val="both"/>
              <w:rPr>
                <w:rFonts w:ascii="Times New Roman" w:eastAsia="Times New Roman" w:hAnsi="Times New Roman"/>
                <w:color w:val="000000"/>
                <w:sz w:val="18"/>
                <w:szCs w:val="18"/>
                <w:u w:val="single"/>
                <w:lang w:eastAsia="hr-HR"/>
              </w:rPr>
            </w:pPr>
            <w:r w:rsidRPr="0032587D">
              <w:rPr>
                <w:rFonts w:ascii="Times New Roman" w:eastAsia="Times New Roman" w:hAnsi="Times New Roman"/>
                <w:color w:val="000000"/>
                <w:sz w:val="18"/>
                <w:szCs w:val="18"/>
                <w:u w:val="single"/>
                <w:lang w:eastAsia="hr-HR"/>
              </w:rPr>
              <w:t>RAČUN FINANCIRANJA</w:t>
            </w:r>
          </w:p>
        </w:tc>
        <w:tc>
          <w:tcPr>
            <w:tcW w:w="1420" w:type="dxa"/>
            <w:tcBorders>
              <w:top w:val="nil"/>
              <w:left w:val="nil"/>
              <w:bottom w:val="nil"/>
              <w:right w:val="nil"/>
            </w:tcBorders>
            <w:shd w:val="clear" w:color="auto" w:fill="auto"/>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p>
        </w:tc>
        <w:tc>
          <w:tcPr>
            <w:tcW w:w="1320" w:type="dxa"/>
            <w:tcBorders>
              <w:top w:val="nil"/>
              <w:left w:val="nil"/>
              <w:bottom w:val="nil"/>
              <w:right w:val="nil"/>
            </w:tcBorders>
            <w:shd w:val="clear" w:color="auto" w:fill="auto"/>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p>
        </w:tc>
        <w:tc>
          <w:tcPr>
            <w:tcW w:w="1360" w:type="dxa"/>
            <w:tcBorders>
              <w:top w:val="nil"/>
              <w:left w:val="nil"/>
              <w:bottom w:val="nil"/>
              <w:right w:val="nil"/>
            </w:tcBorders>
            <w:shd w:val="clear" w:color="auto" w:fill="auto"/>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p>
        </w:tc>
        <w:tc>
          <w:tcPr>
            <w:tcW w:w="1380" w:type="dxa"/>
            <w:tcBorders>
              <w:top w:val="nil"/>
              <w:left w:val="nil"/>
              <w:bottom w:val="nil"/>
              <w:right w:val="nil"/>
            </w:tcBorders>
            <w:shd w:val="clear" w:color="auto" w:fill="auto"/>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p>
        </w:tc>
      </w:tr>
      <w:tr w:rsidR="00C2365D" w:rsidRPr="00712984" w:rsidTr="00310044">
        <w:trPr>
          <w:trHeight w:val="300"/>
        </w:trPr>
        <w:tc>
          <w:tcPr>
            <w:tcW w:w="4540" w:type="dxa"/>
            <w:tcBorders>
              <w:top w:val="nil"/>
              <w:left w:val="nil"/>
              <w:bottom w:val="nil"/>
              <w:right w:val="nil"/>
            </w:tcBorders>
            <w:shd w:val="clear" w:color="000000" w:fill="F2F2F2"/>
            <w:hideMark/>
          </w:tcPr>
          <w:p w:rsidR="00C2365D" w:rsidRPr="00EE3746" w:rsidRDefault="00C2365D" w:rsidP="00310044">
            <w:pPr>
              <w:spacing w:after="0" w:line="240" w:lineRule="auto"/>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8 PRIMICI OD FINANCIJSKE IMOVINE</w:t>
            </w:r>
          </w:p>
        </w:tc>
        <w:tc>
          <w:tcPr>
            <w:tcW w:w="1420" w:type="dxa"/>
            <w:tcBorders>
              <w:top w:val="nil"/>
              <w:left w:val="nil"/>
              <w:bottom w:val="nil"/>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30.000,00</w:t>
            </w:r>
          </w:p>
        </w:tc>
        <w:tc>
          <w:tcPr>
            <w:tcW w:w="1320" w:type="dxa"/>
            <w:tcBorders>
              <w:top w:val="nil"/>
              <w:left w:val="nil"/>
              <w:bottom w:val="nil"/>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0,00</w:t>
            </w:r>
          </w:p>
        </w:tc>
        <w:tc>
          <w:tcPr>
            <w:tcW w:w="1360" w:type="dxa"/>
            <w:tcBorders>
              <w:top w:val="nil"/>
              <w:left w:val="nil"/>
              <w:bottom w:val="nil"/>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30.000,00</w:t>
            </w:r>
          </w:p>
        </w:tc>
        <w:tc>
          <w:tcPr>
            <w:tcW w:w="1380" w:type="dxa"/>
            <w:tcBorders>
              <w:top w:val="nil"/>
              <w:left w:val="nil"/>
              <w:bottom w:val="nil"/>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1</w:t>
            </w:r>
            <w:r w:rsidR="00714AC0">
              <w:rPr>
                <w:rFonts w:ascii="Times New Roman" w:eastAsia="Times New Roman" w:hAnsi="Times New Roman"/>
                <w:color w:val="000000"/>
                <w:sz w:val="18"/>
                <w:szCs w:val="18"/>
                <w:lang w:eastAsia="hr-HR"/>
              </w:rPr>
              <w:t>2.381,79</w:t>
            </w:r>
          </w:p>
        </w:tc>
      </w:tr>
      <w:tr w:rsidR="00C2365D" w:rsidRPr="00712984" w:rsidTr="00310044">
        <w:trPr>
          <w:trHeight w:val="300"/>
        </w:trPr>
        <w:tc>
          <w:tcPr>
            <w:tcW w:w="4540" w:type="dxa"/>
            <w:tcBorders>
              <w:top w:val="nil"/>
              <w:left w:val="nil"/>
              <w:bottom w:val="nil"/>
              <w:right w:val="nil"/>
            </w:tcBorders>
            <w:shd w:val="clear" w:color="000000" w:fill="F2F2F2"/>
            <w:hideMark/>
          </w:tcPr>
          <w:p w:rsidR="00C2365D" w:rsidRPr="00EE3746" w:rsidRDefault="00C2365D" w:rsidP="00310044">
            <w:pPr>
              <w:spacing w:after="0" w:line="240" w:lineRule="auto"/>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5 IZDACI ZA FINANCIJSKU IMOVINU</w:t>
            </w:r>
          </w:p>
        </w:tc>
        <w:tc>
          <w:tcPr>
            <w:tcW w:w="1420" w:type="dxa"/>
            <w:tcBorders>
              <w:top w:val="nil"/>
              <w:left w:val="nil"/>
              <w:bottom w:val="nil"/>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0,00</w:t>
            </w:r>
          </w:p>
        </w:tc>
        <w:tc>
          <w:tcPr>
            <w:tcW w:w="1320" w:type="dxa"/>
            <w:tcBorders>
              <w:top w:val="nil"/>
              <w:left w:val="nil"/>
              <w:bottom w:val="nil"/>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0,00</w:t>
            </w:r>
          </w:p>
        </w:tc>
        <w:tc>
          <w:tcPr>
            <w:tcW w:w="1360" w:type="dxa"/>
            <w:tcBorders>
              <w:top w:val="nil"/>
              <w:left w:val="nil"/>
              <w:bottom w:val="nil"/>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0,00</w:t>
            </w:r>
          </w:p>
        </w:tc>
        <w:tc>
          <w:tcPr>
            <w:tcW w:w="1380" w:type="dxa"/>
            <w:tcBorders>
              <w:top w:val="nil"/>
              <w:left w:val="nil"/>
              <w:bottom w:val="nil"/>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0,00</w:t>
            </w:r>
          </w:p>
        </w:tc>
      </w:tr>
      <w:tr w:rsidR="00C2365D" w:rsidRPr="00712984" w:rsidTr="00310044">
        <w:trPr>
          <w:trHeight w:val="300"/>
        </w:trPr>
        <w:tc>
          <w:tcPr>
            <w:tcW w:w="4540" w:type="dxa"/>
            <w:tcBorders>
              <w:top w:val="nil"/>
              <w:left w:val="nil"/>
              <w:bottom w:val="nil"/>
              <w:right w:val="nil"/>
            </w:tcBorders>
            <w:shd w:val="clear" w:color="000000" w:fill="F2F2F2"/>
            <w:hideMark/>
          </w:tcPr>
          <w:p w:rsidR="00C2365D" w:rsidRPr="00EE3746" w:rsidRDefault="00C2365D" w:rsidP="00310044">
            <w:pPr>
              <w:spacing w:after="0" w:line="240" w:lineRule="auto"/>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VIŠAK\MANJAK OD FINANCIJSKE IMOVINE</w:t>
            </w:r>
          </w:p>
        </w:tc>
        <w:tc>
          <w:tcPr>
            <w:tcW w:w="1420" w:type="dxa"/>
            <w:tcBorders>
              <w:top w:val="nil"/>
              <w:left w:val="nil"/>
              <w:bottom w:val="nil"/>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30.000,00</w:t>
            </w:r>
          </w:p>
        </w:tc>
        <w:tc>
          <w:tcPr>
            <w:tcW w:w="1320" w:type="dxa"/>
            <w:tcBorders>
              <w:top w:val="nil"/>
              <w:left w:val="nil"/>
              <w:bottom w:val="nil"/>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0,00</w:t>
            </w:r>
          </w:p>
        </w:tc>
        <w:tc>
          <w:tcPr>
            <w:tcW w:w="1360" w:type="dxa"/>
            <w:tcBorders>
              <w:top w:val="nil"/>
              <w:left w:val="nil"/>
              <w:bottom w:val="nil"/>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30.000,00</w:t>
            </w:r>
          </w:p>
        </w:tc>
        <w:tc>
          <w:tcPr>
            <w:tcW w:w="1380" w:type="dxa"/>
            <w:tcBorders>
              <w:top w:val="nil"/>
              <w:left w:val="nil"/>
              <w:bottom w:val="nil"/>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1</w:t>
            </w:r>
            <w:r w:rsidR="00714AC0">
              <w:rPr>
                <w:rFonts w:ascii="Times New Roman" w:eastAsia="Times New Roman" w:hAnsi="Times New Roman"/>
                <w:color w:val="000000"/>
                <w:sz w:val="18"/>
                <w:szCs w:val="18"/>
                <w:lang w:eastAsia="hr-HR"/>
              </w:rPr>
              <w:t>2.381,79</w:t>
            </w:r>
          </w:p>
        </w:tc>
      </w:tr>
      <w:tr w:rsidR="00C2365D" w:rsidRPr="00712984" w:rsidTr="00310044">
        <w:trPr>
          <w:trHeight w:val="300"/>
        </w:trPr>
        <w:tc>
          <w:tcPr>
            <w:tcW w:w="4540" w:type="dxa"/>
            <w:tcBorders>
              <w:top w:val="nil"/>
              <w:left w:val="nil"/>
              <w:bottom w:val="nil"/>
              <w:right w:val="nil"/>
            </w:tcBorders>
            <w:shd w:val="clear" w:color="auto" w:fill="auto"/>
            <w:hideMark/>
          </w:tcPr>
          <w:p w:rsidR="00C2365D" w:rsidRPr="00EE3746" w:rsidRDefault="00C2365D" w:rsidP="00310044">
            <w:pPr>
              <w:spacing w:after="0" w:line="240" w:lineRule="auto"/>
              <w:rPr>
                <w:rFonts w:ascii="Times New Roman" w:eastAsia="Times New Roman" w:hAnsi="Times New Roman"/>
                <w:color w:val="000000"/>
                <w:sz w:val="18"/>
                <w:szCs w:val="18"/>
                <w:lang w:eastAsia="hr-HR"/>
              </w:rPr>
            </w:pPr>
          </w:p>
        </w:tc>
        <w:tc>
          <w:tcPr>
            <w:tcW w:w="1420" w:type="dxa"/>
            <w:tcBorders>
              <w:top w:val="nil"/>
              <w:left w:val="nil"/>
              <w:bottom w:val="nil"/>
              <w:right w:val="nil"/>
            </w:tcBorders>
            <w:shd w:val="clear" w:color="auto" w:fill="auto"/>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p>
        </w:tc>
        <w:tc>
          <w:tcPr>
            <w:tcW w:w="1320" w:type="dxa"/>
            <w:tcBorders>
              <w:top w:val="nil"/>
              <w:left w:val="nil"/>
              <w:bottom w:val="nil"/>
              <w:right w:val="nil"/>
            </w:tcBorders>
            <w:shd w:val="clear" w:color="auto" w:fill="auto"/>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p>
        </w:tc>
        <w:tc>
          <w:tcPr>
            <w:tcW w:w="1360" w:type="dxa"/>
            <w:tcBorders>
              <w:top w:val="nil"/>
              <w:left w:val="nil"/>
              <w:bottom w:val="nil"/>
              <w:right w:val="nil"/>
            </w:tcBorders>
            <w:shd w:val="clear" w:color="auto" w:fill="auto"/>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p>
        </w:tc>
        <w:tc>
          <w:tcPr>
            <w:tcW w:w="1380" w:type="dxa"/>
            <w:tcBorders>
              <w:top w:val="nil"/>
              <w:left w:val="nil"/>
              <w:bottom w:val="nil"/>
              <w:right w:val="nil"/>
            </w:tcBorders>
            <w:shd w:val="clear" w:color="auto" w:fill="auto"/>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p>
        </w:tc>
      </w:tr>
      <w:tr w:rsidR="00C2365D" w:rsidRPr="00712984" w:rsidTr="00310044">
        <w:trPr>
          <w:trHeight w:val="300"/>
        </w:trPr>
        <w:tc>
          <w:tcPr>
            <w:tcW w:w="4540" w:type="dxa"/>
            <w:tcBorders>
              <w:top w:val="nil"/>
              <w:left w:val="nil"/>
              <w:bottom w:val="nil"/>
              <w:right w:val="nil"/>
            </w:tcBorders>
            <w:shd w:val="clear" w:color="auto" w:fill="auto"/>
            <w:noWrap/>
            <w:hideMark/>
          </w:tcPr>
          <w:p w:rsidR="00C2365D" w:rsidRPr="0032587D" w:rsidRDefault="00C2365D" w:rsidP="00310044">
            <w:pPr>
              <w:spacing w:after="0" w:line="240" w:lineRule="auto"/>
              <w:rPr>
                <w:rFonts w:ascii="Times New Roman" w:eastAsia="Times New Roman" w:hAnsi="Times New Roman"/>
                <w:color w:val="000000"/>
                <w:sz w:val="18"/>
                <w:szCs w:val="18"/>
                <w:u w:val="single"/>
                <w:lang w:eastAsia="hr-HR"/>
              </w:rPr>
            </w:pPr>
            <w:r w:rsidRPr="0032587D">
              <w:rPr>
                <w:rFonts w:ascii="Times New Roman" w:eastAsia="Times New Roman" w:hAnsi="Times New Roman"/>
                <w:color w:val="000000"/>
                <w:sz w:val="18"/>
                <w:szCs w:val="18"/>
                <w:u w:val="single"/>
                <w:lang w:eastAsia="hr-HR"/>
              </w:rPr>
              <w:t>RASPOLOŽIVA SREDSTVA IZ PRETHODNIH GODINA</w:t>
            </w:r>
          </w:p>
        </w:tc>
        <w:tc>
          <w:tcPr>
            <w:tcW w:w="1420" w:type="dxa"/>
            <w:tcBorders>
              <w:top w:val="nil"/>
              <w:left w:val="nil"/>
              <w:bottom w:val="nil"/>
              <w:right w:val="nil"/>
            </w:tcBorders>
            <w:shd w:val="clear" w:color="auto" w:fill="auto"/>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p>
        </w:tc>
        <w:tc>
          <w:tcPr>
            <w:tcW w:w="1320" w:type="dxa"/>
            <w:tcBorders>
              <w:top w:val="nil"/>
              <w:left w:val="nil"/>
              <w:bottom w:val="nil"/>
              <w:right w:val="nil"/>
            </w:tcBorders>
            <w:shd w:val="clear" w:color="auto" w:fill="auto"/>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p>
        </w:tc>
        <w:tc>
          <w:tcPr>
            <w:tcW w:w="1360" w:type="dxa"/>
            <w:tcBorders>
              <w:top w:val="nil"/>
              <w:left w:val="nil"/>
              <w:bottom w:val="nil"/>
              <w:right w:val="nil"/>
            </w:tcBorders>
            <w:shd w:val="clear" w:color="auto" w:fill="auto"/>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p>
        </w:tc>
        <w:tc>
          <w:tcPr>
            <w:tcW w:w="1380" w:type="dxa"/>
            <w:tcBorders>
              <w:top w:val="nil"/>
              <w:left w:val="nil"/>
              <w:bottom w:val="nil"/>
              <w:right w:val="nil"/>
            </w:tcBorders>
            <w:shd w:val="clear" w:color="auto" w:fill="auto"/>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p>
        </w:tc>
      </w:tr>
      <w:tr w:rsidR="00C2365D" w:rsidRPr="00712984" w:rsidTr="00310044">
        <w:trPr>
          <w:trHeight w:val="1277"/>
        </w:trPr>
        <w:tc>
          <w:tcPr>
            <w:tcW w:w="4540" w:type="dxa"/>
            <w:tcBorders>
              <w:top w:val="nil"/>
              <w:left w:val="nil"/>
              <w:bottom w:val="nil"/>
              <w:right w:val="nil"/>
            </w:tcBorders>
            <w:shd w:val="clear" w:color="000000" w:fill="F2F2F2"/>
            <w:hideMark/>
          </w:tcPr>
          <w:p w:rsidR="00C2365D" w:rsidRPr="00EE3746" w:rsidRDefault="00C2365D" w:rsidP="00310044">
            <w:pPr>
              <w:spacing w:after="0" w:line="240" w:lineRule="auto"/>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VIŠAK\MANJAK IZ PRETHODNIH GODINA</w:t>
            </w:r>
          </w:p>
        </w:tc>
        <w:tc>
          <w:tcPr>
            <w:tcW w:w="1420" w:type="dxa"/>
            <w:tcBorders>
              <w:top w:val="nil"/>
              <w:left w:val="nil"/>
              <w:bottom w:val="nil"/>
              <w:right w:val="nil"/>
            </w:tcBorders>
            <w:shd w:val="clear" w:color="000000" w:fill="F2F2F2"/>
            <w:hideMark/>
          </w:tcPr>
          <w:p w:rsidR="00C2365D" w:rsidRPr="00EE3746" w:rsidRDefault="00714AC0"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-5.487.058</w:t>
            </w:r>
            <w:r w:rsidR="00C2365D" w:rsidRPr="00EE3746">
              <w:rPr>
                <w:rFonts w:ascii="Times New Roman" w:eastAsia="Times New Roman" w:hAnsi="Times New Roman"/>
                <w:color w:val="000000"/>
                <w:sz w:val="18"/>
                <w:szCs w:val="18"/>
                <w:lang w:eastAsia="hr-HR"/>
              </w:rPr>
              <w:t>,00</w:t>
            </w:r>
          </w:p>
        </w:tc>
        <w:tc>
          <w:tcPr>
            <w:tcW w:w="1320" w:type="dxa"/>
            <w:tcBorders>
              <w:top w:val="nil"/>
              <w:left w:val="nil"/>
              <w:bottom w:val="nil"/>
              <w:right w:val="nil"/>
            </w:tcBorders>
            <w:shd w:val="clear" w:color="000000" w:fill="F2F2F2"/>
            <w:hideMark/>
          </w:tcPr>
          <w:p w:rsidR="00C2365D" w:rsidRPr="00EE3746" w:rsidRDefault="00C2365D" w:rsidP="00310044">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0,00</w:t>
            </w:r>
          </w:p>
        </w:tc>
        <w:tc>
          <w:tcPr>
            <w:tcW w:w="1360" w:type="dxa"/>
            <w:tcBorders>
              <w:top w:val="nil"/>
              <w:left w:val="nil"/>
              <w:bottom w:val="nil"/>
              <w:right w:val="nil"/>
            </w:tcBorders>
            <w:shd w:val="clear" w:color="000000" w:fill="F2F2F2"/>
            <w:hideMark/>
          </w:tcPr>
          <w:p w:rsidR="00C2365D" w:rsidRPr="00EE3746" w:rsidRDefault="00714AC0"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-5.487.058,00</w:t>
            </w:r>
          </w:p>
        </w:tc>
        <w:tc>
          <w:tcPr>
            <w:tcW w:w="1380" w:type="dxa"/>
            <w:tcBorders>
              <w:top w:val="nil"/>
              <w:left w:val="nil"/>
              <w:bottom w:val="nil"/>
              <w:right w:val="nil"/>
            </w:tcBorders>
            <w:shd w:val="clear" w:color="000000" w:fill="F2F2F2"/>
            <w:hideMark/>
          </w:tcPr>
          <w:p w:rsidR="00C2365D" w:rsidRPr="00EE3746" w:rsidRDefault="00714AC0" w:rsidP="00310044">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6.828.368,77</w:t>
            </w:r>
            <w:r w:rsidR="00C2365D" w:rsidRPr="00EE3746">
              <w:rPr>
                <w:rFonts w:ascii="Times New Roman" w:eastAsia="Times New Roman" w:hAnsi="Times New Roman"/>
                <w:color w:val="000000"/>
                <w:sz w:val="18"/>
                <w:szCs w:val="18"/>
                <w:lang w:eastAsia="hr-HR"/>
              </w:rPr>
              <w:t> </w:t>
            </w:r>
          </w:p>
        </w:tc>
      </w:tr>
      <w:tr w:rsidR="00C2365D" w:rsidRPr="00712984" w:rsidTr="00310044">
        <w:trPr>
          <w:trHeight w:val="300"/>
        </w:trPr>
        <w:tc>
          <w:tcPr>
            <w:tcW w:w="4540" w:type="dxa"/>
            <w:tcBorders>
              <w:top w:val="nil"/>
              <w:left w:val="nil"/>
              <w:bottom w:val="nil"/>
              <w:right w:val="nil"/>
            </w:tcBorders>
            <w:shd w:val="clear" w:color="auto" w:fill="auto"/>
            <w:hideMark/>
          </w:tcPr>
          <w:p w:rsidR="00C2365D" w:rsidRPr="00EE3746" w:rsidRDefault="00C2365D" w:rsidP="00310044">
            <w:pPr>
              <w:spacing w:after="0" w:line="240" w:lineRule="auto"/>
              <w:rPr>
                <w:rFonts w:ascii="Times New Roman" w:eastAsia="Times New Roman" w:hAnsi="Times New Roman"/>
                <w:color w:val="000000"/>
                <w:sz w:val="18"/>
                <w:szCs w:val="18"/>
                <w:lang w:eastAsia="hr-HR"/>
              </w:rPr>
            </w:pPr>
          </w:p>
        </w:tc>
        <w:tc>
          <w:tcPr>
            <w:tcW w:w="1420" w:type="dxa"/>
            <w:tcBorders>
              <w:top w:val="nil"/>
              <w:left w:val="nil"/>
              <w:bottom w:val="nil"/>
              <w:right w:val="nil"/>
            </w:tcBorders>
            <w:shd w:val="clear" w:color="auto" w:fill="auto"/>
            <w:noWrap/>
            <w:vAlign w:val="bottom"/>
            <w:hideMark/>
          </w:tcPr>
          <w:p w:rsidR="00C2365D" w:rsidRPr="00EE3746" w:rsidRDefault="00C2365D" w:rsidP="00310044">
            <w:pPr>
              <w:spacing w:after="0" w:line="240" w:lineRule="auto"/>
              <w:rPr>
                <w:rFonts w:eastAsia="Times New Roman" w:cs="Calibri"/>
                <w:color w:val="000000"/>
                <w:sz w:val="18"/>
                <w:szCs w:val="18"/>
                <w:lang w:eastAsia="hr-HR"/>
              </w:rPr>
            </w:pPr>
          </w:p>
        </w:tc>
        <w:tc>
          <w:tcPr>
            <w:tcW w:w="1320" w:type="dxa"/>
            <w:tcBorders>
              <w:top w:val="nil"/>
              <w:left w:val="nil"/>
              <w:bottom w:val="nil"/>
              <w:right w:val="nil"/>
            </w:tcBorders>
            <w:shd w:val="clear" w:color="auto" w:fill="auto"/>
            <w:noWrap/>
            <w:vAlign w:val="bottom"/>
            <w:hideMark/>
          </w:tcPr>
          <w:p w:rsidR="00C2365D" w:rsidRPr="00EE3746" w:rsidRDefault="00C2365D" w:rsidP="00310044">
            <w:pPr>
              <w:spacing w:after="0" w:line="240" w:lineRule="auto"/>
              <w:rPr>
                <w:rFonts w:eastAsia="Times New Roman" w:cs="Calibri"/>
                <w:color w:val="000000"/>
                <w:sz w:val="18"/>
                <w:szCs w:val="18"/>
                <w:lang w:eastAsia="hr-HR"/>
              </w:rPr>
            </w:pPr>
          </w:p>
        </w:tc>
        <w:tc>
          <w:tcPr>
            <w:tcW w:w="1360" w:type="dxa"/>
            <w:tcBorders>
              <w:top w:val="nil"/>
              <w:left w:val="nil"/>
              <w:bottom w:val="nil"/>
              <w:right w:val="nil"/>
            </w:tcBorders>
            <w:shd w:val="clear" w:color="auto" w:fill="auto"/>
            <w:noWrap/>
            <w:vAlign w:val="bottom"/>
            <w:hideMark/>
          </w:tcPr>
          <w:p w:rsidR="00C2365D" w:rsidRPr="00EE3746" w:rsidRDefault="00C2365D" w:rsidP="00310044">
            <w:pPr>
              <w:spacing w:after="0" w:line="240" w:lineRule="auto"/>
              <w:rPr>
                <w:rFonts w:eastAsia="Times New Roman" w:cs="Calibri"/>
                <w:color w:val="000000"/>
                <w:sz w:val="18"/>
                <w:szCs w:val="18"/>
                <w:lang w:eastAsia="hr-HR"/>
              </w:rPr>
            </w:pPr>
          </w:p>
        </w:tc>
        <w:tc>
          <w:tcPr>
            <w:tcW w:w="1380" w:type="dxa"/>
            <w:tcBorders>
              <w:top w:val="nil"/>
              <w:left w:val="nil"/>
              <w:bottom w:val="nil"/>
              <w:right w:val="nil"/>
            </w:tcBorders>
            <w:shd w:val="clear" w:color="auto" w:fill="auto"/>
            <w:noWrap/>
            <w:vAlign w:val="bottom"/>
            <w:hideMark/>
          </w:tcPr>
          <w:p w:rsidR="00C2365D" w:rsidRPr="00EE3746" w:rsidRDefault="00C2365D" w:rsidP="00310044">
            <w:pPr>
              <w:spacing w:after="0" w:line="240" w:lineRule="auto"/>
              <w:jc w:val="right"/>
              <w:rPr>
                <w:rFonts w:eastAsia="Times New Roman" w:cs="Calibri"/>
                <w:color w:val="000000"/>
                <w:sz w:val="18"/>
                <w:szCs w:val="18"/>
                <w:lang w:eastAsia="hr-HR"/>
              </w:rPr>
            </w:pPr>
          </w:p>
        </w:tc>
      </w:tr>
    </w:tbl>
    <w:p w:rsidR="00C2365D" w:rsidRDefault="00C2365D" w:rsidP="00C2365D">
      <w:pPr>
        <w:spacing w:after="0"/>
        <w:rPr>
          <w:sz w:val="24"/>
          <w:szCs w:val="24"/>
        </w:rPr>
      </w:pPr>
    </w:p>
    <w:p w:rsidR="00C2365D" w:rsidRPr="00D83836" w:rsidRDefault="00714AC0" w:rsidP="00C2365D">
      <w:pPr>
        <w:spacing w:after="0"/>
        <w:jc w:val="both"/>
        <w:rPr>
          <w:rFonts w:ascii="Times New Roman" w:hAnsi="Times New Roman"/>
          <w:sz w:val="24"/>
          <w:szCs w:val="24"/>
        </w:rPr>
      </w:pPr>
      <w:r>
        <w:rPr>
          <w:rFonts w:ascii="Times New Roman" w:hAnsi="Times New Roman"/>
          <w:sz w:val="24"/>
          <w:szCs w:val="24"/>
        </w:rPr>
        <w:t>Sažetak za 2017</w:t>
      </w:r>
      <w:r w:rsidR="00C2365D" w:rsidRPr="00D83836">
        <w:rPr>
          <w:rFonts w:ascii="Times New Roman" w:hAnsi="Times New Roman"/>
          <w:sz w:val="24"/>
          <w:szCs w:val="24"/>
        </w:rPr>
        <w:t xml:space="preserve">. godinu prikazuje da su tekućim planom planirani prihodi i primitci  u ukupnom iznosu od  </w:t>
      </w:r>
      <w:r>
        <w:rPr>
          <w:rFonts w:ascii="Times New Roman" w:hAnsi="Times New Roman"/>
          <w:sz w:val="24"/>
          <w:szCs w:val="24"/>
        </w:rPr>
        <w:t>46.149.743</w:t>
      </w:r>
      <w:r w:rsidR="00C2365D">
        <w:rPr>
          <w:rFonts w:ascii="Times New Roman" w:hAnsi="Times New Roman"/>
          <w:sz w:val="24"/>
          <w:szCs w:val="24"/>
        </w:rPr>
        <w:t>,00</w:t>
      </w:r>
      <w:r w:rsidR="00C2365D" w:rsidRPr="00D83836">
        <w:rPr>
          <w:rFonts w:ascii="Times New Roman" w:hAnsi="Times New Roman"/>
          <w:sz w:val="24"/>
          <w:szCs w:val="24"/>
        </w:rPr>
        <w:t xml:space="preserve"> kuna te da su</w:t>
      </w:r>
      <w:r w:rsidR="00C2365D">
        <w:rPr>
          <w:rFonts w:ascii="Times New Roman" w:hAnsi="Times New Roman"/>
          <w:sz w:val="24"/>
          <w:szCs w:val="24"/>
        </w:rPr>
        <w:t xml:space="preserve"> i</w:t>
      </w:r>
      <w:r>
        <w:rPr>
          <w:rFonts w:ascii="Times New Roman" w:hAnsi="Times New Roman"/>
          <w:sz w:val="24"/>
          <w:szCs w:val="24"/>
        </w:rPr>
        <w:t>zvršeni u iznosu od 42.319.288,70 kuna, odnosno 91,70</w:t>
      </w:r>
      <w:r w:rsidR="00C2365D" w:rsidRPr="00D83836">
        <w:rPr>
          <w:rFonts w:ascii="Times New Roman" w:hAnsi="Times New Roman"/>
          <w:sz w:val="24"/>
          <w:szCs w:val="24"/>
        </w:rPr>
        <w:t xml:space="preserve"> %.  Od toga prihodi poslovanja (6. Prihodi)  planir</w:t>
      </w:r>
      <w:r>
        <w:rPr>
          <w:rFonts w:ascii="Times New Roman" w:hAnsi="Times New Roman"/>
          <w:sz w:val="24"/>
          <w:szCs w:val="24"/>
        </w:rPr>
        <w:t>ani su u iznosu od 38.967.268,00</w:t>
      </w:r>
      <w:r w:rsidR="00C2365D" w:rsidRPr="00D83836">
        <w:rPr>
          <w:rFonts w:ascii="Times New Roman" w:hAnsi="Times New Roman"/>
          <w:sz w:val="24"/>
          <w:szCs w:val="24"/>
        </w:rPr>
        <w:t>, a ost</w:t>
      </w:r>
      <w:r>
        <w:rPr>
          <w:rFonts w:ascii="Times New Roman" w:hAnsi="Times New Roman"/>
          <w:sz w:val="24"/>
          <w:szCs w:val="24"/>
        </w:rPr>
        <w:t>vareno u iznosu od 40.986.659,21</w:t>
      </w:r>
      <w:r w:rsidR="00C2365D" w:rsidRPr="00D83836">
        <w:rPr>
          <w:rFonts w:ascii="Times New Roman" w:hAnsi="Times New Roman"/>
          <w:sz w:val="24"/>
          <w:szCs w:val="24"/>
        </w:rPr>
        <w:t xml:space="preserve"> kuna</w:t>
      </w:r>
      <w:r w:rsidR="00E43DAF">
        <w:rPr>
          <w:rFonts w:ascii="Times New Roman" w:hAnsi="Times New Roman"/>
          <w:sz w:val="24"/>
          <w:szCs w:val="24"/>
        </w:rPr>
        <w:t xml:space="preserve">  s indeksom izvršenja 105,18%</w:t>
      </w:r>
      <w:r w:rsidR="00C2365D" w:rsidRPr="00D83836">
        <w:rPr>
          <w:rFonts w:ascii="Times New Roman" w:hAnsi="Times New Roman"/>
          <w:sz w:val="24"/>
          <w:szCs w:val="24"/>
        </w:rPr>
        <w:t xml:space="preserve">, prihodi od prodaje nefinancijske imovine (7. Primitci) su planirani </w:t>
      </w:r>
      <w:r>
        <w:rPr>
          <w:rFonts w:ascii="Times New Roman" w:hAnsi="Times New Roman"/>
          <w:sz w:val="24"/>
          <w:szCs w:val="24"/>
        </w:rPr>
        <w:t>u iznosu od 7.182.475</w:t>
      </w:r>
      <w:r w:rsidR="00C2365D" w:rsidRPr="00D83836">
        <w:rPr>
          <w:rFonts w:ascii="Times New Roman" w:hAnsi="Times New Roman"/>
          <w:sz w:val="24"/>
          <w:szCs w:val="24"/>
        </w:rPr>
        <w:t>,00 kuna, a os</w:t>
      </w:r>
      <w:r>
        <w:rPr>
          <w:rFonts w:ascii="Times New Roman" w:hAnsi="Times New Roman"/>
          <w:sz w:val="24"/>
          <w:szCs w:val="24"/>
        </w:rPr>
        <w:t>tvareni u iznosu od 1.332.629,49</w:t>
      </w:r>
      <w:r w:rsidR="00C2365D" w:rsidRPr="00D83836">
        <w:rPr>
          <w:rFonts w:ascii="Times New Roman" w:hAnsi="Times New Roman"/>
          <w:sz w:val="24"/>
          <w:szCs w:val="24"/>
        </w:rPr>
        <w:t xml:space="preserve"> kuna</w:t>
      </w:r>
      <w:r w:rsidR="00E43DAF">
        <w:rPr>
          <w:rFonts w:ascii="Times New Roman" w:hAnsi="Times New Roman"/>
          <w:sz w:val="24"/>
          <w:szCs w:val="24"/>
        </w:rPr>
        <w:t xml:space="preserve"> s indeksom izvršenja 18,55%</w:t>
      </w:r>
      <w:r w:rsidR="00C2365D" w:rsidRPr="00D83836">
        <w:rPr>
          <w:rFonts w:ascii="Times New Roman" w:hAnsi="Times New Roman"/>
          <w:sz w:val="24"/>
          <w:szCs w:val="24"/>
        </w:rPr>
        <w:t xml:space="preserve">. </w:t>
      </w:r>
    </w:p>
    <w:p w:rsidR="00C2365D" w:rsidRPr="00D83836" w:rsidRDefault="00C2365D" w:rsidP="00C2365D">
      <w:pPr>
        <w:spacing w:after="0"/>
        <w:jc w:val="both"/>
        <w:rPr>
          <w:rFonts w:ascii="Times New Roman" w:hAnsi="Times New Roman"/>
          <w:sz w:val="24"/>
          <w:szCs w:val="24"/>
        </w:rPr>
      </w:pPr>
      <w:r w:rsidRPr="00D83836">
        <w:rPr>
          <w:rFonts w:ascii="Times New Roman" w:hAnsi="Times New Roman"/>
          <w:sz w:val="24"/>
          <w:szCs w:val="24"/>
        </w:rPr>
        <w:t>Što se tiče ukupno planiranih rashoda i izdatak</w:t>
      </w:r>
      <w:r w:rsidR="00714AC0">
        <w:rPr>
          <w:rFonts w:ascii="Times New Roman" w:hAnsi="Times New Roman"/>
          <w:sz w:val="24"/>
          <w:szCs w:val="24"/>
        </w:rPr>
        <w:t>a isti su tekućim planom za 2017</w:t>
      </w:r>
      <w:r w:rsidRPr="00D83836">
        <w:rPr>
          <w:rFonts w:ascii="Times New Roman" w:hAnsi="Times New Roman"/>
          <w:sz w:val="24"/>
          <w:szCs w:val="24"/>
        </w:rPr>
        <w:t>. godinu planiran</w:t>
      </w:r>
      <w:r w:rsidR="00714AC0">
        <w:rPr>
          <w:rFonts w:ascii="Times New Roman" w:hAnsi="Times New Roman"/>
          <w:sz w:val="24"/>
          <w:szCs w:val="24"/>
        </w:rPr>
        <w:t>i u</w:t>
      </w:r>
      <w:r w:rsidR="00224738">
        <w:rPr>
          <w:rFonts w:ascii="Times New Roman" w:hAnsi="Times New Roman"/>
          <w:sz w:val="24"/>
          <w:szCs w:val="24"/>
        </w:rPr>
        <w:t xml:space="preserve"> ukupnom iznosu 40.4</w:t>
      </w:r>
      <w:r w:rsidR="00320078">
        <w:rPr>
          <w:rFonts w:ascii="Times New Roman" w:hAnsi="Times New Roman"/>
          <w:sz w:val="24"/>
          <w:szCs w:val="24"/>
        </w:rPr>
        <w:t>92.685,00</w:t>
      </w:r>
      <w:r w:rsidRPr="00D83836">
        <w:rPr>
          <w:rFonts w:ascii="Times New Roman" w:hAnsi="Times New Roman"/>
          <w:sz w:val="24"/>
          <w:szCs w:val="24"/>
        </w:rPr>
        <w:t xml:space="preserve"> kuna, a ost</w:t>
      </w:r>
      <w:r w:rsidR="00320078">
        <w:rPr>
          <w:rFonts w:ascii="Times New Roman" w:hAnsi="Times New Roman"/>
          <w:sz w:val="24"/>
          <w:szCs w:val="24"/>
        </w:rPr>
        <w:t>vareni u iznosu od 35.503.301,72</w:t>
      </w:r>
      <w:r w:rsidRPr="00D83836">
        <w:rPr>
          <w:rFonts w:ascii="Times New Roman" w:hAnsi="Times New Roman"/>
          <w:sz w:val="24"/>
          <w:szCs w:val="24"/>
        </w:rPr>
        <w:t xml:space="preserve"> kuna</w:t>
      </w:r>
      <w:r w:rsidR="00320078">
        <w:rPr>
          <w:rFonts w:ascii="Times New Roman" w:hAnsi="Times New Roman"/>
          <w:sz w:val="24"/>
          <w:szCs w:val="24"/>
        </w:rPr>
        <w:t>, indeks 87,25</w:t>
      </w:r>
      <w:r>
        <w:rPr>
          <w:rFonts w:ascii="Times New Roman" w:hAnsi="Times New Roman"/>
          <w:sz w:val="24"/>
          <w:szCs w:val="24"/>
        </w:rPr>
        <w:t>%</w:t>
      </w:r>
      <w:r w:rsidRPr="00D83836">
        <w:rPr>
          <w:rFonts w:ascii="Times New Roman" w:hAnsi="Times New Roman"/>
          <w:sz w:val="24"/>
          <w:szCs w:val="24"/>
        </w:rPr>
        <w:t xml:space="preserve">. Od tog rashodi poslovanja (3. Rashodi) </w:t>
      </w:r>
      <w:r>
        <w:rPr>
          <w:rFonts w:ascii="Times New Roman" w:hAnsi="Times New Roman"/>
          <w:sz w:val="24"/>
          <w:szCs w:val="24"/>
        </w:rPr>
        <w:t>su planirani</w:t>
      </w:r>
      <w:r w:rsidRPr="00D83836">
        <w:rPr>
          <w:rFonts w:ascii="Times New Roman" w:hAnsi="Times New Roman"/>
          <w:sz w:val="24"/>
          <w:szCs w:val="24"/>
        </w:rPr>
        <w:t xml:space="preserve"> u iznosu o</w:t>
      </w:r>
      <w:r w:rsidR="00320078">
        <w:rPr>
          <w:rFonts w:ascii="Times New Roman" w:hAnsi="Times New Roman"/>
          <w:sz w:val="24"/>
          <w:szCs w:val="24"/>
        </w:rPr>
        <w:t>d 36.810.469</w:t>
      </w:r>
      <w:r w:rsidRPr="00D83836">
        <w:rPr>
          <w:rFonts w:ascii="Times New Roman" w:hAnsi="Times New Roman"/>
          <w:sz w:val="24"/>
          <w:szCs w:val="24"/>
        </w:rPr>
        <w:t>,00 kuna, a iz</w:t>
      </w:r>
      <w:r w:rsidR="00320078">
        <w:rPr>
          <w:rFonts w:ascii="Times New Roman" w:hAnsi="Times New Roman"/>
          <w:sz w:val="24"/>
          <w:szCs w:val="24"/>
        </w:rPr>
        <w:t>vršeni u iznosu od 32.530.311,95</w:t>
      </w:r>
      <w:r w:rsidRPr="00D83836">
        <w:rPr>
          <w:rFonts w:ascii="Times New Roman" w:hAnsi="Times New Roman"/>
          <w:sz w:val="24"/>
          <w:szCs w:val="24"/>
        </w:rPr>
        <w:t xml:space="preserve"> kuna, a izdatci</w:t>
      </w:r>
      <w:r>
        <w:rPr>
          <w:rFonts w:ascii="Times New Roman" w:hAnsi="Times New Roman"/>
          <w:sz w:val="24"/>
          <w:szCs w:val="24"/>
        </w:rPr>
        <w:t xml:space="preserve"> poslovanja (4. Izdatci) </w:t>
      </w:r>
      <w:r w:rsidRPr="00D83836">
        <w:rPr>
          <w:rFonts w:ascii="Times New Roman" w:hAnsi="Times New Roman"/>
          <w:sz w:val="24"/>
          <w:szCs w:val="24"/>
        </w:rPr>
        <w:t xml:space="preserve"> planirani </w:t>
      </w:r>
      <w:r>
        <w:rPr>
          <w:rFonts w:ascii="Times New Roman" w:hAnsi="Times New Roman"/>
          <w:sz w:val="24"/>
          <w:szCs w:val="24"/>
        </w:rPr>
        <w:t xml:space="preserve">su </w:t>
      </w:r>
      <w:r w:rsidR="00320078">
        <w:rPr>
          <w:rFonts w:ascii="Times New Roman" w:hAnsi="Times New Roman"/>
          <w:sz w:val="24"/>
          <w:szCs w:val="24"/>
        </w:rPr>
        <w:t>u iznosu od 3.882.216</w:t>
      </w:r>
      <w:r w:rsidRPr="00D83836">
        <w:rPr>
          <w:rFonts w:ascii="Times New Roman" w:hAnsi="Times New Roman"/>
          <w:sz w:val="24"/>
          <w:szCs w:val="24"/>
        </w:rPr>
        <w:t>,00 kuna</w:t>
      </w:r>
      <w:r>
        <w:rPr>
          <w:rFonts w:ascii="Times New Roman" w:hAnsi="Times New Roman"/>
          <w:sz w:val="24"/>
          <w:szCs w:val="24"/>
        </w:rPr>
        <w:t>,</w:t>
      </w:r>
      <w:r w:rsidR="00E43DAF">
        <w:rPr>
          <w:rFonts w:ascii="Times New Roman" w:hAnsi="Times New Roman"/>
          <w:sz w:val="24"/>
          <w:szCs w:val="24"/>
        </w:rPr>
        <w:t xml:space="preserve"> </w:t>
      </w:r>
      <w:r>
        <w:rPr>
          <w:rFonts w:ascii="Times New Roman" w:hAnsi="Times New Roman"/>
          <w:sz w:val="24"/>
          <w:szCs w:val="24"/>
        </w:rPr>
        <w:t xml:space="preserve">a </w:t>
      </w:r>
      <w:r w:rsidRPr="00D83836">
        <w:rPr>
          <w:rFonts w:ascii="Times New Roman" w:hAnsi="Times New Roman"/>
          <w:sz w:val="24"/>
          <w:szCs w:val="24"/>
        </w:rPr>
        <w:t xml:space="preserve"> izvrš</w:t>
      </w:r>
      <w:r w:rsidR="00320078">
        <w:rPr>
          <w:rFonts w:ascii="Times New Roman" w:hAnsi="Times New Roman"/>
          <w:sz w:val="24"/>
          <w:szCs w:val="24"/>
        </w:rPr>
        <w:t>eni su u  iznosu od 2.972.989,77</w:t>
      </w:r>
      <w:r w:rsidRPr="00D83836">
        <w:rPr>
          <w:rFonts w:ascii="Times New Roman" w:hAnsi="Times New Roman"/>
          <w:sz w:val="24"/>
          <w:szCs w:val="24"/>
        </w:rPr>
        <w:t xml:space="preserve"> kuna</w:t>
      </w:r>
      <w:r w:rsidR="00E91052">
        <w:rPr>
          <w:rFonts w:ascii="Times New Roman" w:hAnsi="Times New Roman"/>
          <w:sz w:val="24"/>
          <w:szCs w:val="24"/>
        </w:rPr>
        <w:t xml:space="preserve"> </w:t>
      </w:r>
      <w:r w:rsidR="00E43DAF">
        <w:rPr>
          <w:rFonts w:ascii="Times New Roman" w:hAnsi="Times New Roman"/>
          <w:sz w:val="24"/>
          <w:szCs w:val="24"/>
        </w:rPr>
        <w:t xml:space="preserve">(indeks izvršenja </w:t>
      </w:r>
      <w:r w:rsidR="00E91052">
        <w:rPr>
          <w:rFonts w:ascii="Times New Roman" w:hAnsi="Times New Roman"/>
          <w:sz w:val="24"/>
          <w:szCs w:val="24"/>
        </w:rPr>
        <w:t>76,58%).</w:t>
      </w:r>
    </w:p>
    <w:p w:rsidR="00C2365D" w:rsidRPr="00D83836" w:rsidRDefault="00C2365D" w:rsidP="00C2365D">
      <w:pPr>
        <w:spacing w:after="0"/>
        <w:jc w:val="both"/>
        <w:rPr>
          <w:rFonts w:ascii="Times New Roman" w:hAnsi="Times New Roman"/>
          <w:sz w:val="24"/>
          <w:szCs w:val="24"/>
        </w:rPr>
      </w:pPr>
      <w:r w:rsidRPr="00D83836">
        <w:rPr>
          <w:rFonts w:ascii="Times New Roman" w:hAnsi="Times New Roman"/>
          <w:sz w:val="24"/>
          <w:szCs w:val="24"/>
        </w:rPr>
        <w:lastRenderedPageBreak/>
        <w:t xml:space="preserve">U računu financiranja razvidno je da su primitci planirani u iznosu od 30.000,00 kuna, </w:t>
      </w:r>
      <w:r w:rsidR="00320078">
        <w:rPr>
          <w:rFonts w:ascii="Times New Roman" w:hAnsi="Times New Roman"/>
          <w:sz w:val="24"/>
          <w:szCs w:val="24"/>
        </w:rPr>
        <w:t>a izvršeni u iznosu od 12.381,79</w:t>
      </w:r>
      <w:r w:rsidRPr="00D83836">
        <w:rPr>
          <w:rFonts w:ascii="Times New Roman" w:hAnsi="Times New Roman"/>
          <w:sz w:val="24"/>
          <w:szCs w:val="24"/>
        </w:rPr>
        <w:t xml:space="preserve"> kuna. Izdatci za financijsk</w:t>
      </w:r>
      <w:r w:rsidR="00320078">
        <w:rPr>
          <w:rFonts w:ascii="Times New Roman" w:hAnsi="Times New Roman"/>
          <w:sz w:val="24"/>
          <w:szCs w:val="24"/>
        </w:rPr>
        <w:t>u imovinu nisu planirani za 2017</w:t>
      </w:r>
      <w:r w:rsidRPr="00D83836">
        <w:rPr>
          <w:rFonts w:ascii="Times New Roman" w:hAnsi="Times New Roman"/>
          <w:sz w:val="24"/>
          <w:szCs w:val="24"/>
        </w:rPr>
        <w:t>. godinu te nije u izvještajnom razdoblju bilo</w:t>
      </w:r>
      <w:r>
        <w:rPr>
          <w:rFonts w:ascii="Times New Roman" w:hAnsi="Times New Roman"/>
          <w:sz w:val="24"/>
          <w:szCs w:val="24"/>
        </w:rPr>
        <w:t xml:space="preserve"> izdataka po ovom osnovu</w:t>
      </w:r>
      <w:r w:rsidRPr="00D83836">
        <w:rPr>
          <w:rFonts w:ascii="Times New Roman" w:hAnsi="Times New Roman"/>
          <w:sz w:val="24"/>
          <w:szCs w:val="24"/>
        </w:rPr>
        <w:t>.</w:t>
      </w:r>
    </w:p>
    <w:p w:rsidR="00CD5D23" w:rsidRDefault="00320078" w:rsidP="00C2365D">
      <w:pPr>
        <w:spacing w:after="0"/>
        <w:jc w:val="both"/>
        <w:rPr>
          <w:rFonts w:ascii="Times New Roman" w:hAnsi="Times New Roman"/>
          <w:sz w:val="24"/>
          <w:szCs w:val="24"/>
        </w:rPr>
      </w:pPr>
      <w:r>
        <w:rPr>
          <w:rFonts w:ascii="Times New Roman" w:hAnsi="Times New Roman"/>
          <w:sz w:val="24"/>
          <w:szCs w:val="24"/>
        </w:rPr>
        <w:t>U  2017</w:t>
      </w:r>
      <w:r w:rsidR="00C2365D" w:rsidRPr="00D83836">
        <w:rPr>
          <w:rFonts w:ascii="Times New Roman" w:hAnsi="Times New Roman"/>
          <w:sz w:val="24"/>
          <w:szCs w:val="24"/>
        </w:rPr>
        <w:t xml:space="preserve">. godini ostvaren je </w:t>
      </w:r>
      <w:r w:rsidR="00E91052">
        <w:rPr>
          <w:rFonts w:ascii="Times New Roman" w:hAnsi="Times New Roman"/>
          <w:sz w:val="24"/>
          <w:szCs w:val="24"/>
        </w:rPr>
        <w:t xml:space="preserve">višak prihoda i primitaka </w:t>
      </w:r>
      <w:r w:rsidR="00C2365D" w:rsidRPr="00D83836">
        <w:rPr>
          <w:rFonts w:ascii="Times New Roman" w:hAnsi="Times New Roman"/>
          <w:sz w:val="24"/>
          <w:szCs w:val="24"/>
        </w:rPr>
        <w:t>u izno</w:t>
      </w:r>
      <w:r>
        <w:rPr>
          <w:rFonts w:ascii="Times New Roman" w:hAnsi="Times New Roman"/>
          <w:sz w:val="24"/>
          <w:szCs w:val="24"/>
        </w:rPr>
        <w:t>su od 6.828.368,77</w:t>
      </w:r>
      <w:r w:rsidR="00CD5D23">
        <w:rPr>
          <w:rFonts w:ascii="Times New Roman" w:hAnsi="Times New Roman"/>
          <w:sz w:val="24"/>
          <w:szCs w:val="24"/>
        </w:rPr>
        <w:t xml:space="preserve"> kuna. </w:t>
      </w:r>
    </w:p>
    <w:p w:rsidR="00CD5D23" w:rsidRDefault="00CD5D23" w:rsidP="00C2365D">
      <w:pPr>
        <w:spacing w:after="0"/>
        <w:jc w:val="both"/>
        <w:rPr>
          <w:rFonts w:ascii="Times New Roman" w:hAnsi="Times New Roman"/>
          <w:sz w:val="24"/>
          <w:szCs w:val="24"/>
        </w:rPr>
      </w:pPr>
      <w:r>
        <w:rPr>
          <w:rFonts w:ascii="Times New Roman" w:hAnsi="Times New Roman"/>
          <w:sz w:val="24"/>
          <w:szCs w:val="24"/>
        </w:rPr>
        <w:t>Iz 2016. godine ukupno preneseni manjak prihoda i primitaka iznosio je 5.487.058,00 kuna.</w:t>
      </w:r>
    </w:p>
    <w:p w:rsidR="00CD5D23" w:rsidRDefault="00CD5D23" w:rsidP="00C2365D">
      <w:pPr>
        <w:spacing w:after="0"/>
        <w:jc w:val="both"/>
        <w:rPr>
          <w:rFonts w:ascii="Times New Roman" w:hAnsi="Times New Roman"/>
          <w:sz w:val="24"/>
          <w:szCs w:val="24"/>
        </w:rPr>
      </w:pPr>
    </w:p>
    <w:p w:rsidR="00CD5D23" w:rsidRDefault="00CD5D23" w:rsidP="00C2365D">
      <w:pPr>
        <w:spacing w:after="0"/>
        <w:jc w:val="both"/>
        <w:rPr>
          <w:rFonts w:ascii="Times New Roman" w:hAnsi="Times New Roman"/>
          <w:sz w:val="24"/>
          <w:szCs w:val="24"/>
        </w:rPr>
      </w:pPr>
      <w:r>
        <w:rPr>
          <w:rFonts w:ascii="Times New Roman" w:hAnsi="Times New Roman"/>
          <w:sz w:val="24"/>
          <w:szCs w:val="24"/>
        </w:rPr>
        <w:t>Pregled ostvarenog  financijskog rezultata:</w:t>
      </w:r>
    </w:p>
    <w:tbl>
      <w:tblPr>
        <w:tblW w:w="11191" w:type="dxa"/>
        <w:tblInd w:w="93" w:type="dxa"/>
        <w:tblLook w:val="04A0"/>
      </w:tblPr>
      <w:tblGrid>
        <w:gridCol w:w="5070"/>
        <w:gridCol w:w="1586"/>
        <w:gridCol w:w="1475"/>
        <w:gridCol w:w="1519"/>
        <w:gridCol w:w="1541"/>
      </w:tblGrid>
      <w:tr w:rsidR="00CD5D23" w:rsidRPr="00CD5D23" w:rsidTr="00D1301F">
        <w:trPr>
          <w:trHeight w:val="274"/>
        </w:trPr>
        <w:tc>
          <w:tcPr>
            <w:tcW w:w="5070" w:type="dxa"/>
            <w:tcBorders>
              <w:top w:val="nil"/>
              <w:left w:val="nil"/>
              <w:bottom w:val="nil"/>
              <w:right w:val="nil"/>
            </w:tcBorders>
            <w:shd w:val="clear" w:color="000000" w:fill="F2F2F2"/>
            <w:hideMark/>
          </w:tcPr>
          <w:p w:rsidR="00CD5D23" w:rsidRPr="00CD5D23" w:rsidRDefault="00CD5D23" w:rsidP="00E01EF8">
            <w:pPr>
              <w:spacing w:after="0" w:line="240" w:lineRule="auto"/>
              <w:rPr>
                <w:rFonts w:ascii="Times New Roman" w:eastAsia="Times New Roman" w:hAnsi="Times New Roman"/>
                <w:color w:val="000000"/>
                <w:sz w:val="20"/>
                <w:szCs w:val="20"/>
                <w:lang w:eastAsia="hr-HR"/>
              </w:rPr>
            </w:pPr>
            <w:r w:rsidRPr="00CD5D23">
              <w:rPr>
                <w:rFonts w:ascii="Times New Roman" w:eastAsia="Times New Roman" w:hAnsi="Times New Roman"/>
                <w:color w:val="000000"/>
                <w:sz w:val="20"/>
                <w:szCs w:val="20"/>
                <w:lang w:eastAsia="hr-HR"/>
              </w:rPr>
              <w:t>VIŠAK\MANJAK IZ PRETHODNIH GODINA</w:t>
            </w:r>
          </w:p>
        </w:tc>
        <w:tc>
          <w:tcPr>
            <w:tcW w:w="1586" w:type="dxa"/>
            <w:tcBorders>
              <w:top w:val="nil"/>
              <w:left w:val="nil"/>
              <w:bottom w:val="nil"/>
              <w:right w:val="nil"/>
            </w:tcBorders>
            <w:shd w:val="clear" w:color="000000" w:fill="F2F2F2"/>
            <w:hideMark/>
          </w:tcPr>
          <w:p w:rsidR="00CD5D23" w:rsidRPr="00CD5D23" w:rsidRDefault="00CD5D23" w:rsidP="00E91052">
            <w:pPr>
              <w:spacing w:after="0" w:line="240" w:lineRule="auto"/>
              <w:rPr>
                <w:rFonts w:ascii="Times New Roman" w:eastAsia="Times New Roman" w:hAnsi="Times New Roman"/>
                <w:color w:val="000000"/>
                <w:sz w:val="20"/>
                <w:szCs w:val="20"/>
                <w:lang w:eastAsia="hr-HR"/>
              </w:rPr>
            </w:pPr>
            <w:r w:rsidRPr="00CD5D23">
              <w:rPr>
                <w:rFonts w:ascii="Times New Roman" w:eastAsia="Times New Roman" w:hAnsi="Times New Roman"/>
                <w:color w:val="000000"/>
                <w:sz w:val="20"/>
                <w:szCs w:val="20"/>
                <w:lang w:eastAsia="hr-HR"/>
              </w:rPr>
              <w:t>-5.487.058,00</w:t>
            </w:r>
          </w:p>
        </w:tc>
        <w:tc>
          <w:tcPr>
            <w:tcW w:w="1475" w:type="dxa"/>
            <w:tcBorders>
              <w:top w:val="nil"/>
              <w:left w:val="nil"/>
              <w:bottom w:val="nil"/>
              <w:right w:val="nil"/>
            </w:tcBorders>
            <w:shd w:val="clear" w:color="000000" w:fill="F2F2F2"/>
            <w:hideMark/>
          </w:tcPr>
          <w:p w:rsidR="00CD5D23" w:rsidRPr="00CD5D23" w:rsidRDefault="00CD5D23" w:rsidP="00E01EF8">
            <w:pPr>
              <w:spacing w:after="0" w:line="240" w:lineRule="auto"/>
              <w:jc w:val="right"/>
              <w:rPr>
                <w:rFonts w:ascii="Times New Roman" w:eastAsia="Times New Roman" w:hAnsi="Times New Roman"/>
                <w:color w:val="000000"/>
                <w:sz w:val="20"/>
                <w:szCs w:val="20"/>
                <w:lang w:eastAsia="hr-HR"/>
              </w:rPr>
            </w:pPr>
            <w:r w:rsidRPr="00CD5D23">
              <w:rPr>
                <w:rFonts w:ascii="Times New Roman" w:eastAsia="Times New Roman" w:hAnsi="Times New Roman"/>
                <w:color w:val="000000"/>
                <w:sz w:val="20"/>
                <w:szCs w:val="20"/>
                <w:lang w:eastAsia="hr-HR"/>
              </w:rPr>
              <w:t>0,00</w:t>
            </w:r>
          </w:p>
        </w:tc>
        <w:tc>
          <w:tcPr>
            <w:tcW w:w="1519" w:type="dxa"/>
            <w:tcBorders>
              <w:top w:val="nil"/>
              <w:left w:val="nil"/>
              <w:bottom w:val="nil"/>
              <w:right w:val="nil"/>
            </w:tcBorders>
            <w:shd w:val="clear" w:color="000000" w:fill="F2F2F2"/>
            <w:hideMark/>
          </w:tcPr>
          <w:p w:rsidR="00CD5D23" w:rsidRPr="00CD5D23" w:rsidRDefault="00CD5D23" w:rsidP="00E01EF8">
            <w:pPr>
              <w:spacing w:after="0" w:line="240" w:lineRule="auto"/>
              <w:jc w:val="right"/>
              <w:rPr>
                <w:rFonts w:ascii="Times New Roman" w:eastAsia="Times New Roman" w:hAnsi="Times New Roman"/>
                <w:color w:val="000000"/>
                <w:sz w:val="20"/>
                <w:szCs w:val="20"/>
                <w:lang w:eastAsia="hr-HR"/>
              </w:rPr>
            </w:pPr>
            <w:r w:rsidRPr="00CD5D23">
              <w:rPr>
                <w:rFonts w:ascii="Times New Roman" w:eastAsia="Times New Roman" w:hAnsi="Times New Roman"/>
                <w:color w:val="000000"/>
                <w:sz w:val="20"/>
                <w:szCs w:val="20"/>
                <w:lang w:eastAsia="hr-HR"/>
              </w:rPr>
              <w:t>-5.487.058,00</w:t>
            </w:r>
          </w:p>
        </w:tc>
        <w:tc>
          <w:tcPr>
            <w:tcW w:w="1541" w:type="dxa"/>
            <w:tcBorders>
              <w:top w:val="nil"/>
              <w:left w:val="nil"/>
              <w:bottom w:val="nil"/>
              <w:right w:val="nil"/>
            </w:tcBorders>
            <w:shd w:val="clear" w:color="000000" w:fill="F2F2F2"/>
            <w:hideMark/>
          </w:tcPr>
          <w:p w:rsidR="00CD5D23" w:rsidRPr="00CD5D23" w:rsidRDefault="00CD5D23" w:rsidP="00E01EF8">
            <w:pPr>
              <w:spacing w:after="0" w:line="240" w:lineRule="auto"/>
              <w:jc w:val="right"/>
              <w:rPr>
                <w:rFonts w:ascii="Times New Roman" w:eastAsia="Times New Roman" w:hAnsi="Times New Roman"/>
                <w:color w:val="000000"/>
                <w:sz w:val="20"/>
                <w:szCs w:val="20"/>
                <w:lang w:eastAsia="hr-HR"/>
              </w:rPr>
            </w:pPr>
            <w:r w:rsidRPr="00CD5D23">
              <w:rPr>
                <w:rFonts w:ascii="Times New Roman" w:eastAsia="Times New Roman" w:hAnsi="Times New Roman"/>
                <w:color w:val="000000"/>
                <w:sz w:val="20"/>
                <w:szCs w:val="20"/>
                <w:lang w:eastAsia="hr-HR"/>
              </w:rPr>
              <w:t>6.828.368,77 </w:t>
            </w:r>
          </w:p>
        </w:tc>
      </w:tr>
      <w:tr w:rsidR="00E3327F" w:rsidRPr="00CD5D23" w:rsidTr="00D1301F">
        <w:trPr>
          <w:trHeight w:val="274"/>
        </w:trPr>
        <w:tc>
          <w:tcPr>
            <w:tcW w:w="5070" w:type="dxa"/>
            <w:tcBorders>
              <w:top w:val="nil"/>
              <w:left w:val="nil"/>
              <w:bottom w:val="nil"/>
              <w:right w:val="nil"/>
            </w:tcBorders>
            <w:shd w:val="clear" w:color="000000" w:fill="F2F2F2"/>
            <w:hideMark/>
          </w:tcPr>
          <w:p w:rsidR="00E3327F" w:rsidRPr="00CD5D23" w:rsidRDefault="00E3327F" w:rsidP="00E01EF8">
            <w:pPr>
              <w:spacing w:after="0" w:line="240" w:lineRule="auto"/>
              <w:rPr>
                <w:rFonts w:ascii="Times New Roman" w:eastAsia="Times New Roman" w:hAnsi="Times New Roman"/>
                <w:color w:val="000000"/>
                <w:sz w:val="20"/>
                <w:szCs w:val="20"/>
                <w:lang w:eastAsia="hr-HR"/>
              </w:rPr>
            </w:pPr>
          </w:p>
        </w:tc>
        <w:tc>
          <w:tcPr>
            <w:tcW w:w="1586" w:type="dxa"/>
            <w:tcBorders>
              <w:top w:val="nil"/>
              <w:left w:val="nil"/>
              <w:bottom w:val="nil"/>
              <w:right w:val="nil"/>
            </w:tcBorders>
            <w:shd w:val="clear" w:color="000000" w:fill="F2F2F2"/>
            <w:hideMark/>
          </w:tcPr>
          <w:p w:rsidR="00E3327F" w:rsidRPr="00CD5D23" w:rsidRDefault="00E3327F" w:rsidP="00E01EF8">
            <w:pPr>
              <w:spacing w:after="0" w:line="240" w:lineRule="auto"/>
              <w:jc w:val="right"/>
              <w:rPr>
                <w:rFonts w:ascii="Times New Roman" w:eastAsia="Times New Roman" w:hAnsi="Times New Roman"/>
                <w:color w:val="000000"/>
                <w:sz w:val="20"/>
                <w:szCs w:val="20"/>
                <w:lang w:eastAsia="hr-HR"/>
              </w:rPr>
            </w:pPr>
          </w:p>
        </w:tc>
        <w:tc>
          <w:tcPr>
            <w:tcW w:w="1475" w:type="dxa"/>
            <w:tcBorders>
              <w:top w:val="nil"/>
              <w:left w:val="nil"/>
              <w:bottom w:val="nil"/>
              <w:right w:val="nil"/>
            </w:tcBorders>
            <w:shd w:val="clear" w:color="000000" w:fill="F2F2F2"/>
            <w:hideMark/>
          </w:tcPr>
          <w:p w:rsidR="00E3327F" w:rsidRPr="00CD5D23" w:rsidRDefault="00E3327F" w:rsidP="00E01EF8">
            <w:pPr>
              <w:spacing w:after="0" w:line="240" w:lineRule="auto"/>
              <w:jc w:val="right"/>
              <w:rPr>
                <w:rFonts w:ascii="Times New Roman" w:eastAsia="Times New Roman" w:hAnsi="Times New Roman"/>
                <w:color w:val="000000"/>
                <w:sz w:val="20"/>
                <w:szCs w:val="20"/>
                <w:lang w:eastAsia="hr-HR"/>
              </w:rPr>
            </w:pPr>
          </w:p>
        </w:tc>
        <w:tc>
          <w:tcPr>
            <w:tcW w:w="1519" w:type="dxa"/>
            <w:tcBorders>
              <w:top w:val="nil"/>
              <w:left w:val="nil"/>
              <w:bottom w:val="nil"/>
              <w:right w:val="nil"/>
            </w:tcBorders>
            <w:shd w:val="clear" w:color="000000" w:fill="F2F2F2"/>
            <w:hideMark/>
          </w:tcPr>
          <w:p w:rsidR="00E3327F" w:rsidRPr="00CD5D23" w:rsidRDefault="00E3327F" w:rsidP="00E01EF8">
            <w:pPr>
              <w:spacing w:after="0" w:line="240" w:lineRule="auto"/>
              <w:jc w:val="right"/>
              <w:rPr>
                <w:rFonts w:ascii="Times New Roman" w:eastAsia="Times New Roman" w:hAnsi="Times New Roman"/>
                <w:color w:val="000000"/>
                <w:sz w:val="20"/>
                <w:szCs w:val="20"/>
                <w:lang w:eastAsia="hr-HR"/>
              </w:rPr>
            </w:pPr>
          </w:p>
        </w:tc>
        <w:tc>
          <w:tcPr>
            <w:tcW w:w="1541" w:type="dxa"/>
            <w:tcBorders>
              <w:top w:val="nil"/>
              <w:left w:val="nil"/>
              <w:bottom w:val="nil"/>
              <w:right w:val="nil"/>
            </w:tcBorders>
            <w:shd w:val="clear" w:color="000000" w:fill="F2F2F2"/>
            <w:hideMark/>
          </w:tcPr>
          <w:p w:rsidR="00E3327F" w:rsidRPr="00CD5D23" w:rsidRDefault="00E3327F" w:rsidP="00E01EF8">
            <w:pPr>
              <w:spacing w:after="0" w:line="240" w:lineRule="auto"/>
              <w:jc w:val="right"/>
              <w:rPr>
                <w:rFonts w:ascii="Times New Roman" w:eastAsia="Times New Roman" w:hAnsi="Times New Roman"/>
                <w:color w:val="000000"/>
                <w:sz w:val="20"/>
                <w:szCs w:val="20"/>
                <w:lang w:eastAsia="hr-HR"/>
              </w:rPr>
            </w:pPr>
          </w:p>
        </w:tc>
      </w:tr>
    </w:tbl>
    <w:p w:rsidR="00D1301F" w:rsidRDefault="00D1301F" w:rsidP="00C2365D">
      <w:pPr>
        <w:spacing w:after="0"/>
        <w:jc w:val="both"/>
        <w:rPr>
          <w:rFonts w:ascii="Times New Roman" w:hAnsi="Times New Roman"/>
          <w:sz w:val="20"/>
          <w:szCs w:val="20"/>
        </w:rPr>
      </w:pPr>
      <w:r>
        <w:rPr>
          <w:rFonts w:ascii="Times New Roman" w:hAnsi="Times New Roman"/>
          <w:sz w:val="20"/>
          <w:szCs w:val="20"/>
        </w:rPr>
        <w:t xml:space="preserve">                                                                                        PRENESENI</w:t>
      </w:r>
      <w:r w:rsidR="00E91052">
        <w:rPr>
          <w:rFonts w:ascii="Times New Roman" w:hAnsi="Times New Roman"/>
          <w:sz w:val="20"/>
          <w:szCs w:val="20"/>
        </w:rPr>
        <w:t xml:space="preserve">                  </w:t>
      </w:r>
      <w:r>
        <w:rPr>
          <w:rFonts w:ascii="Times New Roman" w:hAnsi="Times New Roman"/>
          <w:sz w:val="20"/>
          <w:szCs w:val="20"/>
        </w:rPr>
        <w:t>VIŠAK/MANJAK</w:t>
      </w:r>
      <w:r w:rsidR="00E91052">
        <w:rPr>
          <w:rFonts w:ascii="Times New Roman" w:hAnsi="Times New Roman"/>
          <w:sz w:val="20"/>
          <w:szCs w:val="20"/>
        </w:rPr>
        <w:t xml:space="preserve">                                  </w:t>
      </w:r>
      <w:r w:rsidR="00E903E6">
        <w:rPr>
          <w:rFonts w:ascii="Times New Roman" w:hAnsi="Times New Roman"/>
          <w:sz w:val="20"/>
          <w:szCs w:val="20"/>
        </w:rPr>
        <w:t>UKUPNI</w:t>
      </w:r>
    </w:p>
    <w:p w:rsidR="00D1301F" w:rsidRDefault="00D1301F" w:rsidP="00C2365D">
      <w:pPr>
        <w:spacing w:after="0"/>
        <w:jc w:val="both"/>
        <w:rPr>
          <w:rFonts w:ascii="Times New Roman" w:hAnsi="Times New Roman"/>
          <w:sz w:val="20"/>
          <w:szCs w:val="20"/>
        </w:rPr>
      </w:pPr>
      <w:r>
        <w:rPr>
          <w:rFonts w:ascii="Times New Roman" w:hAnsi="Times New Roman"/>
          <w:sz w:val="20"/>
          <w:szCs w:val="20"/>
        </w:rPr>
        <w:t xml:space="preserve">                                                                                    VIŠAK/MANJAK</w:t>
      </w:r>
      <w:r w:rsidR="00E903E6">
        <w:rPr>
          <w:rFonts w:ascii="Times New Roman" w:hAnsi="Times New Roman"/>
          <w:sz w:val="20"/>
          <w:szCs w:val="20"/>
        </w:rPr>
        <w:t xml:space="preserve">                     </w:t>
      </w:r>
      <w:r w:rsidR="00E91052">
        <w:rPr>
          <w:rFonts w:ascii="Times New Roman" w:hAnsi="Times New Roman"/>
          <w:sz w:val="20"/>
          <w:szCs w:val="20"/>
        </w:rPr>
        <w:t xml:space="preserve">u </w:t>
      </w:r>
      <w:r>
        <w:rPr>
          <w:rFonts w:ascii="Times New Roman" w:hAnsi="Times New Roman"/>
          <w:sz w:val="20"/>
          <w:szCs w:val="20"/>
        </w:rPr>
        <w:t>2017</w:t>
      </w:r>
      <w:r w:rsidR="00E903E6">
        <w:rPr>
          <w:rFonts w:ascii="Times New Roman" w:hAnsi="Times New Roman"/>
          <w:sz w:val="20"/>
          <w:szCs w:val="20"/>
        </w:rPr>
        <w:t>.                                     VIŠAK/MANJAK</w:t>
      </w:r>
    </w:p>
    <w:p w:rsidR="00E91052" w:rsidRDefault="00E91052" w:rsidP="00C2365D">
      <w:pPr>
        <w:spacing w:after="0"/>
        <w:jc w:val="both"/>
        <w:rPr>
          <w:rFonts w:ascii="Times New Roman" w:hAnsi="Times New Roman"/>
          <w:sz w:val="20"/>
          <w:szCs w:val="20"/>
        </w:rPr>
      </w:pPr>
      <w:r>
        <w:rPr>
          <w:rFonts w:ascii="Times New Roman" w:hAnsi="Times New Roman"/>
          <w:sz w:val="20"/>
          <w:szCs w:val="20"/>
        </w:rPr>
        <w:t xml:space="preserve">                                                                                     prenesen iz 2016.                                                                          na koncu 2017.</w:t>
      </w:r>
    </w:p>
    <w:p w:rsidR="00A276D9" w:rsidRDefault="00A276D9" w:rsidP="00C2365D">
      <w:pPr>
        <w:spacing w:after="0"/>
        <w:jc w:val="both"/>
        <w:rPr>
          <w:rFonts w:ascii="Times New Roman" w:hAnsi="Times New Roman"/>
          <w:sz w:val="20"/>
          <w:szCs w:val="20"/>
        </w:rPr>
      </w:pPr>
    </w:p>
    <w:p w:rsidR="00D1301F" w:rsidRDefault="00A276D9" w:rsidP="00D1301F">
      <w:pPr>
        <w:spacing w:after="0"/>
        <w:jc w:val="both"/>
        <w:rPr>
          <w:rFonts w:ascii="Times New Roman" w:hAnsi="Times New Roman"/>
          <w:sz w:val="20"/>
          <w:szCs w:val="20"/>
        </w:rPr>
      </w:pPr>
      <w:r>
        <w:rPr>
          <w:rFonts w:ascii="Times New Roman" w:hAnsi="Times New Roman"/>
          <w:sz w:val="20"/>
          <w:szCs w:val="20"/>
        </w:rPr>
        <w:t>VIŠAK/MANJAK PUČKO OTVORENO UČILIŠTE     32.402,27                            - 3.187,85                                               29.218,00</w:t>
      </w:r>
      <w:r w:rsidR="00D1301F">
        <w:rPr>
          <w:rFonts w:ascii="Times New Roman" w:hAnsi="Times New Roman"/>
          <w:sz w:val="20"/>
          <w:szCs w:val="20"/>
        </w:rPr>
        <w:t xml:space="preserve">                                                          </w:t>
      </w:r>
      <w:r w:rsidR="00E91052">
        <w:rPr>
          <w:rFonts w:ascii="Times New Roman" w:hAnsi="Times New Roman"/>
          <w:sz w:val="20"/>
          <w:szCs w:val="20"/>
        </w:rPr>
        <w:t xml:space="preserve">                         </w:t>
      </w:r>
    </w:p>
    <w:p w:rsidR="00E3327F" w:rsidRDefault="00E3327F" w:rsidP="00C2365D">
      <w:pPr>
        <w:spacing w:after="0"/>
        <w:jc w:val="both"/>
        <w:rPr>
          <w:rFonts w:ascii="Times New Roman" w:hAnsi="Times New Roman"/>
          <w:sz w:val="20"/>
          <w:szCs w:val="20"/>
        </w:rPr>
      </w:pPr>
      <w:r>
        <w:rPr>
          <w:rFonts w:ascii="Times New Roman" w:hAnsi="Times New Roman"/>
          <w:sz w:val="20"/>
          <w:szCs w:val="20"/>
        </w:rPr>
        <w:t xml:space="preserve">VIŠAK /MANJAK </w:t>
      </w:r>
      <w:r w:rsidR="00CD5D23" w:rsidRPr="00CD5D23">
        <w:rPr>
          <w:rFonts w:ascii="Times New Roman" w:hAnsi="Times New Roman"/>
          <w:sz w:val="20"/>
          <w:szCs w:val="20"/>
        </w:rPr>
        <w:t xml:space="preserve"> </w:t>
      </w:r>
      <w:r w:rsidR="00CD5D23">
        <w:rPr>
          <w:rFonts w:ascii="Times New Roman" w:hAnsi="Times New Roman"/>
          <w:sz w:val="20"/>
          <w:szCs w:val="20"/>
        </w:rPr>
        <w:t>DJ. VRTIĆA „CVRČAK“</w:t>
      </w:r>
      <w:r w:rsidR="00D1301F">
        <w:rPr>
          <w:rFonts w:ascii="Times New Roman" w:hAnsi="Times New Roman"/>
          <w:sz w:val="20"/>
          <w:szCs w:val="20"/>
        </w:rPr>
        <w:t xml:space="preserve">                98.290,00                            96.329,00                                             194.619,00                      </w:t>
      </w:r>
    </w:p>
    <w:p w:rsidR="00D1301F" w:rsidRDefault="00E3327F" w:rsidP="00C2365D">
      <w:pPr>
        <w:spacing w:after="0"/>
        <w:jc w:val="both"/>
        <w:rPr>
          <w:rFonts w:ascii="Times New Roman" w:hAnsi="Times New Roman"/>
          <w:sz w:val="20"/>
          <w:szCs w:val="20"/>
        </w:rPr>
      </w:pPr>
      <w:r>
        <w:rPr>
          <w:rFonts w:ascii="Times New Roman" w:hAnsi="Times New Roman"/>
          <w:sz w:val="20"/>
          <w:szCs w:val="20"/>
        </w:rPr>
        <w:t>VIŠAK /MANJAK</w:t>
      </w:r>
      <w:r w:rsidR="0004725C">
        <w:rPr>
          <w:rFonts w:ascii="Times New Roman" w:hAnsi="Times New Roman"/>
          <w:sz w:val="20"/>
          <w:szCs w:val="20"/>
        </w:rPr>
        <w:t xml:space="preserve"> NARODNE KNJIŽNICE</w:t>
      </w:r>
      <w:r w:rsidR="00D1301F">
        <w:rPr>
          <w:rFonts w:ascii="Times New Roman" w:hAnsi="Times New Roman"/>
          <w:sz w:val="20"/>
          <w:szCs w:val="20"/>
        </w:rPr>
        <w:t xml:space="preserve">                  -23.107,00                      </w:t>
      </w:r>
      <w:r w:rsidR="00E903E6">
        <w:rPr>
          <w:rFonts w:ascii="Times New Roman" w:hAnsi="Times New Roman"/>
          <w:sz w:val="20"/>
          <w:szCs w:val="20"/>
        </w:rPr>
        <w:t xml:space="preserve">     12.568,00</w:t>
      </w:r>
      <w:r w:rsidR="0004725C">
        <w:rPr>
          <w:rFonts w:ascii="Times New Roman" w:hAnsi="Times New Roman"/>
          <w:sz w:val="20"/>
          <w:szCs w:val="20"/>
        </w:rPr>
        <w:t xml:space="preserve">                 </w:t>
      </w:r>
      <w:r w:rsidR="00E903E6">
        <w:rPr>
          <w:rFonts w:ascii="Times New Roman" w:hAnsi="Times New Roman"/>
          <w:sz w:val="20"/>
          <w:szCs w:val="20"/>
        </w:rPr>
        <w:t xml:space="preserve">                            - 10.539,00</w:t>
      </w:r>
      <w:r w:rsidR="0004725C">
        <w:rPr>
          <w:rFonts w:ascii="Times New Roman" w:hAnsi="Times New Roman"/>
          <w:sz w:val="20"/>
          <w:szCs w:val="20"/>
        </w:rPr>
        <w:t xml:space="preserve">       </w:t>
      </w:r>
      <w:r>
        <w:rPr>
          <w:rFonts w:ascii="Times New Roman" w:hAnsi="Times New Roman"/>
          <w:sz w:val="20"/>
          <w:szCs w:val="20"/>
        </w:rPr>
        <w:t xml:space="preserve">                        </w:t>
      </w:r>
    </w:p>
    <w:p w:rsidR="002773E3" w:rsidRDefault="00E3327F" w:rsidP="00C2365D">
      <w:pPr>
        <w:spacing w:after="0"/>
        <w:jc w:val="both"/>
        <w:rPr>
          <w:rFonts w:ascii="Times New Roman" w:hAnsi="Times New Roman"/>
          <w:sz w:val="20"/>
          <w:szCs w:val="20"/>
        </w:rPr>
      </w:pPr>
      <w:r>
        <w:rPr>
          <w:rFonts w:ascii="Times New Roman" w:hAnsi="Times New Roman"/>
          <w:sz w:val="20"/>
          <w:szCs w:val="20"/>
        </w:rPr>
        <w:t>VIŠAK /MANJAK</w:t>
      </w:r>
      <w:r w:rsidR="002773E3">
        <w:rPr>
          <w:rFonts w:ascii="Times New Roman" w:hAnsi="Times New Roman"/>
          <w:sz w:val="20"/>
          <w:szCs w:val="20"/>
        </w:rPr>
        <w:t xml:space="preserve"> KNINSKOG MUZEJA               </w:t>
      </w:r>
      <w:r w:rsidR="00E903E6">
        <w:rPr>
          <w:rFonts w:ascii="Times New Roman" w:hAnsi="Times New Roman"/>
          <w:sz w:val="20"/>
          <w:szCs w:val="20"/>
        </w:rPr>
        <w:t xml:space="preserve">   </w:t>
      </w:r>
      <w:r w:rsidR="008604BF">
        <w:rPr>
          <w:rFonts w:ascii="Times New Roman" w:hAnsi="Times New Roman"/>
          <w:sz w:val="20"/>
          <w:szCs w:val="20"/>
        </w:rPr>
        <w:t xml:space="preserve">  256.008,00                   </w:t>
      </w:r>
      <w:r w:rsidR="00E903E6">
        <w:rPr>
          <w:rFonts w:ascii="Times New Roman" w:hAnsi="Times New Roman"/>
          <w:sz w:val="20"/>
          <w:szCs w:val="20"/>
        </w:rPr>
        <w:t xml:space="preserve">    </w:t>
      </w:r>
      <w:r w:rsidR="008604BF">
        <w:rPr>
          <w:rFonts w:ascii="Times New Roman" w:hAnsi="Times New Roman"/>
          <w:sz w:val="20"/>
          <w:szCs w:val="20"/>
        </w:rPr>
        <w:t xml:space="preserve">   -75.736,00</w:t>
      </w:r>
      <w:r w:rsidR="002773E3">
        <w:rPr>
          <w:rFonts w:ascii="Times New Roman" w:hAnsi="Times New Roman"/>
          <w:sz w:val="20"/>
          <w:szCs w:val="20"/>
        </w:rPr>
        <w:t xml:space="preserve">                </w:t>
      </w:r>
      <w:r w:rsidR="00E903E6">
        <w:rPr>
          <w:rFonts w:ascii="Times New Roman" w:hAnsi="Times New Roman"/>
          <w:sz w:val="20"/>
          <w:szCs w:val="20"/>
        </w:rPr>
        <w:t xml:space="preserve">                         </w:t>
      </w:r>
      <w:r w:rsidR="008604BF">
        <w:rPr>
          <w:rFonts w:ascii="Times New Roman" w:hAnsi="Times New Roman"/>
          <w:sz w:val="20"/>
          <w:szCs w:val="20"/>
        </w:rPr>
        <w:t xml:space="preserve"> </w:t>
      </w:r>
      <w:r w:rsidR="00E903E6">
        <w:rPr>
          <w:rFonts w:ascii="Times New Roman" w:hAnsi="Times New Roman"/>
          <w:sz w:val="20"/>
          <w:szCs w:val="20"/>
        </w:rPr>
        <w:t xml:space="preserve">    180.272,00</w:t>
      </w:r>
      <w:r w:rsidR="002773E3">
        <w:rPr>
          <w:rFonts w:ascii="Times New Roman" w:hAnsi="Times New Roman"/>
          <w:sz w:val="20"/>
          <w:szCs w:val="20"/>
        </w:rPr>
        <w:t xml:space="preserve">                                        </w:t>
      </w:r>
    </w:p>
    <w:p w:rsidR="00D1301F" w:rsidRDefault="00D1301F" w:rsidP="00C2365D">
      <w:pPr>
        <w:spacing w:after="0"/>
        <w:jc w:val="both"/>
        <w:rPr>
          <w:rFonts w:ascii="Times New Roman" w:hAnsi="Times New Roman"/>
          <w:sz w:val="20"/>
          <w:szCs w:val="20"/>
        </w:rPr>
      </w:pPr>
      <w:r>
        <w:rPr>
          <w:rFonts w:ascii="Times New Roman" w:hAnsi="Times New Roman"/>
          <w:sz w:val="20"/>
          <w:szCs w:val="20"/>
        </w:rPr>
        <w:t>VIŠAK /MANJAK JVP</w:t>
      </w:r>
      <w:r w:rsidR="00E903E6">
        <w:rPr>
          <w:rFonts w:ascii="Times New Roman" w:hAnsi="Times New Roman"/>
          <w:sz w:val="20"/>
          <w:szCs w:val="20"/>
        </w:rPr>
        <w:t xml:space="preserve">                                                     35.962,00                            20.342,00                                               56.304,00</w:t>
      </w:r>
    </w:p>
    <w:p w:rsidR="00D1301F" w:rsidRDefault="00D1301F" w:rsidP="00E903E6">
      <w:pPr>
        <w:pBdr>
          <w:bottom w:val="single" w:sz="4" w:space="1" w:color="auto"/>
        </w:pBdr>
        <w:spacing w:after="0"/>
        <w:jc w:val="both"/>
        <w:rPr>
          <w:rFonts w:ascii="Times New Roman" w:hAnsi="Times New Roman"/>
          <w:sz w:val="20"/>
          <w:szCs w:val="20"/>
        </w:rPr>
      </w:pPr>
      <w:r>
        <w:rPr>
          <w:rFonts w:ascii="Times New Roman" w:hAnsi="Times New Roman"/>
          <w:sz w:val="20"/>
          <w:szCs w:val="20"/>
        </w:rPr>
        <w:t xml:space="preserve">VIŠAK /MANJAK VSNM                  </w:t>
      </w:r>
      <w:r w:rsidR="00E903E6">
        <w:rPr>
          <w:rFonts w:ascii="Times New Roman" w:hAnsi="Times New Roman"/>
          <w:sz w:val="20"/>
          <w:szCs w:val="20"/>
        </w:rPr>
        <w:t xml:space="preserve">                               </w:t>
      </w:r>
      <w:r>
        <w:rPr>
          <w:rFonts w:ascii="Times New Roman" w:hAnsi="Times New Roman"/>
          <w:sz w:val="20"/>
          <w:szCs w:val="20"/>
        </w:rPr>
        <w:t xml:space="preserve">   </w:t>
      </w:r>
      <w:r w:rsidR="00E903E6">
        <w:rPr>
          <w:rFonts w:ascii="Times New Roman" w:hAnsi="Times New Roman"/>
          <w:sz w:val="20"/>
          <w:szCs w:val="20"/>
        </w:rPr>
        <w:t xml:space="preserve">     0,00</w:t>
      </w:r>
      <w:r>
        <w:rPr>
          <w:rFonts w:ascii="Times New Roman" w:hAnsi="Times New Roman"/>
          <w:sz w:val="20"/>
          <w:szCs w:val="20"/>
        </w:rPr>
        <w:t xml:space="preserve">                      </w:t>
      </w:r>
      <w:r w:rsidR="00E903E6">
        <w:rPr>
          <w:rFonts w:ascii="Times New Roman" w:hAnsi="Times New Roman"/>
          <w:sz w:val="20"/>
          <w:szCs w:val="20"/>
        </w:rPr>
        <w:t xml:space="preserve">           152,00                                                    </w:t>
      </w:r>
      <w:proofErr w:type="spellStart"/>
      <w:r w:rsidR="00E903E6">
        <w:rPr>
          <w:rFonts w:ascii="Times New Roman" w:hAnsi="Times New Roman"/>
          <w:sz w:val="20"/>
          <w:szCs w:val="20"/>
        </w:rPr>
        <w:t>152,00</w:t>
      </w:r>
      <w:proofErr w:type="spellEnd"/>
    </w:p>
    <w:p w:rsidR="00E903E6" w:rsidRDefault="008604BF" w:rsidP="00D1301F">
      <w:pPr>
        <w:spacing w:after="0"/>
        <w:jc w:val="both"/>
        <w:rPr>
          <w:rFonts w:ascii="Times New Roman" w:hAnsi="Times New Roman"/>
          <w:sz w:val="20"/>
          <w:szCs w:val="20"/>
        </w:rPr>
      </w:pPr>
      <w:r>
        <w:rPr>
          <w:rFonts w:ascii="Times New Roman" w:hAnsi="Times New Roman"/>
          <w:sz w:val="20"/>
          <w:szCs w:val="20"/>
        </w:rPr>
        <w:t xml:space="preserve">                                                                </w:t>
      </w:r>
      <w:r w:rsidR="00A276D9">
        <w:rPr>
          <w:rFonts w:ascii="Times New Roman" w:hAnsi="Times New Roman"/>
          <w:sz w:val="20"/>
          <w:szCs w:val="20"/>
        </w:rPr>
        <w:t xml:space="preserve">                         399.555,27</w:t>
      </w:r>
      <w:r>
        <w:rPr>
          <w:rFonts w:ascii="Times New Roman" w:hAnsi="Times New Roman"/>
          <w:sz w:val="20"/>
          <w:szCs w:val="20"/>
        </w:rPr>
        <w:t xml:space="preserve">               </w:t>
      </w:r>
      <w:r w:rsidR="00A276D9">
        <w:rPr>
          <w:rFonts w:ascii="Times New Roman" w:hAnsi="Times New Roman"/>
          <w:sz w:val="20"/>
          <w:szCs w:val="20"/>
        </w:rPr>
        <w:t xml:space="preserve">              50.467,15</w:t>
      </w:r>
      <w:r>
        <w:rPr>
          <w:rFonts w:ascii="Times New Roman" w:hAnsi="Times New Roman"/>
          <w:sz w:val="20"/>
          <w:szCs w:val="20"/>
        </w:rPr>
        <w:t xml:space="preserve">                       </w:t>
      </w:r>
      <w:r w:rsidR="00A276D9">
        <w:rPr>
          <w:rFonts w:ascii="Times New Roman" w:hAnsi="Times New Roman"/>
          <w:sz w:val="20"/>
          <w:szCs w:val="20"/>
        </w:rPr>
        <w:t xml:space="preserve">                      450.026,42</w:t>
      </w:r>
    </w:p>
    <w:p w:rsidR="0004725C" w:rsidRDefault="0004725C" w:rsidP="00C2365D">
      <w:pPr>
        <w:spacing w:after="0"/>
        <w:jc w:val="both"/>
        <w:rPr>
          <w:rFonts w:ascii="Times New Roman" w:hAnsi="Times New Roman"/>
          <w:sz w:val="20"/>
          <w:szCs w:val="20"/>
        </w:rPr>
      </w:pPr>
    </w:p>
    <w:p w:rsidR="004015DF" w:rsidRDefault="004015DF" w:rsidP="00C2365D">
      <w:pPr>
        <w:spacing w:after="0"/>
        <w:jc w:val="both"/>
        <w:rPr>
          <w:rFonts w:ascii="Times New Roman" w:hAnsi="Times New Roman"/>
          <w:sz w:val="24"/>
          <w:szCs w:val="24"/>
        </w:rPr>
      </w:pPr>
    </w:p>
    <w:p w:rsidR="004015DF" w:rsidRDefault="00CD5D23" w:rsidP="00C2365D">
      <w:pPr>
        <w:spacing w:after="0"/>
        <w:jc w:val="both"/>
        <w:rPr>
          <w:rFonts w:ascii="Times New Roman" w:hAnsi="Times New Roman"/>
          <w:sz w:val="24"/>
          <w:szCs w:val="24"/>
        </w:rPr>
      </w:pPr>
      <w:r>
        <w:rPr>
          <w:rFonts w:ascii="Times New Roman" w:hAnsi="Times New Roman"/>
          <w:sz w:val="24"/>
          <w:szCs w:val="24"/>
        </w:rPr>
        <w:t xml:space="preserve">Pored </w:t>
      </w:r>
      <w:r w:rsidR="00C77CDA">
        <w:rPr>
          <w:rFonts w:ascii="Times New Roman" w:hAnsi="Times New Roman"/>
          <w:sz w:val="24"/>
          <w:szCs w:val="24"/>
        </w:rPr>
        <w:t xml:space="preserve">navedenog potrebno je napomenuti da je Grad Knin koncem 2017. </w:t>
      </w:r>
      <w:r>
        <w:rPr>
          <w:rFonts w:ascii="Times New Roman" w:hAnsi="Times New Roman"/>
          <w:sz w:val="24"/>
          <w:szCs w:val="24"/>
        </w:rPr>
        <w:t>g</w:t>
      </w:r>
      <w:r w:rsidR="00C77CDA">
        <w:rPr>
          <w:rFonts w:ascii="Times New Roman" w:hAnsi="Times New Roman"/>
          <w:sz w:val="24"/>
          <w:szCs w:val="24"/>
        </w:rPr>
        <w:t>odine potpisao s Hrvatskim zavodom za zapošljavanje Ugovor o zapošljavanju 174 osobe na javni</w:t>
      </w:r>
      <w:r>
        <w:rPr>
          <w:rFonts w:ascii="Times New Roman" w:hAnsi="Times New Roman"/>
          <w:sz w:val="24"/>
          <w:szCs w:val="24"/>
        </w:rPr>
        <w:t>m radovima</w:t>
      </w:r>
      <w:r w:rsidR="00C2365D" w:rsidRPr="00EA57F1">
        <w:rPr>
          <w:rFonts w:ascii="Times New Roman" w:hAnsi="Times New Roman"/>
          <w:sz w:val="24"/>
          <w:szCs w:val="24"/>
        </w:rPr>
        <w:t xml:space="preserve"> </w:t>
      </w:r>
      <w:r>
        <w:rPr>
          <w:rFonts w:ascii="Times New Roman" w:hAnsi="Times New Roman"/>
          <w:sz w:val="24"/>
          <w:szCs w:val="24"/>
        </w:rPr>
        <w:t>(</w:t>
      </w:r>
      <w:r w:rsidR="00C77CDA">
        <w:rPr>
          <w:rFonts w:ascii="Times New Roman" w:hAnsi="Times New Roman"/>
          <w:sz w:val="24"/>
          <w:szCs w:val="24"/>
        </w:rPr>
        <w:t>u ukupnom trajanju 6 mjeseci</w:t>
      </w:r>
      <w:r>
        <w:rPr>
          <w:rFonts w:ascii="Times New Roman" w:hAnsi="Times New Roman"/>
          <w:sz w:val="24"/>
          <w:szCs w:val="24"/>
        </w:rPr>
        <w:t xml:space="preserve">) te da je po osnovu istih na žiro račun Grada Knina u prosinca </w:t>
      </w:r>
      <w:r w:rsidR="00587E5B">
        <w:rPr>
          <w:rFonts w:ascii="Times New Roman" w:hAnsi="Times New Roman"/>
          <w:sz w:val="24"/>
          <w:szCs w:val="24"/>
        </w:rPr>
        <w:t>uplaćeno 4.833.982,09</w:t>
      </w:r>
      <w:r>
        <w:rPr>
          <w:rFonts w:ascii="Times New Roman" w:hAnsi="Times New Roman"/>
          <w:sz w:val="24"/>
          <w:szCs w:val="24"/>
        </w:rPr>
        <w:t xml:space="preserve"> kuna. </w:t>
      </w:r>
      <w:r w:rsidR="004015DF">
        <w:rPr>
          <w:rFonts w:ascii="Times New Roman" w:hAnsi="Times New Roman"/>
          <w:sz w:val="24"/>
          <w:szCs w:val="24"/>
        </w:rPr>
        <w:t>Od naved</w:t>
      </w:r>
      <w:r>
        <w:rPr>
          <w:rFonts w:ascii="Times New Roman" w:hAnsi="Times New Roman"/>
          <w:sz w:val="24"/>
          <w:szCs w:val="24"/>
        </w:rPr>
        <w:t>e</w:t>
      </w:r>
      <w:r w:rsidR="004015DF">
        <w:rPr>
          <w:rFonts w:ascii="Times New Roman" w:hAnsi="Times New Roman"/>
          <w:sz w:val="24"/>
          <w:szCs w:val="24"/>
        </w:rPr>
        <w:t>nog iznosa za isplatu boži</w:t>
      </w:r>
      <w:r>
        <w:rPr>
          <w:rFonts w:ascii="Times New Roman" w:hAnsi="Times New Roman"/>
          <w:sz w:val="24"/>
          <w:szCs w:val="24"/>
        </w:rPr>
        <w:t xml:space="preserve">ćnica i dana </w:t>
      </w:r>
      <w:r w:rsidR="004015DF">
        <w:rPr>
          <w:rFonts w:ascii="Times New Roman" w:hAnsi="Times New Roman"/>
          <w:sz w:val="24"/>
          <w:szCs w:val="24"/>
        </w:rPr>
        <w:t xml:space="preserve">djeci za zaposlene na javnim radovima utrošeno je u 2017. g. 263.000,00 kuna te 151.500,00 na ime edukacije, tako da se razlika </w:t>
      </w:r>
      <w:r w:rsidR="00587E5B">
        <w:rPr>
          <w:rFonts w:ascii="Times New Roman" w:hAnsi="Times New Roman"/>
          <w:sz w:val="24"/>
          <w:szCs w:val="24"/>
        </w:rPr>
        <w:t>od 4.419.482,09</w:t>
      </w:r>
      <w:r w:rsidR="004015DF">
        <w:rPr>
          <w:rFonts w:ascii="Times New Roman" w:hAnsi="Times New Roman"/>
          <w:sz w:val="24"/>
          <w:szCs w:val="24"/>
        </w:rPr>
        <w:t xml:space="preserve"> kuna prenosi kao namjenski prihodi koji će i namjenski biti utrošeni u 2018. </w:t>
      </w:r>
      <w:r w:rsidR="00FD2423">
        <w:rPr>
          <w:rFonts w:ascii="Times New Roman" w:hAnsi="Times New Roman"/>
          <w:sz w:val="24"/>
          <w:szCs w:val="24"/>
        </w:rPr>
        <w:t>g</w:t>
      </w:r>
      <w:r w:rsidR="004015DF">
        <w:rPr>
          <w:rFonts w:ascii="Times New Roman" w:hAnsi="Times New Roman"/>
          <w:sz w:val="24"/>
          <w:szCs w:val="24"/>
        </w:rPr>
        <w:t>odini</w:t>
      </w:r>
      <w:r w:rsidR="008B4AC3">
        <w:rPr>
          <w:rFonts w:ascii="Times New Roman" w:hAnsi="Times New Roman"/>
          <w:sz w:val="24"/>
          <w:szCs w:val="24"/>
        </w:rPr>
        <w:t>.</w:t>
      </w:r>
    </w:p>
    <w:p w:rsidR="00C2365D" w:rsidRDefault="00C2365D" w:rsidP="00C2365D">
      <w:pPr>
        <w:spacing w:after="0"/>
        <w:jc w:val="both"/>
        <w:rPr>
          <w:rFonts w:ascii="Times New Roman" w:hAnsi="Times New Roman"/>
          <w:sz w:val="24"/>
          <w:szCs w:val="24"/>
        </w:rPr>
      </w:pPr>
    </w:p>
    <w:p w:rsidR="003B6E2D" w:rsidRDefault="003B6E2D" w:rsidP="00C2365D">
      <w:pPr>
        <w:spacing w:after="0"/>
        <w:jc w:val="both"/>
        <w:rPr>
          <w:rFonts w:ascii="Times New Roman" w:hAnsi="Times New Roman"/>
          <w:sz w:val="24"/>
          <w:szCs w:val="24"/>
        </w:rPr>
      </w:pPr>
    </w:p>
    <w:p w:rsidR="003B6E2D" w:rsidRDefault="003B6E2D" w:rsidP="00C2365D">
      <w:pPr>
        <w:spacing w:after="0"/>
        <w:jc w:val="both"/>
        <w:rPr>
          <w:rFonts w:ascii="Times New Roman" w:hAnsi="Times New Roman"/>
          <w:sz w:val="24"/>
          <w:szCs w:val="24"/>
        </w:rPr>
      </w:pPr>
    </w:p>
    <w:p w:rsidR="003B6E2D" w:rsidRDefault="003B6E2D" w:rsidP="00C2365D">
      <w:pPr>
        <w:spacing w:after="0"/>
        <w:jc w:val="both"/>
        <w:rPr>
          <w:rFonts w:ascii="Times New Roman" w:hAnsi="Times New Roman"/>
          <w:sz w:val="24"/>
          <w:szCs w:val="24"/>
        </w:rPr>
      </w:pPr>
    </w:p>
    <w:p w:rsidR="003B6E2D" w:rsidRDefault="003B6E2D" w:rsidP="00C2365D">
      <w:pPr>
        <w:spacing w:after="0"/>
        <w:jc w:val="both"/>
        <w:rPr>
          <w:rFonts w:ascii="Times New Roman" w:hAnsi="Times New Roman"/>
          <w:sz w:val="24"/>
          <w:szCs w:val="24"/>
        </w:rPr>
      </w:pPr>
    </w:p>
    <w:p w:rsidR="003B6E2D" w:rsidRDefault="003B6E2D" w:rsidP="00C2365D">
      <w:pPr>
        <w:spacing w:after="0"/>
        <w:jc w:val="both"/>
        <w:rPr>
          <w:rFonts w:ascii="Times New Roman" w:hAnsi="Times New Roman"/>
          <w:sz w:val="24"/>
          <w:szCs w:val="24"/>
        </w:rPr>
      </w:pPr>
    </w:p>
    <w:p w:rsidR="003B6E2D" w:rsidRDefault="003B6E2D" w:rsidP="00C2365D">
      <w:pPr>
        <w:spacing w:after="0"/>
        <w:jc w:val="both"/>
        <w:rPr>
          <w:rFonts w:ascii="Times New Roman" w:hAnsi="Times New Roman"/>
          <w:sz w:val="24"/>
          <w:szCs w:val="24"/>
        </w:rPr>
      </w:pPr>
    </w:p>
    <w:p w:rsidR="00034D2B" w:rsidRDefault="00034D2B" w:rsidP="00C2365D">
      <w:pPr>
        <w:spacing w:after="0"/>
        <w:jc w:val="both"/>
        <w:rPr>
          <w:rFonts w:ascii="Times New Roman" w:hAnsi="Times New Roman"/>
          <w:sz w:val="24"/>
          <w:szCs w:val="24"/>
        </w:rPr>
      </w:pPr>
    </w:p>
    <w:p w:rsidR="00C2365D" w:rsidRDefault="00C2365D" w:rsidP="00C2365D">
      <w:pPr>
        <w:spacing w:after="0"/>
        <w:rPr>
          <w:rFonts w:ascii="Times New Roman" w:hAnsi="Times New Roman"/>
          <w:b/>
          <w:sz w:val="24"/>
          <w:szCs w:val="24"/>
        </w:rPr>
      </w:pPr>
      <w:r>
        <w:rPr>
          <w:rFonts w:ascii="Times New Roman" w:hAnsi="Times New Roman"/>
          <w:b/>
          <w:sz w:val="24"/>
          <w:szCs w:val="24"/>
        </w:rPr>
        <w:t>2.</w:t>
      </w:r>
      <w:r w:rsidR="003B6E2D">
        <w:rPr>
          <w:rFonts w:ascii="Times New Roman" w:hAnsi="Times New Roman"/>
          <w:b/>
          <w:sz w:val="24"/>
          <w:szCs w:val="24"/>
        </w:rPr>
        <w:t xml:space="preserve"> </w:t>
      </w:r>
      <w:r w:rsidRPr="00B36200">
        <w:rPr>
          <w:rFonts w:ascii="Times New Roman" w:hAnsi="Times New Roman"/>
          <w:b/>
          <w:sz w:val="24"/>
          <w:szCs w:val="24"/>
        </w:rPr>
        <w:t>OBRAZLOŽENJE OSTVARENJA PRIHODA I PRIMITAKA TE  RASHODA I IZDATAKA</w:t>
      </w:r>
    </w:p>
    <w:p w:rsidR="00C2365D" w:rsidRPr="00804065" w:rsidRDefault="00C2365D" w:rsidP="00C2365D">
      <w:pPr>
        <w:spacing w:after="0"/>
        <w:rPr>
          <w:rFonts w:ascii="Times New Roman" w:hAnsi="Times New Roman"/>
          <w:b/>
          <w:sz w:val="24"/>
          <w:szCs w:val="24"/>
        </w:rPr>
      </w:pPr>
    </w:p>
    <w:p w:rsidR="00034D2B" w:rsidRPr="003B6E2D" w:rsidRDefault="00C2365D" w:rsidP="003B6E2D">
      <w:pPr>
        <w:jc w:val="both"/>
        <w:rPr>
          <w:rFonts w:ascii="Times New Roman" w:hAnsi="Times New Roman"/>
          <w:sz w:val="24"/>
          <w:szCs w:val="24"/>
        </w:rPr>
      </w:pPr>
      <w:r w:rsidRPr="006A37C0">
        <w:rPr>
          <w:rFonts w:ascii="Times New Roman" w:hAnsi="Times New Roman"/>
          <w:sz w:val="24"/>
          <w:szCs w:val="24"/>
        </w:rPr>
        <w:t xml:space="preserve"> U ovom dijelu daje se kratko obrazloženje planiranih te ostvarenih prihoda i primitaka kao i planiranih  i ostvarenih rashoda i izdataka sadržanih u općem dijelu proračuna.</w:t>
      </w:r>
    </w:p>
    <w:p w:rsidR="00C2365D" w:rsidRPr="00422F7F" w:rsidRDefault="00C2365D" w:rsidP="00C2365D">
      <w:pPr>
        <w:spacing w:after="0"/>
        <w:rPr>
          <w:rFonts w:ascii="Times New Roman" w:hAnsi="Times New Roman"/>
          <w:b/>
          <w:sz w:val="24"/>
          <w:szCs w:val="24"/>
        </w:rPr>
      </w:pPr>
      <w:r w:rsidRPr="00422F7F">
        <w:rPr>
          <w:rFonts w:ascii="Times New Roman" w:hAnsi="Times New Roman"/>
          <w:b/>
          <w:sz w:val="24"/>
          <w:szCs w:val="24"/>
        </w:rPr>
        <w:t>Prihodi i primitci</w:t>
      </w:r>
    </w:p>
    <w:p w:rsidR="00C2365D" w:rsidRDefault="00C2365D" w:rsidP="00C2365D">
      <w:pPr>
        <w:spacing w:after="0"/>
        <w:jc w:val="both"/>
        <w:rPr>
          <w:rFonts w:ascii="Times New Roman" w:hAnsi="Times New Roman"/>
          <w:sz w:val="24"/>
          <w:szCs w:val="24"/>
        </w:rPr>
      </w:pPr>
      <w:r w:rsidRPr="006A37C0">
        <w:rPr>
          <w:rFonts w:ascii="Times New Roman" w:hAnsi="Times New Roman"/>
          <w:sz w:val="24"/>
          <w:szCs w:val="24"/>
        </w:rPr>
        <w:t>U</w:t>
      </w:r>
      <w:r w:rsidR="00034D2B">
        <w:rPr>
          <w:rFonts w:ascii="Times New Roman" w:hAnsi="Times New Roman"/>
          <w:sz w:val="24"/>
          <w:szCs w:val="24"/>
        </w:rPr>
        <w:t>kupni prihodi i primitci za 2017</w:t>
      </w:r>
      <w:r w:rsidRPr="006A37C0">
        <w:rPr>
          <w:rFonts w:ascii="Times New Roman" w:hAnsi="Times New Roman"/>
          <w:sz w:val="24"/>
          <w:szCs w:val="24"/>
        </w:rPr>
        <w:t>. godinu tekućim planom planir</w:t>
      </w:r>
      <w:r w:rsidR="00034D2B">
        <w:rPr>
          <w:rFonts w:ascii="Times New Roman" w:hAnsi="Times New Roman"/>
          <w:sz w:val="24"/>
          <w:szCs w:val="24"/>
        </w:rPr>
        <w:t>ani su u iznosu od 46.149.743,00</w:t>
      </w:r>
      <w:r w:rsidRPr="006A37C0">
        <w:rPr>
          <w:rFonts w:ascii="Times New Roman" w:hAnsi="Times New Roman"/>
          <w:sz w:val="24"/>
          <w:szCs w:val="24"/>
        </w:rPr>
        <w:t xml:space="preserve"> kuna,  a iz</w:t>
      </w:r>
      <w:r w:rsidR="00034D2B">
        <w:rPr>
          <w:rFonts w:ascii="Times New Roman" w:hAnsi="Times New Roman"/>
          <w:sz w:val="24"/>
          <w:szCs w:val="24"/>
        </w:rPr>
        <w:t>vršeni u iznosu od 42.319.288,70 kuna- indeks izvršenja je 91,70</w:t>
      </w:r>
      <w:r w:rsidRPr="006A37C0">
        <w:rPr>
          <w:rFonts w:ascii="Times New Roman" w:hAnsi="Times New Roman"/>
          <w:sz w:val="24"/>
          <w:szCs w:val="24"/>
        </w:rPr>
        <w:t>%. Od toga su prihodi poslovanja u tekućem planu pla</w:t>
      </w:r>
      <w:r w:rsidR="00034D2B">
        <w:rPr>
          <w:rFonts w:ascii="Times New Roman" w:hAnsi="Times New Roman"/>
          <w:sz w:val="24"/>
          <w:szCs w:val="24"/>
        </w:rPr>
        <w:t>nirani u iznosu od 38.967.268,00</w:t>
      </w:r>
      <w:r w:rsidRPr="006A37C0">
        <w:rPr>
          <w:rFonts w:ascii="Times New Roman" w:hAnsi="Times New Roman"/>
          <w:sz w:val="24"/>
          <w:szCs w:val="24"/>
        </w:rPr>
        <w:t xml:space="preserve"> kuna, a iz</w:t>
      </w:r>
      <w:r w:rsidR="00034D2B">
        <w:rPr>
          <w:rFonts w:ascii="Times New Roman" w:hAnsi="Times New Roman"/>
          <w:sz w:val="24"/>
          <w:szCs w:val="24"/>
        </w:rPr>
        <w:t>vršeni u iznosu od 40.986.659,21</w:t>
      </w:r>
      <w:r w:rsidRPr="006A37C0">
        <w:rPr>
          <w:rFonts w:ascii="Times New Roman" w:hAnsi="Times New Roman"/>
          <w:sz w:val="24"/>
          <w:szCs w:val="24"/>
        </w:rPr>
        <w:t xml:space="preserve"> kuna,  primitci su plani</w:t>
      </w:r>
      <w:r w:rsidR="00034D2B">
        <w:rPr>
          <w:rFonts w:ascii="Times New Roman" w:hAnsi="Times New Roman"/>
          <w:sz w:val="24"/>
          <w:szCs w:val="24"/>
        </w:rPr>
        <w:t xml:space="preserve">rani u iznosu od  7.182.475,00 </w:t>
      </w:r>
      <w:r w:rsidRPr="006A37C0">
        <w:rPr>
          <w:rFonts w:ascii="Times New Roman" w:hAnsi="Times New Roman"/>
          <w:sz w:val="24"/>
          <w:szCs w:val="24"/>
        </w:rPr>
        <w:t>kuna, a izvršeni u</w:t>
      </w:r>
      <w:r w:rsidR="00034D2B">
        <w:rPr>
          <w:rFonts w:ascii="Times New Roman" w:hAnsi="Times New Roman"/>
          <w:sz w:val="24"/>
          <w:szCs w:val="24"/>
        </w:rPr>
        <w:t xml:space="preserve"> iznosu od 1.332.629,49</w:t>
      </w:r>
      <w:r w:rsidRPr="006A37C0">
        <w:rPr>
          <w:rFonts w:ascii="Times New Roman" w:hAnsi="Times New Roman"/>
          <w:sz w:val="24"/>
          <w:szCs w:val="24"/>
        </w:rPr>
        <w:t xml:space="preserve"> kuna te prihodi od financijske imovine su planirani u iznosu od 30.000,00 kuna, </w:t>
      </w:r>
      <w:r w:rsidR="00034D2B">
        <w:rPr>
          <w:rFonts w:ascii="Times New Roman" w:hAnsi="Times New Roman"/>
          <w:sz w:val="24"/>
          <w:szCs w:val="24"/>
        </w:rPr>
        <w:t xml:space="preserve">a izvršeni u iznosu od 12.381,79 </w:t>
      </w:r>
      <w:r w:rsidRPr="006A37C0">
        <w:rPr>
          <w:rFonts w:ascii="Times New Roman" w:hAnsi="Times New Roman"/>
          <w:sz w:val="24"/>
          <w:szCs w:val="24"/>
        </w:rPr>
        <w:t xml:space="preserve"> kun</w:t>
      </w:r>
      <w:r>
        <w:rPr>
          <w:rFonts w:ascii="Times New Roman" w:hAnsi="Times New Roman"/>
          <w:sz w:val="24"/>
          <w:szCs w:val="24"/>
        </w:rPr>
        <w:t>a</w:t>
      </w:r>
      <w:r w:rsidRPr="006A37C0">
        <w:rPr>
          <w:rFonts w:ascii="Times New Roman" w:hAnsi="Times New Roman"/>
          <w:sz w:val="24"/>
          <w:szCs w:val="24"/>
        </w:rPr>
        <w:t>.</w:t>
      </w:r>
    </w:p>
    <w:p w:rsidR="00034D2B" w:rsidRDefault="00034D2B" w:rsidP="00C2365D">
      <w:pPr>
        <w:spacing w:after="0"/>
        <w:jc w:val="both"/>
        <w:rPr>
          <w:rFonts w:ascii="Times New Roman" w:hAnsi="Times New Roman"/>
          <w:sz w:val="24"/>
          <w:szCs w:val="24"/>
        </w:rPr>
      </w:pPr>
    </w:p>
    <w:p w:rsidR="00034D2B" w:rsidRPr="006A37C0" w:rsidRDefault="00034D2B" w:rsidP="00C2365D">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2604"/>
        <w:gridCol w:w="1754"/>
        <w:gridCol w:w="1845"/>
        <w:gridCol w:w="1625"/>
        <w:gridCol w:w="1582"/>
        <w:gridCol w:w="1182"/>
      </w:tblGrid>
      <w:tr w:rsidR="006B29A6" w:rsidRPr="00712984" w:rsidTr="006B29A6">
        <w:tc>
          <w:tcPr>
            <w:tcW w:w="396" w:type="dxa"/>
            <w:shd w:val="clear" w:color="auto" w:fill="auto"/>
          </w:tcPr>
          <w:p w:rsidR="00C2365D" w:rsidRPr="00712984" w:rsidRDefault="00C2365D" w:rsidP="00310044">
            <w:pPr>
              <w:spacing w:after="0" w:line="240" w:lineRule="auto"/>
              <w:rPr>
                <w:rFonts w:ascii="Times New Roman" w:hAnsi="Times New Roman"/>
                <w:sz w:val="24"/>
                <w:szCs w:val="24"/>
              </w:rPr>
            </w:pPr>
          </w:p>
        </w:tc>
        <w:tc>
          <w:tcPr>
            <w:tcW w:w="2604" w:type="dxa"/>
            <w:shd w:val="clear" w:color="auto" w:fill="auto"/>
          </w:tcPr>
          <w:p w:rsidR="00C2365D" w:rsidRPr="00712984" w:rsidRDefault="00C2365D" w:rsidP="00310044">
            <w:pPr>
              <w:spacing w:after="0" w:line="240" w:lineRule="auto"/>
              <w:rPr>
                <w:rFonts w:ascii="Times New Roman" w:hAnsi="Times New Roman"/>
                <w:sz w:val="24"/>
                <w:szCs w:val="24"/>
              </w:rPr>
            </w:pPr>
          </w:p>
          <w:p w:rsidR="00C2365D" w:rsidRPr="00712984" w:rsidRDefault="00C2365D" w:rsidP="00310044">
            <w:pPr>
              <w:spacing w:after="0" w:line="240" w:lineRule="auto"/>
              <w:rPr>
                <w:rFonts w:ascii="Times New Roman" w:hAnsi="Times New Roman"/>
                <w:sz w:val="24"/>
                <w:szCs w:val="24"/>
              </w:rPr>
            </w:pPr>
            <w:r w:rsidRPr="00712984">
              <w:rPr>
                <w:rFonts w:ascii="Times New Roman" w:hAnsi="Times New Roman"/>
                <w:sz w:val="24"/>
                <w:szCs w:val="24"/>
              </w:rPr>
              <w:t>Ukupni prihodi i primitci</w:t>
            </w:r>
          </w:p>
        </w:tc>
        <w:tc>
          <w:tcPr>
            <w:tcW w:w="1754" w:type="dxa"/>
            <w:shd w:val="clear" w:color="auto" w:fill="auto"/>
          </w:tcPr>
          <w:tbl>
            <w:tblPr>
              <w:tblW w:w="1366" w:type="dxa"/>
              <w:tblLook w:val="04A0"/>
            </w:tblPr>
            <w:tblGrid>
              <w:gridCol w:w="1366"/>
            </w:tblGrid>
            <w:tr w:rsidR="00C2365D" w:rsidRPr="00034D2B" w:rsidTr="003B6E2D">
              <w:trPr>
                <w:trHeight w:val="300"/>
              </w:trPr>
              <w:tc>
                <w:tcPr>
                  <w:tcW w:w="1366" w:type="dxa"/>
                  <w:tcBorders>
                    <w:top w:val="nil"/>
                    <w:left w:val="nil"/>
                    <w:bottom w:val="nil"/>
                    <w:right w:val="nil"/>
                  </w:tcBorders>
                  <w:shd w:val="clear" w:color="auto" w:fill="auto"/>
                  <w:noWrap/>
                  <w:vAlign w:val="bottom"/>
                  <w:hideMark/>
                </w:tcPr>
                <w:p w:rsidR="00C2365D" w:rsidRPr="00034D2B" w:rsidRDefault="00C2365D" w:rsidP="00310044">
                  <w:pPr>
                    <w:spacing w:after="0" w:line="240" w:lineRule="auto"/>
                    <w:jc w:val="center"/>
                    <w:rPr>
                      <w:rFonts w:ascii="Times New Roman" w:hAnsi="Times New Roman"/>
                      <w:b/>
                      <w:sz w:val="20"/>
                      <w:szCs w:val="20"/>
                    </w:rPr>
                  </w:pPr>
                  <w:r w:rsidRPr="00034D2B">
                    <w:rPr>
                      <w:rFonts w:ascii="Times New Roman" w:hAnsi="Times New Roman"/>
                      <w:b/>
                      <w:sz w:val="20"/>
                      <w:szCs w:val="20"/>
                    </w:rPr>
                    <w:t>Izvorni plan</w:t>
                  </w:r>
                </w:p>
              </w:tc>
            </w:tr>
            <w:tr w:rsidR="00C2365D" w:rsidRPr="00034D2B" w:rsidTr="003B6E2D">
              <w:trPr>
                <w:trHeight w:val="300"/>
              </w:trPr>
              <w:tc>
                <w:tcPr>
                  <w:tcW w:w="1366" w:type="dxa"/>
                  <w:tcBorders>
                    <w:top w:val="nil"/>
                    <w:left w:val="nil"/>
                    <w:bottom w:val="nil"/>
                    <w:right w:val="nil"/>
                  </w:tcBorders>
                  <w:shd w:val="clear" w:color="auto" w:fill="auto"/>
                  <w:noWrap/>
                  <w:vAlign w:val="bottom"/>
                  <w:hideMark/>
                </w:tcPr>
                <w:p w:rsidR="00C2365D" w:rsidRPr="00034D2B" w:rsidRDefault="00034D2B" w:rsidP="00310044">
                  <w:pPr>
                    <w:spacing w:after="0" w:line="240" w:lineRule="auto"/>
                    <w:jc w:val="center"/>
                    <w:rPr>
                      <w:rFonts w:ascii="Times New Roman" w:hAnsi="Times New Roman"/>
                      <w:b/>
                      <w:sz w:val="20"/>
                      <w:szCs w:val="20"/>
                    </w:rPr>
                  </w:pPr>
                  <w:r w:rsidRPr="00034D2B">
                    <w:rPr>
                      <w:rFonts w:ascii="Times New Roman" w:hAnsi="Times New Roman"/>
                      <w:b/>
                      <w:sz w:val="20"/>
                      <w:szCs w:val="20"/>
                    </w:rPr>
                    <w:t>2017</w:t>
                  </w:r>
                  <w:r w:rsidR="00C2365D" w:rsidRPr="00034D2B">
                    <w:rPr>
                      <w:rFonts w:ascii="Times New Roman" w:hAnsi="Times New Roman"/>
                      <w:b/>
                      <w:sz w:val="20"/>
                      <w:szCs w:val="20"/>
                    </w:rPr>
                    <w:t>.(2)</w:t>
                  </w:r>
                </w:p>
              </w:tc>
            </w:tr>
          </w:tbl>
          <w:p w:rsidR="00C2365D" w:rsidRPr="00034D2B" w:rsidRDefault="00C2365D" w:rsidP="00310044">
            <w:pPr>
              <w:spacing w:after="0" w:line="240" w:lineRule="auto"/>
              <w:jc w:val="center"/>
              <w:rPr>
                <w:rFonts w:ascii="Times New Roman" w:hAnsi="Times New Roman"/>
                <w:b/>
                <w:sz w:val="20"/>
                <w:szCs w:val="20"/>
              </w:rPr>
            </w:pPr>
          </w:p>
        </w:tc>
        <w:tc>
          <w:tcPr>
            <w:tcW w:w="1845" w:type="dxa"/>
            <w:shd w:val="clear" w:color="auto" w:fill="auto"/>
          </w:tcPr>
          <w:tbl>
            <w:tblPr>
              <w:tblW w:w="1629" w:type="dxa"/>
              <w:tblLook w:val="04A0"/>
            </w:tblPr>
            <w:tblGrid>
              <w:gridCol w:w="1629"/>
            </w:tblGrid>
            <w:tr w:rsidR="00C2365D" w:rsidRPr="00034D2B" w:rsidTr="006B29A6">
              <w:trPr>
                <w:trHeight w:val="300"/>
              </w:trPr>
              <w:tc>
                <w:tcPr>
                  <w:tcW w:w="1629" w:type="dxa"/>
                  <w:tcBorders>
                    <w:top w:val="nil"/>
                    <w:left w:val="nil"/>
                    <w:bottom w:val="nil"/>
                    <w:right w:val="nil"/>
                  </w:tcBorders>
                  <w:shd w:val="clear" w:color="auto" w:fill="auto"/>
                  <w:noWrap/>
                  <w:vAlign w:val="bottom"/>
                  <w:hideMark/>
                </w:tcPr>
                <w:p w:rsidR="00C2365D" w:rsidRPr="00034D2B" w:rsidRDefault="00034D2B" w:rsidP="00310044">
                  <w:pPr>
                    <w:spacing w:after="0" w:line="240" w:lineRule="auto"/>
                    <w:jc w:val="center"/>
                    <w:rPr>
                      <w:rFonts w:ascii="Times New Roman" w:hAnsi="Times New Roman"/>
                      <w:b/>
                      <w:sz w:val="20"/>
                      <w:szCs w:val="20"/>
                    </w:rPr>
                  </w:pPr>
                  <w:r w:rsidRPr="00034D2B">
                    <w:rPr>
                      <w:rFonts w:ascii="Times New Roman" w:hAnsi="Times New Roman"/>
                      <w:b/>
                      <w:sz w:val="20"/>
                      <w:szCs w:val="20"/>
                    </w:rPr>
                    <w:t>Izmjene</w:t>
                  </w:r>
                  <w:r>
                    <w:rPr>
                      <w:rFonts w:ascii="Times New Roman" w:hAnsi="Times New Roman"/>
                      <w:b/>
                      <w:sz w:val="20"/>
                      <w:szCs w:val="20"/>
                    </w:rPr>
                    <w:t xml:space="preserve"> </w:t>
                  </w:r>
                  <w:r w:rsidR="00C2365D" w:rsidRPr="00034D2B">
                    <w:rPr>
                      <w:rFonts w:ascii="Times New Roman" w:hAnsi="Times New Roman"/>
                      <w:b/>
                      <w:sz w:val="20"/>
                      <w:szCs w:val="20"/>
                    </w:rPr>
                    <w:t>plana</w:t>
                  </w:r>
                </w:p>
              </w:tc>
            </w:tr>
            <w:tr w:rsidR="00C2365D" w:rsidRPr="00034D2B" w:rsidTr="006B29A6">
              <w:trPr>
                <w:trHeight w:val="300"/>
              </w:trPr>
              <w:tc>
                <w:tcPr>
                  <w:tcW w:w="1629" w:type="dxa"/>
                  <w:tcBorders>
                    <w:top w:val="nil"/>
                    <w:left w:val="nil"/>
                    <w:bottom w:val="nil"/>
                    <w:right w:val="nil"/>
                  </w:tcBorders>
                  <w:shd w:val="clear" w:color="auto" w:fill="auto"/>
                  <w:noWrap/>
                  <w:vAlign w:val="bottom"/>
                  <w:hideMark/>
                </w:tcPr>
                <w:p w:rsidR="00C2365D" w:rsidRPr="00034D2B" w:rsidRDefault="00034D2B" w:rsidP="00310044">
                  <w:pPr>
                    <w:spacing w:after="0" w:line="240" w:lineRule="auto"/>
                    <w:jc w:val="center"/>
                    <w:rPr>
                      <w:rFonts w:ascii="Times New Roman" w:hAnsi="Times New Roman"/>
                      <w:b/>
                      <w:sz w:val="20"/>
                      <w:szCs w:val="20"/>
                    </w:rPr>
                  </w:pPr>
                  <w:r w:rsidRPr="00034D2B">
                    <w:rPr>
                      <w:rFonts w:ascii="Times New Roman" w:hAnsi="Times New Roman"/>
                      <w:b/>
                      <w:sz w:val="20"/>
                      <w:szCs w:val="20"/>
                    </w:rPr>
                    <w:t>2017</w:t>
                  </w:r>
                  <w:r w:rsidR="00C2365D" w:rsidRPr="00034D2B">
                    <w:rPr>
                      <w:rFonts w:ascii="Times New Roman" w:hAnsi="Times New Roman"/>
                      <w:b/>
                      <w:sz w:val="20"/>
                      <w:szCs w:val="20"/>
                    </w:rPr>
                    <w:t>.(3)</w:t>
                  </w:r>
                </w:p>
              </w:tc>
            </w:tr>
            <w:tr w:rsidR="00C2365D" w:rsidRPr="00034D2B" w:rsidTr="006B29A6">
              <w:trPr>
                <w:trHeight w:val="300"/>
              </w:trPr>
              <w:tc>
                <w:tcPr>
                  <w:tcW w:w="1629" w:type="dxa"/>
                  <w:tcBorders>
                    <w:top w:val="nil"/>
                    <w:left w:val="nil"/>
                    <w:bottom w:val="nil"/>
                    <w:right w:val="nil"/>
                  </w:tcBorders>
                  <w:shd w:val="clear" w:color="auto" w:fill="auto"/>
                  <w:noWrap/>
                  <w:vAlign w:val="bottom"/>
                  <w:hideMark/>
                </w:tcPr>
                <w:p w:rsidR="00C2365D" w:rsidRPr="00034D2B" w:rsidRDefault="00C2365D" w:rsidP="003B6E2D">
                  <w:pPr>
                    <w:spacing w:after="0" w:line="240" w:lineRule="auto"/>
                    <w:rPr>
                      <w:rFonts w:ascii="Times New Roman" w:hAnsi="Times New Roman"/>
                      <w:b/>
                      <w:sz w:val="20"/>
                      <w:szCs w:val="20"/>
                    </w:rPr>
                  </w:pPr>
                </w:p>
              </w:tc>
            </w:tr>
          </w:tbl>
          <w:p w:rsidR="00C2365D" w:rsidRPr="00034D2B" w:rsidRDefault="00C2365D" w:rsidP="00310044">
            <w:pPr>
              <w:spacing w:after="0" w:line="240" w:lineRule="auto"/>
              <w:jc w:val="center"/>
              <w:rPr>
                <w:rFonts w:ascii="Times New Roman" w:hAnsi="Times New Roman"/>
                <w:b/>
                <w:sz w:val="20"/>
                <w:szCs w:val="20"/>
              </w:rPr>
            </w:pPr>
          </w:p>
        </w:tc>
        <w:tc>
          <w:tcPr>
            <w:tcW w:w="1625" w:type="dxa"/>
            <w:shd w:val="clear" w:color="auto" w:fill="auto"/>
          </w:tcPr>
          <w:tbl>
            <w:tblPr>
              <w:tblW w:w="1366" w:type="dxa"/>
              <w:tblLook w:val="04A0"/>
            </w:tblPr>
            <w:tblGrid>
              <w:gridCol w:w="1366"/>
            </w:tblGrid>
            <w:tr w:rsidR="00C2365D" w:rsidRPr="00034D2B" w:rsidTr="003B6E2D">
              <w:trPr>
                <w:trHeight w:val="300"/>
              </w:trPr>
              <w:tc>
                <w:tcPr>
                  <w:tcW w:w="1366" w:type="dxa"/>
                  <w:tcBorders>
                    <w:top w:val="nil"/>
                    <w:left w:val="nil"/>
                    <w:bottom w:val="nil"/>
                    <w:right w:val="nil"/>
                  </w:tcBorders>
                  <w:shd w:val="clear" w:color="auto" w:fill="auto"/>
                  <w:noWrap/>
                  <w:vAlign w:val="bottom"/>
                  <w:hideMark/>
                </w:tcPr>
                <w:p w:rsidR="00C2365D" w:rsidRPr="00034D2B" w:rsidRDefault="00C2365D" w:rsidP="00310044">
                  <w:pPr>
                    <w:spacing w:after="0" w:line="240" w:lineRule="auto"/>
                    <w:jc w:val="center"/>
                    <w:rPr>
                      <w:rFonts w:ascii="Times New Roman" w:hAnsi="Times New Roman"/>
                      <w:b/>
                      <w:sz w:val="20"/>
                      <w:szCs w:val="20"/>
                    </w:rPr>
                  </w:pPr>
                  <w:r w:rsidRPr="00034D2B">
                    <w:rPr>
                      <w:rFonts w:ascii="Times New Roman" w:hAnsi="Times New Roman"/>
                      <w:b/>
                      <w:sz w:val="20"/>
                      <w:szCs w:val="20"/>
                    </w:rPr>
                    <w:t>Tekući plan</w:t>
                  </w:r>
                </w:p>
              </w:tc>
            </w:tr>
            <w:tr w:rsidR="00C2365D" w:rsidRPr="00034D2B" w:rsidTr="003B6E2D">
              <w:trPr>
                <w:trHeight w:val="300"/>
              </w:trPr>
              <w:tc>
                <w:tcPr>
                  <w:tcW w:w="1366" w:type="dxa"/>
                  <w:tcBorders>
                    <w:top w:val="nil"/>
                    <w:left w:val="nil"/>
                    <w:bottom w:val="nil"/>
                    <w:right w:val="nil"/>
                  </w:tcBorders>
                  <w:shd w:val="clear" w:color="auto" w:fill="auto"/>
                  <w:noWrap/>
                  <w:vAlign w:val="bottom"/>
                  <w:hideMark/>
                </w:tcPr>
                <w:p w:rsidR="00C2365D" w:rsidRPr="00034D2B" w:rsidRDefault="00034D2B" w:rsidP="00310044">
                  <w:pPr>
                    <w:spacing w:after="0" w:line="240" w:lineRule="auto"/>
                    <w:jc w:val="center"/>
                    <w:rPr>
                      <w:rFonts w:ascii="Times New Roman" w:hAnsi="Times New Roman"/>
                      <w:b/>
                      <w:sz w:val="20"/>
                      <w:szCs w:val="20"/>
                    </w:rPr>
                  </w:pPr>
                  <w:r w:rsidRPr="00034D2B">
                    <w:rPr>
                      <w:rFonts w:ascii="Times New Roman" w:hAnsi="Times New Roman"/>
                      <w:b/>
                      <w:sz w:val="20"/>
                      <w:szCs w:val="20"/>
                    </w:rPr>
                    <w:t>2017</w:t>
                  </w:r>
                  <w:r w:rsidR="00C2365D" w:rsidRPr="00034D2B">
                    <w:rPr>
                      <w:rFonts w:ascii="Times New Roman" w:hAnsi="Times New Roman"/>
                      <w:b/>
                      <w:sz w:val="20"/>
                      <w:szCs w:val="20"/>
                    </w:rPr>
                    <w:t>.(4)</w:t>
                  </w:r>
                </w:p>
              </w:tc>
            </w:tr>
          </w:tbl>
          <w:p w:rsidR="00C2365D" w:rsidRPr="00034D2B" w:rsidRDefault="00C2365D" w:rsidP="00310044">
            <w:pPr>
              <w:spacing w:after="0" w:line="240" w:lineRule="auto"/>
              <w:jc w:val="center"/>
              <w:rPr>
                <w:rFonts w:ascii="Times New Roman" w:hAnsi="Times New Roman"/>
                <w:b/>
                <w:sz w:val="20"/>
                <w:szCs w:val="20"/>
              </w:rPr>
            </w:pPr>
          </w:p>
        </w:tc>
        <w:tc>
          <w:tcPr>
            <w:tcW w:w="1582" w:type="dxa"/>
            <w:shd w:val="clear" w:color="auto" w:fill="auto"/>
          </w:tcPr>
          <w:tbl>
            <w:tblPr>
              <w:tblW w:w="1220" w:type="dxa"/>
              <w:tblLook w:val="04A0"/>
            </w:tblPr>
            <w:tblGrid>
              <w:gridCol w:w="1220"/>
            </w:tblGrid>
            <w:tr w:rsidR="00C2365D" w:rsidRPr="00034D2B" w:rsidTr="00310044">
              <w:trPr>
                <w:trHeight w:val="300"/>
              </w:trPr>
              <w:tc>
                <w:tcPr>
                  <w:tcW w:w="1220" w:type="dxa"/>
                  <w:tcBorders>
                    <w:top w:val="nil"/>
                    <w:left w:val="nil"/>
                    <w:bottom w:val="nil"/>
                    <w:right w:val="nil"/>
                  </w:tcBorders>
                  <w:shd w:val="clear" w:color="auto" w:fill="auto"/>
                  <w:noWrap/>
                  <w:vAlign w:val="bottom"/>
                  <w:hideMark/>
                </w:tcPr>
                <w:p w:rsidR="00C2365D" w:rsidRPr="00034D2B" w:rsidRDefault="00C2365D" w:rsidP="00310044">
                  <w:pPr>
                    <w:spacing w:after="0" w:line="240" w:lineRule="auto"/>
                    <w:jc w:val="center"/>
                    <w:rPr>
                      <w:rFonts w:ascii="Times New Roman" w:hAnsi="Times New Roman"/>
                      <w:b/>
                      <w:sz w:val="20"/>
                      <w:szCs w:val="20"/>
                    </w:rPr>
                  </w:pPr>
                  <w:r w:rsidRPr="00034D2B">
                    <w:rPr>
                      <w:rFonts w:ascii="Times New Roman" w:hAnsi="Times New Roman"/>
                      <w:b/>
                      <w:sz w:val="20"/>
                      <w:szCs w:val="20"/>
                    </w:rPr>
                    <w:t>Izvršenje</w:t>
                  </w:r>
                </w:p>
              </w:tc>
            </w:tr>
            <w:tr w:rsidR="00C2365D" w:rsidRPr="00034D2B" w:rsidTr="00310044">
              <w:trPr>
                <w:trHeight w:val="300"/>
              </w:trPr>
              <w:tc>
                <w:tcPr>
                  <w:tcW w:w="1220" w:type="dxa"/>
                  <w:tcBorders>
                    <w:top w:val="nil"/>
                    <w:left w:val="nil"/>
                    <w:bottom w:val="nil"/>
                    <w:right w:val="nil"/>
                  </w:tcBorders>
                  <w:shd w:val="clear" w:color="auto" w:fill="auto"/>
                  <w:noWrap/>
                  <w:vAlign w:val="bottom"/>
                  <w:hideMark/>
                </w:tcPr>
                <w:p w:rsidR="00C2365D" w:rsidRPr="00034D2B" w:rsidRDefault="00C2365D" w:rsidP="00034D2B">
                  <w:pPr>
                    <w:spacing w:after="0" w:line="240" w:lineRule="auto"/>
                    <w:jc w:val="center"/>
                    <w:rPr>
                      <w:rFonts w:ascii="Times New Roman" w:hAnsi="Times New Roman"/>
                      <w:b/>
                      <w:sz w:val="20"/>
                      <w:szCs w:val="20"/>
                    </w:rPr>
                  </w:pPr>
                  <w:r w:rsidRPr="00034D2B">
                    <w:rPr>
                      <w:rFonts w:ascii="Times New Roman" w:hAnsi="Times New Roman"/>
                      <w:b/>
                      <w:sz w:val="20"/>
                      <w:szCs w:val="20"/>
                    </w:rPr>
                    <w:t>2016</w:t>
                  </w:r>
                  <w:r w:rsidR="00034D2B" w:rsidRPr="00034D2B">
                    <w:rPr>
                      <w:rFonts w:ascii="Times New Roman" w:hAnsi="Times New Roman"/>
                      <w:b/>
                      <w:sz w:val="20"/>
                      <w:szCs w:val="20"/>
                    </w:rPr>
                    <w:t xml:space="preserve">7 </w:t>
                  </w:r>
                  <w:r w:rsidRPr="00034D2B">
                    <w:rPr>
                      <w:rFonts w:ascii="Times New Roman" w:hAnsi="Times New Roman"/>
                      <w:b/>
                      <w:sz w:val="20"/>
                      <w:szCs w:val="20"/>
                    </w:rPr>
                    <w:t>(5)</w:t>
                  </w:r>
                </w:p>
              </w:tc>
            </w:tr>
            <w:tr w:rsidR="00C2365D" w:rsidRPr="00034D2B" w:rsidTr="00310044">
              <w:trPr>
                <w:trHeight w:val="300"/>
              </w:trPr>
              <w:tc>
                <w:tcPr>
                  <w:tcW w:w="1220" w:type="dxa"/>
                  <w:tcBorders>
                    <w:top w:val="nil"/>
                    <w:left w:val="nil"/>
                    <w:bottom w:val="nil"/>
                    <w:right w:val="nil"/>
                  </w:tcBorders>
                  <w:shd w:val="clear" w:color="auto" w:fill="auto"/>
                  <w:noWrap/>
                  <w:vAlign w:val="bottom"/>
                  <w:hideMark/>
                </w:tcPr>
                <w:p w:rsidR="00C2365D" w:rsidRPr="00034D2B" w:rsidRDefault="00C2365D" w:rsidP="00310044">
                  <w:pPr>
                    <w:spacing w:after="0" w:line="240" w:lineRule="auto"/>
                    <w:jc w:val="center"/>
                    <w:rPr>
                      <w:rFonts w:ascii="Times New Roman" w:hAnsi="Times New Roman"/>
                      <w:b/>
                      <w:sz w:val="20"/>
                      <w:szCs w:val="20"/>
                    </w:rPr>
                  </w:pPr>
                </w:p>
              </w:tc>
            </w:tr>
          </w:tbl>
          <w:p w:rsidR="00C2365D" w:rsidRPr="00034D2B" w:rsidRDefault="00C2365D" w:rsidP="00310044">
            <w:pPr>
              <w:spacing w:after="0" w:line="240" w:lineRule="auto"/>
              <w:jc w:val="center"/>
              <w:rPr>
                <w:rFonts w:ascii="Times New Roman" w:hAnsi="Times New Roman"/>
                <w:b/>
                <w:sz w:val="20"/>
                <w:szCs w:val="20"/>
              </w:rPr>
            </w:pPr>
          </w:p>
        </w:tc>
        <w:tc>
          <w:tcPr>
            <w:tcW w:w="1182" w:type="dxa"/>
            <w:shd w:val="clear" w:color="auto" w:fill="auto"/>
          </w:tcPr>
          <w:tbl>
            <w:tblPr>
              <w:tblW w:w="720" w:type="dxa"/>
              <w:tblLook w:val="04A0"/>
            </w:tblPr>
            <w:tblGrid>
              <w:gridCol w:w="795"/>
            </w:tblGrid>
            <w:tr w:rsidR="00C2365D" w:rsidRPr="00034D2B" w:rsidTr="00310044">
              <w:trPr>
                <w:trHeight w:val="300"/>
              </w:trPr>
              <w:tc>
                <w:tcPr>
                  <w:tcW w:w="720" w:type="dxa"/>
                  <w:tcBorders>
                    <w:top w:val="nil"/>
                    <w:left w:val="nil"/>
                    <w:bottom w:val="nil"/>
                    <w:right w:val="nil"/>
                  </w:tcBorders>
                  <w:shd w:val="clear" w:color="auto" w:fill="auto"/>
                  <w:noWrap/>
                  <w:vAlign w:val="bottom"/>
                  <w:hideMark/>
                </w:tcPr>
                <w:p w:rsidR="00C2365D" w:rsidRPr="00034D2B" w:rsidRDefault="00C2365D" w:rsidP="00310044">
                  <w:pPr>
                    <w:spacing w:after="0" w:line="240" w:lineRule="auto"/>
                    <w:jc w:val="center"/>
                    <w:rPr>
                      <w:rFonts w:ascii="Times New Roman" w:hAnsi="Times New Roman"/>
                      <w:b/>
                      <w:sz w:val="20"/>
                      <w:szCs w:val="20"/>
                    </w:rPr>
                  </w:pPr>
                  <w:r w:rsidRPr="00034D2B">
                    <w:rPr>
                      <w:rFonts w:ascii="Times New Roman" w:hAnsi="Times New Roman"/>
                      <w:b/>
                      <w:sz w:val="20"/>
                      <w:szCs w:val="20"/>
                    </w:rPr>
                    <w:t>Indeks</w:t>
                  </w:r>
                </w:p>
              </w:tc>
            </w:tr>
            <w:tr w:rsidR="00C2365D" w:rsidRPr="00034D2B" w:rsidTr="00310044">
              <w:trPr>
                <w:trHeight w:val="300"/>
              </w:trPr>
              <w:tc>
                <w:tcPr>
                  <w:tcW w:w="720" w:type="dxa"/>
                  <w:tcBorders>
                    <w:top w:val="nil"/>
                    <w:left w:val="nil"/>
                    <w:bottom w:val="nil"/>
                    <w:right w:val="nil"/>
                  </w:tcBorders>
                  <w:shd w:val="clear" w:color="auto" w:fill="auto"/>
                  <w:noWrap/>
                  <w:vAlign w:val="bottom"/>
                  <w:hideMark/>
                </w:tcPr>
                <w:p w:rsidR="00C2365D" w:rsidRPr="00034D2B" w:rsidRDefault="00C2365D" w:rsidP="00310044">
                  <w:pPr>
                    <w:spacing w:after="0" w:line="240" w:lineRule="auto"/>
                    <w:jc w:val="center"/>
                    <w:rPr>
                      <w:rFonts w:ascii="Times New Roman" w:hAnsi="Times New Roman"/>
                      <w:b/>
                      <w:sz w:val="20"/>
                      <w:szCs w:val="20"/>
                    </w:rPr>
                  </w:pPr>
                  <w:r w:rsidRPr="00034D2B">
                    <w:rPr>
                      <w:rFonts w:ascii="Times New Roman" w:hAnsi="Times New Roman"/>
                      <w:b/>
                      <w:sz w:val="20"/>
                      <w:szCs w:val="20"/>
                    </w:rPr>
                    <w:t>(5/4)</w:t>
                  </w:r>
                </w:p>
              </w:tc>
            </w:tr>
            <w:tr w:rsidR="00C2365D" w:rsidRPr="00034D2B" w:rsidTr="00310044">
              <w:trPr>
                <w:trHeight w:val="300"/>
              </w:trPr>
              <w:tc>
                <w:tcPr>
                  <w:tcW w:w="720" w:type="dxa"/>
                  <w:tcBorders>
                    <w:top w:val="nil"/>
                    <w:left w:val="nil"/>
                    <w:bottom w:val="nil"/>
                    <w:right w:val="nil"/>
                  </w:tcBorders>
                  <w:shd w:val="clear" w:color="auto" w:fill="auto"/>
                  <w:noWrap/>
                  <w:vAlign w:val="bottom"/>
                  <w:hideMark/>
                </w:tcPr>
                <w:p w:rsidR="00C2365D" w:rsidRPr="00034D2B" w:rsidRDefault="00C2365D" w:rsidP="006B29A6">
                  <w:pPr>
                    <w:spacing w:after="0" w:line="240" w:lineRule="auto"/>
                    <w:rPr>
                      <w:rFonts w:ascii="Times New Roman" w:hAnsi="Times New Roman"/>
                      <w:b/>
                      <w:sz w:val="20"/>
                      <w:szCs w:val="20"/>
                    </w:rPr>
                  </w:pPr>
                </w:p>
              </w:tc>
            </w:tr>
          </w:tbl>
          <w:p w:rsidR="00C2365D" w:rsidRPr="00034D2B" w:rsidRDefault="00C2365D" w:rsidP="00310044">
            <w:pPr>
              <w:spacing w:after="0" w:line="240" w:lineRule="auto"/>
              <w:jc w:val="center"/>
              <w:rPr>
                <w:rFonts w:ascii="Times New Roman" w:hAnsi="Times New Roman"/>
                <w:b/>
                <w:sz w:val="20"/>
                <w:szCs w:val="20"/>
              </w:rPr>
            </w:pPr>
          </w:p>
        </w:tc>
      </w:tr>
      <w:tr w:rsidR="006B29A6" w:rsidRPr="00712984" w:rsidTr="006B29A6">
        <w:tc>
          <w:tcPr>
            <w:tcW w:w="396" w:type="dxa"/>
            <w:shd w:val="clear" w:color="auto" w:fill="auto"/>
            <w:vAlign w:val="bottom"/>
          </w:tcPr>
          <w:p w:rsidR="00C2365D" w:rsidRPr="00712984" w:rsidRDefault="00C2365D" w:rsidP="00310044">
            <w:pPr>
              <w:spacing w:after="0" w:line="240" w:lineRule="auto"/>
              <w:rPr>
                <w:rFonts w:ascii="Times New Roman" w:hAnsi="Times New Roman"/>
                <w:sz w:val="18"/>
                <w:szCs w:val="18"/>
              </w:rPr>
            </w:pPr>
            <w:r w:rsidRPr="00712984">
              <w:rPr>
                <w:rFonts w:ascii="Times New Roman" w:hAnsi="Times New Roman"/>
                <w:sz w:val="18"/>
                <w:szCs w:val="18"/>
              </w:rPr>
              <w:t>61</w:t>
            </w:r>
          </w:p>
        </w:tc>
        <w:tc>
          <w:tcPr>
            <w:tcW w:w="2604" w:type="dxa"/>
            <w:shd w:val="clear" w:color="auto" w:fill="auto"/>
            <w:vAlign w:val="bottom"/>
          </w:tcPr>
          <w:p w:rsidR="00C2365D" w:rsidRPr="00712984" w:rsidRDefault="00C2365D" w:rsidP="00310044">
            <w:pPr>
              <w:spacing w:after="0" w:line="240" w:lineRule="auto"/>
              <w:rPr>
                <w:rFonts w:ascii="Times New Roman" w:hAnsi="Times New Roman"/>
                <w:sz w:val="18"/>
                <w:szCs w:val="18"/>
              </w:rPr>
            </w:pPr>
            <w:r w:rsidRPr="00712984">
              <w:rPr>
                <w:rFonts w:ascii="Times New Roman" w:hAnsi="Times New Roman"/>
                <w:sz w:val="18"/>
                <w:szCs w:val="18"/>
              </w:rPr>
              <w:t>Prihodi od poreza</w:t>
            </w:r>
          </w:p>
        </w:tc>
        <w:tc>
          <w:tcPr>
            <w:tcW w:w="1754"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14.374.000,00</w:t>
            </w:r>
          </w:p>
        </w:tc>
        <w:tc>
          <w:tcPr>
            <w:tcW w:w="1845"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-59.074,00</w:t>
            </w:r>
          </w:p>
        </w:tc>
        <w:tc>
          <w:tcPr>
            <w:tcW w:w="1625"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14.314.926,00</w:t>
            </w:r>
          </w:p>
        </w:tc>
        <w:tc>
          <w:tcPr>
            <w:tcW w:w="1582"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13.906.308,23</w:t>
            </w:r>
          </w:p>
        </w:tc>
        <w:tc>
          <w:tcPr>
            <w:tcW w:w="1182"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97,15</w:t>
            </w:r>
          </w:p>
        </w:tc>
      </w:tr>
      <w:tr w:rsidR="006B29A6" w:rsidRPr="00712984" w:rsidTr="006B29A6">
        <w:tc>
          <w:tcPr>
            <w:tcW w:w="396" w:type="dxa"/>
            <w:shd w:val="clear" w:color="auto" w:fill="auto"/>
            <w:vAlign w:val="bottom"/>
          </w:tcPr>
          <w:p w:rsidR="00C2365D" w:rsidRPr="00712984" w:rsidRDefault="00C2365D" w:rsidP="00310044">
            <w:pPr>
              <w:spacing w:after="0" w:line="240" w:lineRule="auto"/>
              <w:rPr>
                <w:rFonts w:ascii="Times New Roman" w:hAnsi="Times New Roman"/>
                <w:sz w:val="18"/>
                <w:szCs w:val="18"/>
              </w:rPr>
            </w:pPr>
            <w:r w:rsidRPr="00712984">
              <w:rPr>
                <w:rFonts w:ascii="Times New Roman" w:hAnsi="Times New Roman"/>
                <w:sz w:val="18"/>
                <w:szCs w:val="18"/>
              </w:rPr>
              <w:t>63</w:t>
            </w:r>
          </w:p>
        </w:tc>
        <w:tc>
          <w:tcPr>
            <w:tcW w:w="2604" w:type="dxa"/>
            <w:shd w:val="clear" w:color="auto" w:fill="auto"/>
            <w:vAlign w:val="bottom"/>
          </w:tcPr>
          <w:p w:rsidR="00C2365D" w:rsidRPr="00712984" w:rsidRDefault="00C2365D" w:rsidP="00310044">
            <w:pPr>
              <w:spacing w:after="0" w:line="240" w:lineRule="auto"/>
              <w:rPr>
                <w:rFonts w:ascii="Times New Roman" w:hAnsi="Times New Roman"/>
                <w:sz w:val="18"/>
                <w:szCs w:val="18"/>
              </w:rPr>
            </w:pPr>
            <w:r w:rsidRPr="00712984">
              <w:rPr>
                <w:rFonts w:ascii="Times New Roman" w:hAnsi="Times New Roman"/>
                <w:sz w:val="18"/>
                <w:szCs w:val="18"/>
              </w:rPr>
              <w:t>Pomoći iz inozemstva i od subjekata unutar općeg proračuna</w:t>
            </w:r>
          </w:p>
        </w:tc>
        <w:tc>
          <w:tcPr>
            <w:tcW w:w="1754"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28.792.350,00</w:t>
            </w:r>
          </w:p>
        </w:tc>
        <w:tc>
          <w:tcPr>
            <w:tcW w:w="1845" w:type="dxa"/>
            <w:shd w:val="clear" w:color="auto" w:fill="auto"/>
            <w:vAlign w:val="bottom"/>
          </w:tcPr>
          <w:p w:rsidR="00C2365D" w:rsidRPr="00712984" w:rsidRDefault="00C2365D" w:rsidP="00310044">
            <w:pPr>
              <w:spacing w:after="0" w:line="240" w:lineRule="auto"/>
              <w:jc w:val="right"/>
              <w:rPr>
                <w:rFonts w:ascii="Times New Roman" w:hAnsi="Times New Roman"/>
                <w:sz w:val="18"/>
                <w:szCs w:val="18"/>
              </w:rPr>
            </w:pPr>
            <w:r w:rsidRPr="00712984">
              <w:rPr>
                <w:rFonts w:ascii="Times New Roman" w:hAnsi="Times New Roman"/>
                <w:sz w:val="18"/>
                <w:szCs w:val="18"/>
              </w:rPr>
              <w:t>-13.</w:t>
            </w:r>
            <w:r w:rsidR="006B29A6">
              <w:rPr>
                <w:rFonts w:ascii="Times New Roman" w:hAnsi="Times New Roman"/>
                <w:sz w:val="18"/>
                <w:szCs w:val="18"/>
              </w:rPr>
              <w:t>766.674,00</w:t>
            </w:r>
          </w:p>
        </w:tc>
        <w:tc>
          <w:tcPr>
            <w:tcW w:w="1625"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15.025.676,00</w:t>
            </w:r>
          </w:p>
        </w:tc>
        <w:tc>
          <w:tcPr>
            <w:tcW w:w="1582"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19.850.364,86</w:t>
            </w:r>
          </w:p>
        </w:tc>
        <w:tc>
          <w:tcPr>
            <w:tcW w:w="1182"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132.11</w:t>
            </w:r>
          </w:p>
        </w:tc>
      </w:tr>
      <w:tr w:rsidR="006B29A6" w:rsidRPr="00712984" w:rsidTr="006B29A6">
        <w:tc>
          <w:tcPr>
            <w:tcW w:w="396" w:type="dxa"/>
            <w:shd w:val="clear" w:color="auto" w:fill="auto"/>
            <w:vAlign w:val="bottom"/>
          </w:tcPr>
          <w:p w:rsidR="00C2365D" w:rsidRPr="00712984" w:rsidRDefault="00C2365D" w:rsidP="00310044">
            <w:pPr>
              <w:spacing w:after="0" w:line="240" w:lineRule="auto"/>
              <w:rPr>
                <w:rFonts w:ascii="Times New Roman" w:hAnsi="Times New Roman"/>
                <w:sz w:val="18"/>
                <w:szCs w:val="18"/>
              </w:rPr>
            </w:pPr>
            <w:r w:rsidRPr="00712984">
              <w:rPr>
                <w:rFonts w:ascii="Times New Roman" w:hAnsi="Times New Roman"/>
                <w:sz w:val="18"/>
                <w:szCs w:val="18"/>
              </w:rPr>
              <w:t>64</w:t>
            </w:r>
          </w:p>
        </w:tc>
        <w:tc>
          <w:tcPr>
            <w:tcW w:w="2604" w:type="dxa"/>
            <w:shd w:val="clear" w:color="auto" w:fill="auto"/>
            <w:vAlign w:val="bottom"/>
          </w:tcPr>
          <w:p w:rsidR="00C2365D" w:rsidRPr="00712984" w:rsidRDefault="00C2365D" w:rsidP="00310044">
            <w:pPr>
              <w:spacing w:after="0" w:line="240" w:lineRule="auto"/>
              <w:rPr>
                <w:rFonts w:ascii="Times New Roman" w:hAnsi="Times New Roman"/>
                <w:sz w:val="18"/>
                <w:szCs w:val="18"/>
              </w:rPr>
            </w:pPr>
            <w:r w:rsidRPr="00712984">
              <w:rPr>
                <w:rFonts w:ascii="Times New Roman" w:hAnsi="Times New Roman"/>
                <w:sz w:val="18"/>
                <w:szCs w:val="18"/>
              </w:rPr>
              <w:t>Prihodi od imovine</w:t>
            </w:r>
          </w:p>
        </w:tc>
        <w:tc>
          <w:tcPr>
            <w:tcW w:w="1754"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1.836.430,00</w:t>
            </w:r>
          </w:p>
        </w:tc>
        <w:tc>
          <w:tcPr>
            <w:tcW w:w="1845"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-400,</w:t>
            </w:r>
            <w:r w:rsidR="00C2365D" w:rsidRPr="00712984">
              <w:rPr>
                <w:rFonts w:ascii="Times New Roman" w:hAnsi="Times New Roman"/>
                <w:sz w:val="18"/>
                <w:szCs w:val="18"/>
              </w:rPr>
              <w:t>00</w:t>
            </w:r>
          </w:p>
        </w:tc>
        <w:tc>
          <w:tcPr>
            <w:tcW w:w="1625"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1.836.030</w:t>
            </w:r>
            <w:r w:rsidR="00C2365D" w:rsidRPr="00712984">
              <w:rPr>
                <w:rFonts w:ascii="Times New Roman" w:hAnsi="Times New Roman"/>
                <w:sz w:val="18"/>
                <w:szCs w:val="18"/>
              </w:rPr>
              <w:t>,00</w:t>
            </w:r>
          </w:p>
        </w:tc>
        <w:tc>
          <w:tcPr>
            <w:tcW w:w="1582"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1.415.475,65</w:t>
            </w:r>
          </w:p>
        </w:tc>
        <w:tc>
          <w:tcPr>
            <w:tcW w:w="1182"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77,09</w:t>
            </w:r>
          </w:p>
        </w:tc>
      </w:tr>
      <w:tr w:rsidR="006B29A6" w:rsidRPr="00712984" w:rsidTr="006B29A6">
        <w:tc>
          <w:tcPr>
            <w:tcW w:w="396" w:type="dxa"/>
            <w:shd w:val="clear" w:color="auto" w:fill="auto"/>
            <w:vAlign w:val="bottom"/>
          </w:tcPr>
          <w:p w:rsidR="00C2365D" w:rsidRPr="00712984" w:rsidRDefault="00C2365D" w:rsidP="00310044">
            <w:pPr>
              <w:spacing w:after="0" w:line="240" w:lineRule="auto"/>
              <w:rPr>
                <w:rFonts w:ascii="Times New Roman" w:hAnsi="Times New Roman"/>
                <w:sz w:val="18"/>
                <w:szCs w:val="18"/>
              </w:rPr>
            </w:pPr>
            <w:r w:rsidRPr="00712984">
              <w:rPr>
                <w:rFonts w:ascii="Times New Roman" w:hAnsi="Times New Roman"/>
                <w:sz w:val="18"/>
                <w:szCs w:val="18"/>
              </w:rPr>
              <w:t>65</w:t>
            </w:r>
          </w:p>
        </w:tc>
        <w:tc>
          <w:tcPr>
            <w:tcW w:w="2604" w:type="dxa"/>
            <w:shd w:val="clear" w:color="auto" w:fill="auto"/>
            <w:vAlign w:val="bottom"/>
          </w:tcPr>
          <w:p w:rsidR="00C2365D" w:rsidRPr="00712984" w:rsidRDefault="00C2365D" w:rsidP="00310044">
            <w:pPr>
              <w:spacing w:after="0" w:line="240" w:lineRule="auto"/>
              <w:rPr>
                <w:rFonts w:ascii="Times New Roman" w:hAnsi="Times New Roman"/>
                <w:sz w:val="18"/>
                <w:szCs w:val="18"/>
              </w:rPr>
            </w:pPr>
            <w:r w:rsidRPr="00712984">
              <w:rPr>
                <w:rFonts w:ascii="Times New Roman" w:hAnsi="Times New Roman"/>
                <w:sz w:val="18"/>
                <w:szCs w:val="18"/>
              </w:rPr>
              <w:t>Prihodi od upravnih i administrativnih pristojbi, pristojbi po posebnim propisima i naknada</w:t>
            </w:r>
          </w:p>
        </w:tc>
        <w:tc>
          <w:tcPr>
            <w:tcW w:w="1754"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8.706.460,00</w:t>
            </w:r>
          </w:p>
        </w:tc>
        <w:tc>
          <w:tcPr>
            <w:tcW w:w="1845" w:type="dxa"/>
            <w:shd w:val="clear" w:color="auto" w:fill="auto"/>
            <w:vAlign w:val="bottom"/>
          </w:tcPr>
          <w:p w:rsidR="00224738" w:rsidRDefault="00A276D9" w:rsidP="006B29A6">
            <w:pPr>
              <w:spacing w:after="0" w:line="240" w:lineRule="auto"/>
              <w:jc w:val="right"/>
              <w:rPr>
                <w:rFonts w:ascii="Times New Roman" w:hAnsi="Times New Roman"/>
                <w:sz w:val="18"/>
                <w:szCs w:val="18"/>
              </w:rPr>
            </w:pPr>
            <w:r>
              <w:rPr>
                <w:rFonts w:ascii="Times New Roman" w:hAnsi="Times New Roman"/>
                <w:sz w:val="18"/>
                <w:szCs w:val="18"/>
              </w:rPr>
              <w:t>-</w:t>
            </w:r>
          </w:p>
          <w:p w:rsidR="00C2365D" w:rsidRPr="00712984" w:rsidRDefault="006B29A6" w:rsidP="006B29A6">
            <w:pPr>
              <w:spacing w:after="0" w:line="240" w:lineRule="auto"/>
              <w:jc w:val="right"/>
              <w:rPr>
                <w:rFonts w:ascii="Times New Roman" w:hAnsi="Times New Roman"/>
                <w:sz w:val="18"/>
                <w:szCs w:val="18"/>
              </w:rPr>
            </w:pPr>
            <w:r>
              <w:rPr>
                <w:rFonts w:ascii="Times New Roman" w:hAnsi="Times New Roman"/>
                <w:sz w:val="18"/>
                <w:szCs w:val="18"/>
              </w:rPr>
              <w:t>2.414.342</w:t>
            </w:r>
            <w:r w:rsidR="00C2365D" w:rsidRPr="00712984">
              <w:rPr>
                <w:rFonts w:ascii="Times New Roman" w:hAnsi="Times New Roman"/>
                <w:sz w:val="18"/>
                <w:szCs w:val="18"/>
              </w:rPr>
              <w:t>,00</w:t>
            </w:r>
          </w:p>
        </w:tc>
        <w:tc>
          <w:tcPr>
            <w:tcW w:w="1625" w:type="dxa"/>
            <w:shd w:val="clear" w:color="auto" w:fill="auto"/>
            <w:vAlign w:val="bottom"/>
          </w:tcPr>
          <w:p w:rsidR="00C2365D" w:rsidRPr="00712984" w:rsidRDefault="006B29A6" w:rsidP="006B29A6">
            <w:pPr>
              <w:spacing w:after="0" w:line="240" w:lineRule="auto"/>
              <w:jc w:val="right"/>
              <w:rPr>
                <w:rFonts w:ascii="Times New Roman" w:hAnsi="Times New Roman"/>
                <w:sz w:val="18"/>
                <w:szCs w:val="18"/>
              </w:rPr>
            </w:pPr>
            <w:r>
              <w:rPr>
                <w:rFonts w:ascii="Times New Roman" w:hAnsi="Times New Roman"/>
                <w:sz w:val="18"/>
                <w:szCs w:val="18"/>
              </w:rPr>
              <w:t>6.292.118</w:t>
            </w:r>
            <w:r w:rsidR="00C2365D" w:rsidRPr="00712984">
              <w:rPr>
                <w:rFonts w:ascii="Times New Roman" w:hAnsi="Times New Roman"/>
                <w:sz w:val="18"/>
                <w:szCs w:val="18"/>
              </w:rPr>
              <w:t>,00</w:t>
            </w:r>
          </w:p>
        </w:tc>
        <w:tc>
          <w:tcPr>
            <w:tcW w:w="1582"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5.007.013,32</w:t>
            </w:r>
          </w:p>
        </w:tc>
        <w:tc>
          <w:tcPr>
            <w:tcW w:w="1182"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79,58</w:t>
            </w:r>
          </w:p>
        </w:tc>
      </w:tr>
      <w:tr w:rsidR="006B29A6" w:rsidRPr="00712984" w:rsidTr="006B29A6">
        <w:tc>
          <w:tcPr>
            <w:tcW w:w="396" w:type="dxa"/>
            <w:shd w:val="clear" w:color="auto" w:fill="auto"/>
            <w:vAlign w:val="bottom"/>
          </w:tcPr>
          <w:p w:rsidR="00C2365D" w:rsidRPr="00712984" w:rsidRDefault="00C2365D" w:rsidP="00310044">
            <w:pPr>
              <w:spacing w:after="0" w:line="240" w:lineRule="auto"/>
              <w:rPr>
                <w:rFonts w:ascii="Times New Roman" w:hAnsi="Times New Roman"/>
                <w:sz w:val="18"/>
                <w:szCs w:val="18"/>
              </w:rPr>
            </w:pPr>
            <w:r w:rsidRPr="00712984">
              <w:rPr>
                <w:rFonts w:ascii="Times New Roman" w:hAnsi="Times New Roman"/>
                <w:sz w:val="18"/>
                <w:szCs w:val="18"/>
              </w:rPr>
              <w:t>66</w:t>
            </w:r>
          </w:p>
        </w:tc>
        <w:tc>
          <w:tcPr>
            <w:tcW w:w="2604" w:type="dxa"/>
            <w:shd w:val="clear" w:color="auto" w:fill="auto"/>
            <w:vAlign w:val="bottom"/>
          </w:tcPr>
          <w:p w:rsidR="00C2365D" w:rsidRPr="00712984" w:rsidRDefault="00C2365D" w:rsidP="00310044">
            <w:pPr>
              <w:spacing w:after="0" w:line="240" w:lineRule="auto"/>
              <w:rPr>
                <w:rFonts w:ascii="Times New Roman" w:hAnsi="Times New Roman"/>
                <w:sz w:val="18"/>
                <w:szCs w:val="18"/>
              </w:rPr>
            </w:pPr>
            <w:r w:rsidRPr="00712984">
              <w:rPr>
                <w:rFonts w:ascii="Times New Roman" w:hAnsi="Times New Roman"/>
                <w:sz w:val="18"/>
                <w:szCs w:val="18"/>
              </w:rPr>
              <w:t>Prihodi od prodaje proizvoda i robe te pruženih usluga i prihodi od donacija</w:t>
            </w:r>
          </w:p>
        </w:tc>
        <w:tc>
          <w:tcPr>
            <w:tcW w:w="1754"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1.015.880</w:t>
            </w:r>
            <w:r w:rsidR="00C2365D" w:rsidRPr="00712984">
              <w:rPr>
                <w:rFonts w:ascii="Times New Roman" w:hAnsi="Times New Roman"/>
                <w:sz w:val="18"/>
                <w:szCs w:val="18"/>
              </w:rPr>
              <w:t>,00</w:t>
            </w:r>
          </w:p>
        </w:tc>
        <w:tc>
          <w:tcPr>
            <w:tcW w:w="1845" w:type="dxa"/>
            <w:shd w:val="clear" w:color="auto" w:fill="auto"/>
            <w:vAlign w:val="bottom"/>
          </w:tcPr>
          <w:p w:rsidR="00C2365D" w:rsidRPr="00712984" w:rsidRDefault="006B29A6" w:rsidP="006B29A6">
            <w:pPr>
              <w:spacing w:after="0" w:line="240" w:lineRule="auto"/>
              <w:jc w:val="right"/>
              <w:rPr>
                <w:rFonts w:ascii="Times New Roman" w:hAnsi="Times New Roman"/>
                <w:sz w:val="18"/>
                <w:szCs w:val="18"/>
              </w:rPr>
            </w:pPr>
            <w:r>
              <w:rPr>
                <w:rFonts w:ascii="Times New Roman" w:hAnsi="Times New Roman"/>
                <w:sz w:val="18"/>
                <w:szCs w:val="18"/>
              </w:rPr>
              <w:t>38.372</w:t>
            </w:r>
            <w:r w:rsidR="00C2365D" w:rsidRPr="00712984">
              <w:rPr>
                <w:rFonts w:ascii="Times New Roman" w:hAnsi="Times New Roman"/>
                <w:sz w:val="18"/>
                <w:szCs w:val="18"/>
              </w:rPr>
              <w:t>,00</w:t>
            </w:r>
          </w:p>
        </w:tc>
        <w:tc>
          <w:tcPr>
            <w:tcW w:w="1625" w:type="dxa"/>
            <w:shd w:val="clear" w:color="auto" w:fill="auto"/>
            <w:vAlign w:val="bottom"/>
          </w:tcPr>
          <w:p w:rsidR="00C2365D" w:rsidRPr="00712984" w:rsidRDefault="006B29A6" w:rsidP="006B29A6">
            <w:pPr>
              <w:spacing w:after="0" w:line="240" w:lineRule="auto"/>
              <w:jc w:val="right"/>
              <w:rPr>
                <w:rFonts w:ascii="Times New Roman" w:hAnsi="Times New Roman"/>
                <w:sz w:val="18"/>
                <w:szCs w:val="18"/>
              </w:rPr>
            </w:pPr>
            <w:r>
              <w:rPr>
                <w:rFonts w:ascii="Times New Roman" w:hAnsi="Times New Roman"/>
                <w:sz w:val="18"/>
                <w:szCs w:val="18"/>
              </w:rPr>
              <w:t>1.054.252</w:t>
            </w:r>
            <w:r w:rsidR="00C2365D" w:rsidRPr="00712984">
              <w:rPr>
                <w:rFonts w:ascii="Times New Roman" w:hAnsi="Times New Roman"/>
                <w:sz w:val="18"/>
                <w:szCs w:val="18"/>
              </w:rPr>
              <w:t>,00</w:t>
            </w:r>
          </w:p>
        </w:tc>
        <w:tc>
          <w:tcPr>
            <w:tcW w:w="1582" w:type="dxa"/>
            <w:shd w:val="clear" w:color="auto" w:fill="auto"/>
            <w:vAlign w:val="bottom"/>
          </w:tcPr>
          <w:p w:rsidR="00C2365D" w:rsidRPr="00712984" w:rsidRDefault="006B29A6" w:rsidP="006B29A6">
            <w:pPr>
              <w:spacing w:after="0" w:line="240" w:lineRule="auto"/>
              <w:jc w:val="right"/>
              <w:rPr>
                <w:rFonts w:ascii="Times New Roman" w:hAnsi="Times New Roman"/>
                <w:sz w:val="18"/>
                <w:szCs w:val="18"/>
              </w:rPr>
            </w:pPr>
            <w:r>
              <w:rPr>
                <w:rFonts w:ascii="Times New Roman" w:hAnsi="Times New Roman"/>
                <w:sz w:val="18"/>
                <w:szCs w:val="18"/>
              </w:rPr>
              <w:t>564.628,88</w:t>
            </w:r>
          </w:p>
        </w:tc>
        <w:tc>
          <w:tcPr>
            <w:tcW w:w="1182"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53,56</w:t>
            </w:r>
          </w:p>
        </w:tc>
      </w:tr>
      <w:tr w:rsidR="006B29A6" w:rsidRPr="00712984" w:rsidTr="006B29A6">
        <w:tc>
          <w:tcPr>
            <w:tcW w:w="396" w:type="dxa"/>
            <w:shd w:val="clear" w:color="auto" w:fill="auto"/>
            <w:vAlign w:val="bottom"/>
          </w:tcPr>
          <w:p w:rsidR="00C2365D" w:rsidRPr="00712984" w:rsidRDefault="00C2365D" w:rsidP="00310044">
            <w:pPr>
              <w:spacing w:after="0" w:line="240" w:lineRule="auto"/>
              <w:rPr>
                <w:rFonts w:ascii="Times New Roman" w:hAnsi="Times New Roman"/>
                <w:sz w:val="18"/>
                <w:szCs w:val="18"/>
              </w:rPr>
            </w:pPr>
            <w:r w:rsidRPr="00712984">
              <w:rPr>
                <w:rFonts w:ascii="Times New Roman" w:hAnsi="Times New Roman"/>
                <w:sz w:val="18"/>
                <w:szCs w:val="18"/>
              </w:rPr>
              <w:t>68</w:t>
            </w:r>
          </w:p>
        </w:tc>
        <w:tc>
          <w:tcPr>
            <w:tcW w:w="2604" w:type="dxa"/>
            <w:shd w:val="clear" w:color="auto" w:fill="auto"/>
            <w:vAlign w:val="bottom"/>
          </w:tcPr>
          <w:p w:rsidR="00C2365D" w:rsidRPr="00712984" w:rsidRDefault="00C2365D" w:rsidP="00310044">
            <w:pPr>
              <w:spacing w:after="0" w:line="240" w:lineRule="auto"/>
              <w:rPr>
                <w:rFonts w:ascii="Times New Roman" w:hAnsi="Times New Roman"/>
                <w:sz w:val="18"/>
                <w:szCs w:val="18"/>
              </w:rPr>
            </w:pPr>
            <w:r w:rsidRPr="00712984">
              <w:rPr>
                <w:rFonts w:ascii="Times New Roman" w:hAnsi="Times New Roman"/>
                <w:sz w:val="18"/>
                <w:szCs w:val="18"/>
              </w:rPr>
              <w:t>Kazne, upravne mjere i ostali prihodi</w:t>
            </w:r>
          </w:p>
        </w:tc>
        <w:tc>
          <w:tcPr>
            <w:tcW w:w="1754"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327.906,00</w:t>
            </w:r>
          </w:p>
        </w:tc>
        <w:tc>
          <w:tcPr>
            <w:tcW w:w="1845"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116.360</w:t>
            </w:r>
            <w:r w:rsidR="00C2365D" w:rsidRPr="00712984">
              <w:rPr>
                <w:rFonts w:ascii="Times New Roman" w:hAnsi="Times New Roman"/>
                <w:sz w:val="18"/>
                <w:szCs w:val="18"/>
              </w:rPr>
              <w:t>,00</w:t>
            </w:r>
          </w:p>
        </w:tc>
        <w:tc>
          <w:tcPr>
            <w:tcW w:w="1625" w:type="dxa"/>
            <w:shd w:val="clear" w:color="auto" w:fill="auto"/>
            <w:vAlign w:val="bottom"/>
          </w:tcPr>
          <w:p w:rsidR="00C2365D" w:rsidRPr="00712984" w:rsidRDefault="006B29A6" w:rsidP="00310044">
            <w:pPr>
              <w:spacing w:after="0" w:line="240" w:lineRule="auto"/>
              <w:jc w:val="right"/>
              <w:rPr>
                <w:rFonts w:ascii="Times New Roman" w:hAnsi="Times New Roman"/>
                <w:sz w:val="18"/>
                <w:szCs w:val="18"/>
              </w:rPr>
            </w:pPr>
            <w:r>
              <w:rPr>
                <w:rFonts w:ascii="Times New Roman" w:hAnsi="Times New Roman"/>
                <w:sz w:val="18"/>
                <w:szCs w:val="18"/>
              </w:rPr>
              <w:t>444.266,</w:t>
            </w:r>
            <w:r w:rsidR="00C2365D" w:rsidRPr="00712984">
              <w:rPr>
                <w:rFonts w:ascii="Times New Roman" w:hAnsi="Times New Roman"/>
                <w:sz w:val="18"/>
                <w:szCs w:val="18"/>
              </w:rPr>
              <w:t>00</w:t>
            </w:r>
          </w:p>
        </w:tc>
        <w:tc>
          <w:tcPr>
            <w:tcW w:w="1582" w:type="dxa"/>
            <w:shd w:val="clear" w:color="auto" w:fill="auto"/>
            <w:vAlign w:val="bottom"/>
          </w:tcPr>
          <w:p w:rsidR="00C2365D" w:rsidRPr="00712984" w:rsidRDefault="006B29A6" w:rsidP="006B29A6">
            <w:pPr>
              <w:spacing w:after="0" w:line="240" w:lineRule="auto"/>
              <w:jc w:val="right"/>
              <w:rPr>
                <w:rFonts w:ascii="Times New Roman" w:hAnsi="Times New Roman"/>
                <w:sz w:val="18"/>
                <w:szCs w:val="18"/>
              </w:rPr>
            </w:pPr>
            <w:r>
              <w:rPr>
                <w:rFonts w:ascii="Times New Roman" w:hAnsi="Times New Roman"/>
                <w:sz w:val="18"/>
                <w:szCs w:val="18"/>
              </w:rPr>
              <w:t>242.868,27</w:t>
            </w:r>
          </w:p>
        </w:tc>
        <w:tc>
          <w:tcPr>
            <w:tcW w:w="1182" w:type="dxa"/>
            <w:shd w:val="clear" w:color="auto" w:fill="auto"/>
            <w:vAlign w:val="bottom"/>
          </w:tcPr>
          <w:p w:rsidR="00C2365D" w:rsidRPr="00712984" w:rsidRDefault="006B29A6" w:rsidP="006B29A6">
            <w:pPr>
              <w:spacing w:after="0" w:line="240" w:lineRule="auto"/>
              <w:jc w:val="right"/>
              <w:rPr>
                <w:rFonts w:ascii="Times New Roman" w:hAnsi="Times New Roman"/>
                <w:sz w:val="18"/>
                <w:szCs w:val="18"/>
              </w:rPr>
            </w:pPr>
            <w:r>
              <w:rPr>
                <w:rFonts w:ascii="Times New Roman" w:hAnsi="Times New Roman"/>
                <w:sz w:val="18"/>
                <w:szCs w:val="18"/>
              </w:rPr>
              <w:t>54,67</w:t>
            </w:r>
          </w:p>
        </w:tc>
      </w:tr>
      <w:tr w:rsidR="006B29A6" w:rsidRPr="00712984" w:rsidTr="006B29A6">
        <w:tc>
          <w:tcPr>
            <w:tcW w:w="396" w:type="dxa"/>
            <w:shd w:val="clear" w:color="auto" w:fill="auto"/>
            <w:vAlign w:val="bottom"/>
          </w:tcPr>
          <w:p w:rsidR="00C2365D" w:rsidRPr="00712984" w:rsidRDefault="00C2365D" w:rsidP="00310044">
            <w:pPr>
              <w:spacing w:after="0" w:line="240" w:lineRule="auto"/>
              <w:rPr>
                <w:rFonts w:ascii="Times New Roman" w:hAnsi="Times New Roman"/>
                <w:sz w:val="18"/>
                <w:szCs w:val="18"/>
              </w:rPr>
            </w:pPr>
            <w:r w:rsidRPr="00712984">
              <w:rPr>
                <w:rFonts w:ascii="Times New Roman" w:hAnsi="Times New Roman"/>
                <w:sz w:val="18"/>
                <w:szCs w:val="18"/>
              </w:rPr>
              <w:t>72</w:t>
            </w:r>
          </w:p>
        </w:tc>
        <w:tc>
          <w:tcPr>
            <w:tcW w:w="2604" w:type="dxa"/>
            <w:shd w:val="clear" w:color="auto" w:fill="auto"/>
            <w:vAlign w:val="bottom"/>
          </w:tcPr>
          <w:p w:rsidR="00C2365D" w:rsidRPr="00712984" w:rsidRDefault="00C2365D" w:rsidP="00310044">
            <w:pPr>
              <w:spacing w:after="0" w:line="240" w:lineRule="auto"/>
              <w:rPr>
                <w:rFonts w:ascii="Times New Roman" w:hAnsi="Times New Roman"/>
                <w:sz w:val="18"/>
                <w:szCs w:val="18"/>
              </w:rPr>
            </w:pPr>
            <w:r w:rsidRPr="00712984">
              <w:rPr>
                <w:rFonts w:ascii="Times New Roman" w:hAnsi="Times New Roman"/>
                <w:sz w:val="18"/>
                <w:szCs w:val="18"/>
              </w:rPr>
              <w:t>Prihodi od prodaje proizvedene dugotrajne imovine</w:t>
            </w:r>
          </w:p>
        </w:tc>
        <w:tc>
          <w:tcPr>
            <w:tcW w:w="1754" w:type="dxa"/>
            <w:shd w:val="clear" w:color="auto" w:fill="auto"/>
            <w:vAlign w:val="bottom"/>
          </w:tcPr>
          <w:p w:rsidR="00C2365D" w:rsidRPr="00712984" w:rsidRDefault="001805CC" w:rsidP="00310044">
            <w:pPr>
              <w:spacing w:after="0" w:line="240" w:lineRule="auto"/>
              <w:jc w:val="right"/>
              <w:rPr>
                <w:rFonts w:ascii="Times New Roman" w:hAnsi="Times New Roman"/>
                <w:sz w:val="18"/>
                <w:szCs w:val="18"/>
              </w:rPr>
            </w:pPr>
            <w:r>
              <w:rPr>
                <w:rFonts w:ascii="Times New Roman" w:hAnsi="Times New Roman"/>
                <w:sz w:val="18"/>
                <w:szCs w:val="18"/>
              </w:rPr>
              <w:t>7.182.475,00</w:t>
            </w:r>
          </w:p>
        </w:tc>
        <w:tc>
          <w:tcPr>
            <w:tcW w:w="1845" w:type="dxa"/>
            <w:shd w:val="clear" w:color="auto" w:fill="auto"/>
            <w:vAlign w:val="bottom"/>
          </w:tcPr>
          <w:p w:rsidR="00C2365D" w:rsidRPr="00712984" w:rsidRDefault="001805CC" w:rsidP="00310044">
            <w:pPr>
              <w:spacing w:after="0" w:line="240" w:lineRule="auto"/>
              <w:jc w:val="right"/>
              <w:rPr>
                <w:rFonts w:ascii="Times New Roman" w:hAnsi="Times New Roman"/>
                <w:sz w:val="18"/>
                <w:szCs w:val="18"/>
              </w:rPr>
            </w:pPr>
            <w:r>
              <w:rPr>
                <w:rFonts w:ascii="Times New Roman" w:hAnsi="Times New Roman"/>
                <w:sz w:val="18"/>
                <w:szCs w:val="18"/>
              </w:rPr>
              <w:t>0</w:t>
            </w:r>
            <w:r w:rsidR="00C2365D" w:rsidRPr="00712984">
              <w:rPr>
                <w:rFonts w:ascii="Times New Roman" w:hAnsi="Times New Roman"/>
                <w:sz w:val="18"/>
                <w:szCs w:val="18"/>
              </w:rPr>
              <w:t>,00</w:t>
            </w:r>
          </w:p>
        </w:tc>
        <w:tc>
          <w:tcPr>
            <w:tcW w:w="1625" w:type="dxa"/>
            <w:shd w:val="clear" w:color="auto" w:fill="auto"/>
            <w:vAlign w:val="bottom"/>
          </w:tcPr>
          <w:p w:rsidR="00C2365D" w:rsidRPr="00712984" w:rsidRDefault="001805CC" w:rsidP="00310044">
            <w:pPr>
              <w:spacing w:after="0" w:line="240" w:lineRule="auto"/>
              <w:jc w:val="right"/>
              <w:rPr>
                <w:rFonts w:ascii="Times New Roman" w:hAnsi="Times New Roman"/>
                <w:sz w:val="18"/>
                <w:szCs w:val="18"/>
              </w:rPr>
            </w:pPr>
            <w:r>
              <w:rPr>
                <w:rFonts w:ascii="Times New Roman" w:hAnsi="Times New Roman"/>
                <w:sz w:val="18"/>
                <w:szCs w:val="18"/>
              </w:rPr>
              <w:t>7.182.475,00</w:t>
            </w:r>
          </w:p>
        </w:tc>
        <w:tc>
          <w:tcPr>
            <w:tcW w:w="1582" w:type="dxa"/>
            <w:shd w:val="clear" w:color="auto" w:fill="auto"/>
            <w:vAlign w:val="bottom"/>
          </w:tcPr>
          <w:p w:rsidR="00C2365D" w:rsidRPr="00712984" w:rsidRDefault="001805CC" w:rsidP="00310044">
            <w:pPr>
              <w:spacing w:after="0" w:line="240" w:lineRule="auto"/>
              <w:jc w:val="right"/>
              <w:rPr>
                <w:rFonts w:ascii="Times New Roman" w:hAnsi="Times New Roman"/>
                <w:sz w:val="18"/>
                <w:szCs w:val="18"/>
              </w:rPr>
            </w:pPr>
            <w:r>
              <w:rPr>
                <w:rFonts w:ascii="Times New Roman" w:hAnsi="Times New Roman"/>
                <w:sz w:val="18"/>
                <w:szCs w:val="18"/>
              </w:rPr>
              <w:t>1.332.629,49</w:t>
            </w:r>
          </w:p>
        </w:tc>
        <w:tc>
          <w:tcPr>
            <w:tcW w:w="1182" w:type="dxa"/>
            <w:shd w:val="clear" w:color="auto" w:fill="auto"/>
            <w:vAlign w:val="bottom"/>
          </w:tcPr>
          <w:p w:rsidR="00C2365D" w:rsidRPr="00712984" w:rsidRDefault="001805CC" w:rsidP="00310044">
            <w:pPr>
              <w:spacing w:after="0" w:line="240" w:lineRule="auto"/>
              <w:jc w:val="right"/>
              <w:rPr>
                <w:rFonts w:ascii="Times New Roman" w:hAnsi="Times New Roman"/>
                <w:sz w:val="18"/>
                <w:szCs w:val="18"/>
              </w:rPr>
            </w:pPr>
            <w:r>
              <w:rPr>
                <w:rFonts w:ascii="Times New Roman" w:hAnsi="Times New Roman"/>
                <w:sz w:val="18"/>
                <w:szCs w:val="18"/>
              </w:rPr>
              <w:t>18,55</w:t>
            </w:r>
          </w:p>
        </w:tc>
      </w:tr>
      <w:tr w:rsidR="006B29A6" w:rsidRPr="00712984" w:rsidTr="006B29A6">
        <w:tc>
          <w:tcPr>
            <w:tcW w:w="396" w:type="dxa"/>
            <w:shd w:val="clear" w:color="auto" w:fill="auto"/>
            <w:vAlign w:val="bottom"/>
          </w:tcPr>
          <w:p w:rsidR="00C2365D" w:rsidRPr="00712984" w:rsidRDefault="00C2365D" w:rsidP="00310044">
            <w:pPr>
              <w:spacing w:after="0" w:line="240" w:lineRule="auto"/>
              <w:rPr>
                <w:rFonts w:ascii="Times New Roman" w:hAnsi="Times New Roman"/>
                <w:sz w:val="18"/>
                <w:szCs w:val="18"/>
              </w:rPr>
            </w:pPr>
            <w:r w:rsidRPr="00712984">
              <w:rPr>
                <w:rFonts w:ascii="Times New Roman" w:hAnsi="Times New Roman"/>
                <w:sz w:val="18"/>
                <w:szCs w:val="18"/>
              </w:rPr>
              <w:t>81</w:t>
            </w:r>
          </w:p>
        </w:tc>
        <w:tc>
          <w:tcPr>
            <w:tcW w:w="2604" w:type="dxa"/>
            <w:shd w:val="clear" w:color="auto" w:fill="auto"/>
            <w:vAlign w:val="bottom"/>
          </w:tcPr>
          <w:p w:rsidR="00C2365D" w:rsidRPr="00712984" w:rsidRDefault="00C2365D" w:rsidP="00310044">
            <w:pPr>
              <w:spacing w:after="0" w:line="240" w:lineRule="auto"/>
              <w:rPr>
                <w:rFonts w:ascii="Times New Roman" w:hAnsi="Times New Roman"/>
                <w:sz w:val="18"/>
                <w:szCs w:val="18"/>
              </w:rPr>
            </w:pPr>
            <w:r w:rsidRPr="00712984">
              <w:rPr>
                <w:rFonts w:ascii="Times New Roman" w:hAnsi="Times New Roman"/>
                <w:sz w:val="18"/>
                <w:szCs w:val="18"/>
              </w:rPr>
              <w:t>Primljeni povrati glavnica danih zajmova i depozita</w:t>
            </w:r>
          </w:p>
        </w:tc>
        <w:tc>
          <w:tcPr>
            <w:tcW w:w="1754" w:type="dxa"/>
            <w:shd w:val="clear" w:color="auto" w:fill="auto"/>
            <w:vAlign w:val="bottom"/>
          </w:tcPr>
          <w:p w:rsidR="00C2365D" w:rsidRPr="00712984" w:rsidRDefault="00C2365D" w:rsidP="00310044">
            <w:pPr>
              <w:spacing w:after="0" w:line="240" w:lineRule="auto"/>
              <w:jc w:val="right"/>
              <w:rPr>
                <w:rFonts w:ascii="Times New Roman" w:hAnsi="Times New Roman"/>
                <w:sz w:val="18"/>
                <w:szCs w:val="18"/>
              </w:rPr>
            </w:pPr>
            <w:r w:rsidRPr="00712984">
              <w:rPr>
                <w:rFonts w:ascii="Times New Roman" w:hAnsi="Times New Roman"/>
                <w:sz w:val="18"/>
                <w:szCs w:val="18"/>
              </w:rPr>
              <w:t>30.000,00</w:t>
            </w:r>
          </w:p>
        </w:tc>
        <w:tc>
          <w:tcPr>
            <w:tcW w:w="1845" w:type="dxa"/>
            <w:shd w:val="clear" w:color="auto" w:fill="auto"/>
            <w:vAlign w:val="bottom"/>
          </w:tcPr>
          <w:p w:rsidR="00C2365D" w:rsidRPr="00712984" w:rsidRDefault="00C2365D" w:rsidP="00310044">
            <w:pPr>
              <w:spacing w:after="0" w:line="240" w:lineRule="auto"/>
              <w:jc w:val="right"/>
              <w:rPr>
                <w:rFonts w:ascii="Times New Roman" w:hAnsi="Times New Roman"/>
                <w:sz w:val="18"/>
                <w:szCs w:val="18"/>
              </w:rPr>
            </w:pPr>
            <w:r w:rsidRPr="00712984">
              <w:rPr>
                <w:rFonts w:ascii="Times New Roman" w:hAnsi="Times New Roman"/>
                <w:sz w:val="18"/>
                <w:szCs w:val="18"/>
              </w:rPr>
              <w:t>0,00</w:t>
            </w:r>
          </w:p>
        </w:tc>
        <w:tc>
          <w:tcPr>
            <w:tcW w:w="1625" w:type="dxa"/>
            <w:shd w:val="clear" w:color="auto" w:fill="auto"/>
            <w:vAlign w:val="bottom"/>
          </w:tcPr>
          <w:p w:rsidR="00C2365D" w:rsidRPr="00712984" w:rsidRDefault="00C2365D" w:rsidP="00310044">
            <w:pPr>
              <w:spacing w:after="0" w:line="240" w:lineRule="auto"/>
              <w:jc w:val="right"/>
              <w:rPr>
                <w:rFonts w:ascii="Times New Roman" w:hAnsi="Times New Roman"/>
                <w:sz w:val="18"/>
                <w:szCs w:val="18"/>
              </w:rPr>
            </w:pPr>
            <w:r w:rsidRPr="00712984">
              <w:rPr>
                <w:rFonts w:ascii="Times New Roman" w:hAnsi="Times New Roman"/>
                <w:sz w:val="18"/>
                <w:szCs w:val="18"/>
              </w:rPr>
              <w:t>30.000,00</w:t>
            </w:r>
          </w:p>
        </w:tc>
        <w:tc>
          <w:tcPr>
            <w:tcW w:w="1582" w:type="dxa"/>
            <w:shd w:val="clear" w:color="auto" w:fill="auto"/>
            <w:vAlign w:val="bottom"/>
          </w:tcPr>
          <w:p w:rsidR="00C2365D" w:rsidRPr="00712984" w:rsidRDefault="001805CC" w:rsidP="00310044">
            <w:pPr>
              <w:spacing w:after="0" w:line="240" w:lineRule="auto"/>
              <w:jc w:val="right"/>
              <w:rPr>
                <w:rFonts w:ascii="Times New Roman" w:hAnsi="Times New Roman"/>
                <w:sz w:val="18"/>
                <w:szCs w:val="18"/>
              </w:rPr>
            </w:pPr>
            <w:r>
              <w:rPr>
                <w:rFonts w:ascii="Times New Roman" w:hAnsi="Times New Roman"/>
                <w:sz w:val="18"/>
                <w:szCs w:val="18"/>
              </w:rPr>
              <w:t>12.381,79</w:t>
            </w:r>
          </w:p>
        </w:tc>
        <w:tc>
          <w:tcPr>
            <w:tcW w:w="1182" w:type="dxa"/>
            <w:shd w:val="clear" w:color="auto" w:fill="auto"/>
            <w:vAlign w:val="bottom"/>
          </w:tcPr>
          <w:p w:rsidR="00C2365D" w:rsidRPr="00712984" w:rsidRDefault="001805CC" w:rsidP="001805CC">
            <w:pPr>
              <w:spacing w:after="0" w:line="240" w:lineRule="auto"/>
              <w:jc w:val="center"/>
              <w:rPr>
                <w:rFonts w:ascii="Times New Roman" w:hAnsi="Times New Roman"/>
                <w:sz w:val="18"/>
                <w:szCs w:val="18"/>
              </w:rPr>
            </w:pPr>
            <w:r>
              <w:rPr>
                <w:rFonts w:ascii="Times New Roman" w:hAnsi="Times New Roman"/>
                <w:sz w:val="18"/>
                <w:szCs w:val="18"/>
              </w:rPr>
              <w:t>41,27</w:t>
            </w:r>
          </w:p>
        </w:tc>
      </w:tr>
    </w:tbl>
    <w:p w:rsidR="00C2365D" w:rsidRPr="00B36200" w:rsidRDefault="00C2365D" w:rsidP="00C2365D">
      <w:pPr>
        <w:spacing w:after="0"/>
        <w:rPr>
          <w:rFonts w:ascii="Times New Roman" w:hAnsi="Times New Roman"/>
          <w:sz w:val="18"/>
          <w:szCs w:val="18"/>
        </w:rPr>
      </w:pPr>
    </w:p>
    <w:p w:rsidR="00394C37" w:rsidRDefault="00C2365D" w:rsidP="00C2365D">
      <w:pPr>
        <w:spacing w:after="0"/>
        <w:jc w:val="both"/>
        <w:rPr>
          <w:rFonts w:ascii="Times New Roman" w:hAnsi="Times New Roman"/>
          <w:sz w:val="24"/>
          <w:szCs w:val="24"/>
        </w:rPr>
      </w:pPr>
      <w:r>
        <w:rPr>
          <w:rFonts w:ascii="Times New Roman" w:hAnsi="Times New Roman"/>
          <w:b/>
          <w:i/>
          <w:sz w:val="24"/>
          <w:szCs w:val="24"/>
        </w:rPr>
        <w:t xml:space="preserve">     61/ </w:t>
      </w:r>
      <w:r w:rsidRPr="00E17715">
        <w:rPr>
          <w:rFonts w:ascii="Times New Roman" w:hAnsi="Times New Roman"/>
          <w:b/>
          <w:i/>
          <w:sz w:val="24"/>
          <w:szCs w:val="24"/>
        </w:rPr>
        <w:t>Prihodi od poreza</w:t>
      </w:r>
      <w:r>
        <w:rPr>
          <w:rFonts w:ascii="Times New Roman" w:hAnsi="Times New Roman"/>
          <w:sz w:val="24"/>
          <w:szCs w:val="24"/>
        </w:rPr>
        <w:t xml:space="preserve"> ostvare</w:t>
      </w:r>
      <w:r w:rsidR="00AE6800">
        <w:rPr>
          <w:rFonts w:ascii="Times New Roman" w:hAnsi="Times New Roman"/>
          <w:sz w:val="24"/>
          <w:szCs w:val="24"/>
        </w:rPr>
        <w:t xml:space="preserve">ni su u iznosu od 13.906.308,23 </w:t>
      </w:r>
      <w:r>
        <w:rPr>
          <w:rFonts w:ascii="Times New Roman" w:hAnsi="Times New Roman"/>
          <w:sz w:val="24"/>
          <w:szCs w:val="24"/>
        </w:rPr>
        <w:t>kuna</w:t>
      </w:r>
      <w:r w:rsidR="00AE6800">
        <w:rPr>
          <w:rFonts w:ascii="Times New Roman" w:hAnsi="Times New Roman"/>
          <w:sz w:val="24"/>
          <w:szCs w:val="24"/>
        </w:rPr>
        <w:t>.</w:t>
      </w:r>
    </w:p>
    <w:p w:rsidR="00C2365D" w:rsidRDefault="00C2365D" w:rsidP="00C2365D">
      <w:pPr>
        <w:spacing w:after="0"/>
        <w:jc w:val="both"/>
        <w:rPr>
          <w:rFonts w:ascii="Times New Roman" w:hAnsi="Times New Roman"/>
          <w:sz w:val="24"/>
          <w:szCs w:val="24"/>
        </w:rPr>
      </w:pPr>
      <w:r>
        <w:rPr>
          <w:rFonts w:ascii="Times New Roman" w:hAnsi="Times New Roman"/>
          <w:sz w:val="24"/>
          <w:szCs w:val="24"/>
        </w:rPr>
        <w:t xml:space="preserve">Isti su </w:t>
      </w:r>
      <w:r w:rsidR="00394C37">
        <w:rPr>
          <w:rFonts w:ascii="Times New Roman" w:hAnsi="Times New Roman"/>
          <w:sz w:val="24"/>
          <w:szCs w:val="24"/>
        </w:rPr>
        <w:t xml:space="preserve">tekućim planom </w:t>
      </w:r>
      <w:r>
        <w:rPr>
          <w:rFonts w:ascii="Times New Roman" w:hAnsi="Times New Roman"/>
          <w:sz w:val="24"/>
          <w:szCs w:val="24"/>
        </w:rPr>
        <w:t>plani</w:t>
      </w:r>
      <w:r w:rsidR="00394C37">
        <w:rPr>
          <w:rFonts w:ascii="Times New Roman" w:hAnsi="Times New Roman"/>
          <w:sz w:val="24"/>
          <w:szCs w:val="24"/>
        </w:rPr>
        <w:t>rani u iznosu od 14.314.926</w:t>
      </w:r>
      <w:r>
        <w:rPr>
          <w:rFonts w:ascii="Times New Roman" w:hAnsi="Times New Roman"/>
          <w:sz w:val="24"/>
          <w:szCs w:val="24"/>
        </w:rPr>
        <w:t>,00 kuna, a</w:t>
      </w:r>
      <w:r w:rsidR="00394C37">
        <w:rPr>
          <w:rFonts w:ascii="Times New Roman" w:hAnsi="Times New Roman"/>
          <w:sz w:val="24"/>
          <w:szCs w:val="24"/>
        </w:rPr>
        <w:t xml:space="preserve"> izvršeni u iznosu 13.906.308,23</w:t>
      </w:r>
      <w:r>
        <w:rPr>
          <w:rFonts w:ascii="Times New Roman" w:hAnsi="Times New Roman"/>
          <w:sz w:val="24"/>
          <w:szCs w:val="24"/>
        </w:rPr>
        <w:t xml:space="preserve"> </w:t>
      </w:r>
      <w:r w:rsidR="00394C37">
        <w:rPr>
          <w:rFonts w:ascii="Times New Roman" w:hAnsi="Times New Roman"/>
          <w:sz w:val="24"/>
          <w:szCs w:val="24"/>
        </w:rPr>
        <w:t>kuna, indeks izvršenja je 97,15</w:t>
      </w:r>
      <w:r>
        <w:rPr>
          <w:rFonts w:ascii="Times New Roman" w:hAnsi="Times New Roman"/>
          <w:sz w:val="24"/>
          <w:szCs w:val="24"/>
        </w:rPr>
        <w:t>%.</w:t>
      </w:r>
      <w:r w:rsidR="00F80755">
        <w:rPr>
          <w:rFonts w:ascii="Times New Roman" w:hAnsi="Times New Roman"/>
          <w:sz w:val="24"/>
          <w:szCs w:val="24"/>
        </w:rPr>
        <w:t xml:space="preserve"> Porez i prirez</w:t>
      </w:r>
      <w:r>
        <w:rPr>
          <w:rFonts w:ascii="Times New Roman" w:hAnsi="Times New Roman"/>
          <w:sz w:val="24"/>
          <w:szCs w:val="24"/>
        </w:rPr>
        <w:t xml:space="preserve"> na dohodak </w:t>
      </w:r>
      <w:r w:rsidR="00F80755">
        <w:rPr>
          <w:rFonts w:ascii="Times New Roman" w:hAnsi="Times New Roman"/>
          <w:sz w:val="24"/>
          <w:szCs w:val="24"/>
        </w:rPr>
        <w:t xml:space="preserve">je svakako najznačajniji prihodi u odnosu na ostale prihode od poreza i ostvaren je u iznosu od 12.717.292,19 kuna. Pored navedenog ove prihode čine i </w:t>
      </w:r>
      <w:r>
        <w:rPr>
          <w:rFonts w:ascii="Times New Roman" w:hAnsi="Times New Roman"/>
          <w:sz w:val="24"/>
          <w:szCs w:val="24"/>
        </w:rPr>
        <w:t>ostvareni prihodi od porez i prirez od kapitala (kamate na</w:t>
      </w:r>
      <w:r w:rsidR="00394C37">
        <w:rPr>
          <w:rFonts w:ascii="Times New Roman" w:hAnsi="Times New Roman"/>
          <w:sz w:val="24"/>
          <w:szCs w:val="24"/>
        </w:rPr>
        <w:t xml:space="preserve"> štednju) u iznosu od 26.272,14</w:t>
      </w:r>
      <w:r>
        <w:rPr>
          <w:rFonts w:ascii="Times New Roman" w:hAnsi="Times New Roman"/>
          <w:sz w:val="24"/>
          <w:szCs w:val="24"/>
        </w:rPr>
        <w:t xml:space="preserve"> kuna, porez na nepokretnu imovinu (na korištenje javnih </w:t>
      </w:r>
      <w:r w:rsidR="00394C37">
        <w:rPr>
          <w:rFonts w:ascii="Times New Roman" w:hAnsi="Times New Roman"/>
          <w:sz w:val="24"/>
          <w:szCs w:val="24"/>
        </w:rPr>
        <w:t>površina) u iznosu od 71.677,49</w:t>
      </w:r>
      <w:r>
        <w:rPr>
          <w:rFonts w:ascii="Times New Roman" w:hAnsi="Times New Roman"/>
          <w:sz w:val="24"/>
          <w:szCs w:val="24"/>
        </w:rPr>
        <w:t xml:space="preserve"> kuna, povremeni porez na imovine (porez na ne</w:t>
      </w:r>
      <w:r w:rsidR="00394C37">
        <w:rPr>
          <w:rFonts w:ascii="Times New Roman" w:hAnsi="Times New Roman"/>
          <w:sz w:val="24"/>
          <w:szCs w:val="24"/>
        </w:rPr>
        <w:t>kretnine) u iznosu od 836.592,48</w:t>
      </w:r>
      <w:r>
        <w:rPr>
          <w:rFonts w:ascii="Times New Roman" w:hAnsi="Times New Roman"/>
          <w:sz w:val="24"/>
          <w:szCs w:val="24"/>
        </w:rPr>
        <w:t xml:space="preserve"> kuna, porez na promet (potrošnja alkoholnih i bezalkohol</w:t>
      </w:r>
      <w:r w:rsidR="00394C37">
        <w:rPr>
          <w:rFonts w:ascii="Times New Roman" w:hAnsi="Times New Roman"/>
          <w:sz w:val="24"/>
          <w:szCs w:val="24"/>
        </w:rPr>
        <w:t>nih pića) u iznosu od 188.895,06</w:t>
      </w:r>
      <w:r>
        <w:rPr>
          <w:rFonts w:ascii="Times New Roman" w:hAnsi="Times New Roman"/>
          <w:sz w:val="24"/>
          <w:szCs w:val="24"/>
        </w:rPr>
        <w:t xml:space="preserve"> kuna, porez na tvrtk</w:t>
      </w:r>
      <w:r w:rsidR="00394C37">
        <w:rPr>
          <w:rFonts w:ascii="Times New Roman" w:hAnsi="Times New Roman"/>
          <w:sz w:val="24"/>
          <w:szCs w:val="24"/>
        </w:rPr>
        <w:t>u u iznosu od 63.793,87</w:t>
      </w:r>
      <w:r>
        <w:rPr>
          <w:rFonts w:ascii="Times New Roman" w:hAnsi="Times New Roman"/>
          <w:sz w:val="24"/>
          <w:szCs w:val="24"/>
        </w:rPr>
        <w:t xml:space="preserve"> kuna te ostali neraspoređ</w:t>
      </w:r>
      <w:r w:rsidR="00394C37">
        <w:rPr>
          <w:rFonts w:ascii="Times New Roman" w:hAnsi="Times New Roman"/>
          <w:sz w:val="24"/>
          <w:szCs w:val="24"/>
        </w:rPr>
        <w:t>eni prihodi od porezna (odnos s</w:t>
      </w:r>
      <w:r>
        <w:rPr>
          <w:rFonts w:ascii="Times New Roman" w:hAnsi="Times New Roman"/>
          <w:sz w:val="24"/>
          <w:szCs w:val="24"/>
        </w:rPr>
        <w:t>e</w:t>
      </w:r>
      <w:r w:rsidR="00394C37">
        <w:rPr>
          <w:rFonts w:ascii="Times New Roman" w:hAnsi="Times New Roman"/>
          <w:sz w:val="24"/>
          <w:szCs w:val="24"/>
        </w:rPr>
        <w:t xml:space="preserve"> </w:t>
      </w:r>
      <w:r>
        <w:rPr>
          <w:rFonts w:ascii="Times New Roman" w:hAnsi="Times New Roman"/>
          <w:sz w:val="24"/>
          <w:szCs w:val="24"/>
        </w:rPr>
        <w:t>na por</w:t>
      </w:r>
      <w:r w:rsidR="00394C37">
        <w:rPr>
          <w:rFonts w:ascii="Times New Roman" w:hAnsi="Times New Roman"/>
          <w:sz w:val="24"/>
          <w:szCs w:val="24"/>
        </w:rPr>
        <w:t>ez na reklamu) u iznosu od 1.785,00</w:t>
      </w:r>
      <w:r>
        <w:rPr>
          <w:rFonts w:ascii="Times New Roman" w:hAnsi="Times New Roman"/>
          <w:sz w:val="24"/>
          <w:szCs w:val="24"/>
        </w:rPr>
        <w:t xml:space="preserve"> kuna.  </w:t>
      </w:r>
    </w:p>
    <w:p w:rsidR="00C2365D" w:rsidRDefault="00C2365D" w:rsidP="00C2365D">
      <w:pPr>
        <w:spacing w:after="0"/>
        <w:jc w:val="both"/>
        <w:rPr>
          <w:rFonts w:ascii="Times New Roman" w:hAnsi="Times New Roman"/>
          <w:sz w:val="24"/>
          <w:szCs w:val="24"/>
        </w:rPr>
      </w:pPr>
      <w:r>
        <w:rPr>
          <w:rFonts w:ascii="Times New Roman" w:hAnsi="Times New Roman"/>
          <w:b/>
          <w:i/>
          <w:sz w:val="24"/>
          <w:szCs w:val="24"/>
        </w:rPr>
        <w:t xml:space="preserve">    63/  </w:t>
      </w:r>
      <w:r w:rsidRPr="00E17715">
        <w:rPr>
          <w:rFonts w:ascii="Times New Roman" w:hAnsi="Times New Roman"/>
          <w:b/>
          <w:i/>
          <w:sz w:val="24"/>
          <w:szCs w:val="24"/>
        </w:rPr>
        <w:t>Pomoći iz inozemstva i od subjekata unutar općeg proračun</w:t>
      </w:r>
      <w:r w:rsidRPr="00F80755">
        <w:rPr>
          <w:rFonts w:ascii="Times New Roman" w:hAnsi="Times New Roman"/>
          <w:b/>
          <w:sz w:val="24"/>
          <w:szCs w:val="24"/>
        </w:rPr>
        <w:t>a</w:t>
      </w:r>
      <w:r w:rsidRPr="00F80755">
        <w:rPr>
          <w:rFonts w:ascii="Times New Roman" w:hAnsi="Times New Roman"/>
          <w:sz w:val="24"/>
          <w:szCs w:val="24"/>
        </w:rPr>
        <w:t xml:space="preserve"> </w:t>
      </w:r>
      <w:r w:rsidRPr="00C26B40">
        <w:rPr>
          <w:rFonts w:ascii="Times New Roman" w:hAnsi="Times New Roman"/>
          <w:sz w:val="24"/>
          <w:szCs w:val="24"/>
        </w:rPr>
        <w:t>ostv</w:t>
      </w:r>
      <w:r w:rsidR="00394C37">
        <w:rPr>
          <w:rFonts w:ascii="Times New Roman" w:hAnsi="Times New Roman"/>
          <w:sz w:val="24"/>
          <w:szCs w:val="24"/>
        </w:rPr>
        <w:t xml:space="preserve">areni su u iznosu 19.850.364,86 </w:t>
      </w:r>
      <w:r w:rsidRPr="00C26B40">
        <w:rPr>
          <w:rFonts w:ascii="Times New Roman" w:hAnsi="Times New Roman"/>
          <w:sz w:val="24"/>
          <w:szCs w:val="24"/>
        </w:rPr>
        <w:t>kuna s indeksom izvrše</w:t>
      </w:r>
      <w:r w:rsidR="00394C37">
        <w:rPr>
          <w:rFonts w:ascii="Times New Roman" w:hAnsi="Times New Roman"/>
          <w:sz w:val="24"/>
          <w:szCs w:val="24"/>
        </w:rPr>
        <w:t>nja od 132,11</w:t>
      </w:r>
      <w:r w:rsidRPr="00C26B40">
        <w:rPr>
          <w:rFonts w:ascii="Times New Roman" w:hAnsi="Times New Roman"/>
          <w:sz w:val="24"/>
          <w:szCs w:val="24"/>
        </w:rPr>
        <w:t>% u o</w:t>
      </w:r>
      <w:r>
        <w:rPr>
          <w:rFonts w:ascii="Times New Roman" w:hAnsi="Times New Roman"/>
          <w:sz w:val="24"/>
          <w:szCs w:val="24"/>
        </w:rPr>
        <w:t>dn</w:t>
      </w:r>
      <w:r w:rsidR="00394C37">
        <w:rPr>
          <w:rFonts w:ascii="Times New Roman" w:hAnsi="Times New Roman"/>
          <w:sz w:val="24"/>
          <w:szCs w:val="24"/>
        </w:rPr>
        <w:t>osu na planiranih 15.025.676,00</w:t>
      </w:r>
      <w:r w:rsidRPr="00C26B40">
        <w:rPr>
          <w:rFonts w:ascii="Times New Roman" w:hAnsi="Times New Roman"/>
          <w:sz w:val="24"/>
          <w:szCs w:val="24"/>
        </w:rPr>
        <w:t xml:space="preserve"> kuna.</w:t>
      </w:r>
    </w:p>
    <w:p w:rsidR="00C2365D" w:rsidRPr="00EC4F92" w:rsidRDefault="00C2365D" w:rsidP="00C2365D">
      <w:pPr>
        <w:spacing w:after="0"/>
        <w:jc w:val="both"/>
        <w:rPr>
          <w:rFonts w:ascii="Times New Roman" w:hAnsi="Times New Roman"/>
          <w:sz w:val="24"/>
          <w:szCs w:val="24"/>
        </w:rPr>
      </w:pPr>
      <w:r w:rsidRPr="00EC4F92">
        <w:rPr>
          <w:rFonts w:ascii="Times New Roman" w:hAnsi="Times New Roman"/>
          <w:sz w:val="24"/>
          <w:szCs w:val="24"/>
        </w:rPr>
        <w:t>Prihodi po ovom osnovu ostvareni su iz:</w:t>
      </w:r>
    </w:p>
    <w:p w:rsidR="00C2365D" w:rsidRPr="00CA1BF9" w:rsidRDefault="00C2365D" w:rsidP="00C2365D">
      <w:pPr>
        <w:spacing w:after="0"/>
        <w:jc w:val="both"/>
        <w:rPr>
          <w:rFonts w:ascii="Times New Roman" w:hAnsi="Times New Roman"/>
          <w:sz w:val="24"/>
          <w:szCs w:val="24"/>
        </w:rPr>
      </w:pPr>
      <w:r w:rsidRPr="00CA1BF9">
        <w:rPr>
          <w:rFonts w:ascii="Times New Roman" w:hAnsi="Times New Roman"/>
          <w:sz w:val="24"/>
          <w:szCs w:val="24"/>
        </w:rPr>
        <w:t>- tekućih pomoći iz drugih proračuna koji su pla</w:t>
      </w:r>
      <w:r w:rsidR="00394C37" w:rsidRPr="00CA1BF9">
        <w:rPr>
          <w:rFonts w:ascii="Times New Roman" w:hAnsi="Times New Roman"/>
          <w:sz w:val="24"/>
          <w:szCs w:val="24"/>
        </w:rPr>
        <w:t>nirani u iznosu od 9.128.089,00</w:t>
      </w:r>
      <w:r w:rsidRPr="00CA1BF9">
        <w:rPr>
          <w:rFonts w:ascii="Times New Roman" w:hAnsi="Times New Roman"/>
          <w:sz w:val="24"/>
          <w:szCs w:val="24"/>
        </w:rPr>
        <w:t xml:space="preserve"> kuna, a iz</w:t>
      </w:r>
      <w:r w:rsidR="00394C37" w:rsidRPr="00CA1BF9">
        <w:rPr>
          <w:rFonts w:ascii="Times New Roman" w:hAnsi="Times New Roman"/>
          <w:sz w:val="24"/>
          <w:szCs w:val="24"/>
        </w:rPr>
        <w:t>vršeni u iznosu od 9.106.228,88</w:t>
      </w:r>
      <w:r w:rsidRPr="00CA1BF9">
        <w:rPr>
          <w:rFonts w:ascii="Times New Roman" w:hAnsi="Times New Roman"/>
          <w:sz w:val="24"/>
          <w:szCs w:val="24"/>
        </w:rPr>
        <w:t xml:space="preserve"> </w:t>
      </w:r>
      <w:r w:rsidR="00394C37" w:rsidRPr="00CA1BF9">
        <w:rPr>
          <w:rFonts w:ascii="Times New Roman" w:hAnsi="Times New Roman"/>
          <w:sz w:val="24"/>
          <w:szCs w:val="24"/>
        </w:rPr>
        <w:t>kuna – indeks izvršenja je 99,76</w:t>
      </w:r>
      <w:r w:rsidRPr="00CA1BF9">
        <w:rPr>
          <w:rFonts w:ascii="Times New Roman" w:hAnsi="Times New Roman"/>
          <w:sz w:val="24"/>
          <w:szCs w:val="24"/>
        </w:rPr>
        <w:t>%. Po ovom osnovu najznačajniji prihodi Grada su  tekuće pomoći iz državnog pr</w:t>
      </w:r>
      <w:r w:rsidR="00F80755">
        <w:rPr>
          <w:rFonts w:ascii="Times New Roman" w:hAnsi="Times New Roman"/>
          <w:sz w:val="24"/>
          <w:szCs w:val="24"/>
        </w:rPr>
        <w:t>oračuna (</w:t>
      </w:r>
      <w:r w:rsidRPr="00CA1BF9">
        <w:rPr>
          <w:rFonts w:ascii="Times New Roman" w:hAnsi="Times New Roman"/>
          <w:sz w:val="24"/>
          <w:szCs w:val="24"/>
        </w:rPr>
        <w:t>sve  propisno Zakonom o izvršenju državnog pror</w:t>
      </w:r>
      <w:r w:rsidR="00264F8E" w:rsidRPr="00CA1BF9">
        <w:rPr>
          <w:rFonts w:ascii="Times New Roman" w:hAnsi="Times New Roman"/>
          <w:sz w:val="24"/>
          <w:szCs w:val="24"/>
        </w:rPr>
        <w:t>ačuna Republike Hrvatske za 2017</w:t>
      </w:r>
      <w:r w:rsidRPr="00CA1BF9">
        <w:rPr>
          <w:rFonts w:ascii="Times New Roman" w:hAnsi="Times New Roman"/>
          <w:sz w:val="24"/>
          <w:szCs w:val="24"/>
        </w:rPr>
        <w:t>., na ime poreza na dobit JLS koje imaju status potpomognutog područja, pomoć u visini pomoći planirane u 2014. godini, pomoć II. skupini PPDS-a temeljem indeksa razvijenosti te  na ime pomoći po o</w:t>
      </w:r>
      <w:r w:rsidR="00264F8E" w:rsidRPr="00CA1BF9">
        <w:rPr>
          <w:rFonts w:ascii="Times New Roman" w:hAnsi="Times New Roman"/>
          <w:sz w:val="24"/>
          <w:szCs w:val="24"/>
        </w:rPr>
        <w:t>snovu povrata poreza na dohodak</w:t>
      </w:r>
      <w:r w:rsidR="00F80755">
        <w:rPr>
          <w:rFonts w:ascii="Times New Roman" w:hAnsi="Times New Roman"/>
          <w:sz w:val="24"/>
          <w:szCs w:val="24"/>
        </w:rPr>
        <w:t xml:space="preserve">). </w:t>
      </w:r>
      <w:r w:rsidRPr="00CA1BF9">
        <w:rPr>
          <w:rFonts w:ascii="Times New Roman" w:hAnsi="Times New Roman"/>
          <w:sz w:val="24"/>
          <w:szCs w:val="24"/>
        </w:rPr>
        <w:t xml:space="preserve"> Tekuće pomoći županije </w:t>
      </w:r>
      <w:r w:rsidR="00264F8E" w:rsidRPr="00CA1BF9">
        <w:rPr>
          <w:rFonts w:ascii="Times New Roman" w:hAnsi="Times New Roman"/>
          <w:sz w:val="24"/>
          <w:szCs w:val="24"/>
        </w:rPr>
        <w:t>ostvarene su u iznosu od 749.300</w:t>
      </w:r>
      <w:r w:rsidRPr="00CA1BF9">
        <w:rPr>
          <w:rFonts w:ascii="Times New Roman" w:hAnsi="Times New Roman"/>
          <w:sz w:val="24"/>
          <w:szCs w:val="24"/>
        </w:rPr>
        <w:t>,00 kuna i odnose na pomoći koje su ostvarili proračunski korisnici /Pučko otvoreno učilište grada Knina, Narodna knjižnica i Kninski muzej/ po apliciranim i od stran</w:t>
      </w:r>
      <w:r w:rsidR="00264F8E" w:rsidRPr="00CA1BF9">
        <w:rPr>
          <w:rFonts w:ascii="Times New Roman" w:hAnsi="Times New Roman"/>
          <w:sz w:val="24"/>
          <w:szCs w:val="24"/>
        </w:rPr>
        <w:t>e županije odobrenim projektima te za troškove ogrjeva socijalno ugroženim građanima.</w:t>
      </w:r>
    </w:p>
    <w:p w:rsidR="003D614F" w:rsidRPr="00CA1BF9" w:rsidRDefault="00C2365D" w:rsidP="00C2365D">
      <w:pPr>
        <w:spacing w:after="0"/>
        <w:jc w:val="both"/>
        <w:rPr>
          <w:rFonts w:ascii="Times New Roman" w:hAnsi="Times New Roman"/>
          <w:sz w:val="24"/>
          <w:szCs w:val="24"/>
        </w:rPr>
      </w:pPr>
      <w:r w:rsidRPr="00CA1BF9">
        <w:rPr>
          <w:rFonts w:ascii="Times New Roman" w:hAnsi="Times New Roman"/>
          <w:sz w:val="24"/>
          <w:szCs w:val="24"/>
        </w:rPr>
        <w:t>- prihodi od kapitalnih pomoći proračunu iz drugih proračuna koji su tekućim planom plani</w:t>
      </w:r>
      <w:r w:rsidR="00264F8E" w:rsidRPr="00CA1BF9">
        <w:rPr>
          <w:rFonts w:ascii="Times New Roman" w:hAnsi="Times New Roman"/>
          <w:sz w:val="24"/>
          <w:szCs w:val="24"/>
        </w:rPr>
        <w:t>rani u iznosu od 1.620.926,00</w:t>
      </w:r>
      <w:r w:rsidRPr="00CA1BF9">
        <w:rPr>
          <w:rFonts w:ascii="Times New Roman" w:hAnsi="Times New Roman"/>
          <w:sz w:val="24"/>
          <w:szCs w:val="24"/>
        </w:rPr>
        <w:t xml:space="preserve"> ku</w:t>
      </w:r>
      <w:r w:rsidR="00264F8E" w:rsidRPr="00CA1BF9">
        <w:rPr>
          <w:rFonts w:ascii="Times New Roman" w:hAnsi="Times New Roman"/>
          <w:sz w:val="24"/>
          <w:szCs w:val="24"/>
        </w:rPr>
        <w:t xml:space="preserve">na, a ostvareno je 1.694.915,27 </w:t>
      </w:r>
      <w:r w:rsidRPr="00CA1BF9">
        <w:rPr>
          <w:rFonts w:ascii="Times New Roman" w:hAnsi="Times New Roman"/>
          <w:sz w:val="24"/>
          <w:szCs w:val="24"/>
        </w:rPr>
        <w:t>k</w:t>
      </w:r>
      <w:r w:rsidR="00264F8E" w:rsidRPr="00CA1BF9">
        <w:rPr>
          <w:rFonts w:ascii="Times New Roman" w:hAnsi="Times New Roman"/>
          <w:sz w:val="24"/>
          <w:szCs w:val="24"/>
        </w:rPr>
        <w:t>una te je indeks izvršenja 104,56</w:t>
      </w:r>
      <w:r w:rsidRPr="00CA1BF9">
        <w:rPr>
          <w:rFonts w:ascii="Times New Roman" w:hAnsi="Times New Roman"/>
          <w:sz w:val="24"/>
          <w:szCs w:val="24"/>
        </w:rPr>
        <w:t xml:space="preserve">%. Navedene kapitalne pomoći primljene su iz državnog proračuna i odnose se pomoći </w:t>
      </w:r>
      <w:r w:rsidR="003D614F" w:rsidRPr="00CA1BF9">
        <w:rPr>
          <w:rFonts w:ascii="Times New Roman" w:hAnsi="Times New Roman"/>
          <w:sz w:val="24"/>
          <w:szCs w:val="24"/>
        </w:rPr>
        <w:t>Ministarstva regionalnog razvoja i fondova EU</w:t>
      </w:r>
      <w:r w:rsidR="00B25FF8">
        <w:rPr>
          <w:rFonts w:ascii="Times New Roman" w:hAnsi="Times New Roman"/>
          <w:sz w:val="24"/>
          <w:szCs w:val="24"/>
        </w:rPr>
        <w:t xml:space="preserve"> -</w:t>
      </w:r>
      <w:r w:rsidR="003D614F" w:rsidRPr="00CA1BF9">
        <w:rPr>
          <w:rFonts w:ascii="Times New Roman" w:hAnsi="Times New Roman"/>
          <w:sz w:val="24"/>
          <w:szCs w:val="24"/>
        </w:rPr>
        <w:t>ostatak sredstava za uređen</w:t>
      </w:r>
      <w:r w:rsidR="00B25FF8">
        <w:rPr>
          <w:rFonts w:ascii="Times New Roman" w:hAnsi="Times New Roman"/>
          <w:sz w:val="24"/>
          <w:szCs w:val="24"/>
        </w:rPr>
        <w:t>je Studentskog doma i</w:t>
      </w:r>
      <w:r w:rsidR="00F80755">
        <w:rPr>
          <w:rFonts w:ascii="Times New Roman" w:hAnsi="Times New Roman"/>
          <w:sz w:val="24"/>
          <w:szCs w:val="24"/>
        </w:rPr>
        <w:t xml:space="preserve"> </w:t>
      </w:r>
      <w:r w:rsidR="003D614F" w:rsidRPr="00CA1BF9">
        <w:rPr>
          <w:rFonts w:ascii="Times New Roman" w:hAnsi="Times New Roman"/>
          <w:sz w:val="24"/>
          <w:szCs w:val="24"/>
        </w:rPr>
        <w:t xml:space="preserve">za uređenje </w:t>
      </w:r>
      <w:proofErr w:type="spellStart"/>
      <w:r w:rsidR="003D614F" w:rsidRPr="00CA1BF9">
        <w:rPr>
          <w:rFonts w:ascii="Times New Roman" w:hAnsi="Times New Roman"/>
          <w:sz w:val="24"/>
          <w:szCs w:val="24"/>
        </w:rPr>
        <w:t>Kovačićeve</w:t>
      </w:r>
      <w:proofErr w:type="spellEnd"/>
      <w:r w:rsidR="003D614F" w:rsidRPr="00CA1BF9">
        <w:rPr>
          <w:rFonts w:ascii="Times New Roman" w:hAnsi="Times New Roman"/>
          <w:sz w:val="24"/>
          <w:szCs w:val="24"/>
        </w:rPr>
        <w:t xml:space="preserve"> ulice,  Državnog ureda za obnovu i stambeno zbrinjavanje pomoć za uređenje </w:t>
      </w:r>
      <w:proofErr w:type="spellStart"/>
      <w:r w:rsidR="003D614F" w:rsidRPr="00CA1BF9">
        <w:rPr>
          <w:rFonts w:ascii="Times New Roman" w:hAnsi="Times New Roman"/>
          <w:sz w:val="24"/>
          <w:szCs w:val="24"/>
        </w:rPr>
        <w:t>Hatzeove</w:t>
      </w:r>
      <w:proofErr w:type="spellEnd"/>
      <w:r w:rsidR="003D614F" w:rsidRPr="00CA1BF9">
        <w:rPr>
          <w:rFonts w:ascii="Times New Roman" w:hAnsi="Times New Roman"/>
          <w:sz w:val="24"/>
          <w:szCs w:val="24"/>
        </w:rPr>
        <w:t xml:space="preserve"> ulice, Ministarstva graditeljstva, pomoć za 1. fazu uređenja igrališta u Golubiću, ostatak ugovorenih sredstava po dostavljenom izvješću Ministarstva turizma </w:t>
      </w:r>
      <w:r w:rsidRPr="00CA1BF9">
        <w:rPr>
          <w:rFonts w:ascii="Times New Roman" w:hAnsi="Times New Roman"/>
          <w:sz w:val="24"/>
          <w:szCs w:val="24"/>
        </w:rPr>
        <w:t>za Interpretacijsku centar hrvatske prošlosti i b</w:t>
      </w:r>
      <w:r w:rsidR="003D614F" w:rsidRPr="00CA1BF9">
        <w:rPr>
          <w:rFonts w:ascii="Times New Roman" w:hAnsi="Times New Roman"/>
          <w:sz w:val="24"/>
          <w:szCs w:val="24"/>
        </w:rPr>
        <w:t>udućnosti</w:t>
      </w:r>
      <w:r w:rsidR="00F80755">
        <w:rPr>
          <w:rFonts w:ascii="Times New Roman" w:hAnsi="Times New Roman"/>
          <w:sz w:val="24"/>
          <w:szCs w:val="24"/>
        </w:rPr>
        <w:t>.</w:t>
      </w:r>
    </w:p>
    <w:p w:rsidR="00F80755" w:rsidRDefault="00587E5B" w:rsidP="00C2365D">
      <w:pPr>
        <w:spacing w:after="0"/>
        <w:jc w:val="both"/>
        <w:rPr>
          <w:rFonts w:ascii="Times New Roman" w:hAnsi="Times New Roman"/>
          <w:sz w:val="24"/>
          <w:szCs w:val="24"/>
        </w:rPr>
      </w:pPr>
      <w:r w:rsidRPr="00CA1BF9">
        <w:rPr>
          <w:rFonts w:ascii="Times New Roman" w:hAnsi="Times New Roman"/>
          <w:sz w:val="24"/>
          <w:szCs w:val="24"/>
        </w:rPr>
        <w:t xml:space="preserve">- slijede tekuće pomoći od Hrvatskog zavoda za zapošljavanje u iznosu od 4.833.982,09 kuna koje su </w:t>
      </w:r>
      <w:r w:rsidR="00F80755">
        <w:rPr>
          <w:rFonts w:ascii="Times New Roman" w:hAnsi="Times New Roman"/>
          <w:sz w:val="24"/>
          <w:szCs w:val="24"/>
        </w:rPr>
        <w:t xml:space="preserve">na žiro </w:t>
      </w:r>
    </w:p>
    <w:p w:rsidR="003D614F" w:rsidRPr="00CA1BF9" w:rsidRDefault="00F80755" w:rsidP="00C2365D">
      <w:pPr>
        <w:spacing w:after="0"/>
        <w:jc w:val="both"/>
        <w:rPr>
          <w:rFonts w:ascii="Times New Roman" w:hAnsi="Times New Roman"/>
          <w:sz w:val="24"/>
          <w:szCs w:val="24"/>
        </w:rPr>
      </w:pPr>
      <w:r>
        <w:rPr>
          <w:rFonts w:ascii="Times New Roman" w:hAnsi="Times New Roman"/>
          <w:sz w:val="24"/>
          <w:szCs w:val="24"/>
        </w:rPr>
        <w:lastRenderedPageBreak/>
        <w:t xml:space="preserve">  račun grada doznačene </w:t>
      </w:r>
      <w:r w:rsidR="00587E5B" w:rsidRPr="00CA1BF9">
        <w:rPr>
          <w:rFonts w:ascii="Times New Roman" w:hAnsi="Times New Roman"/>
          <w:sz w:val="24"/>
          <w:szCs w:val="24"/>
        </w:rPr>
        <w:t xml:space="preserve"> koncem prosinca za zapošljavanje 174 osobe na javnim radovima.</w:t>
      </w:r>
    </w:p>
    <w:p w:rsidR="00CA1BF9" w:rsidRPr="00CA1BF9" w:rsidRDefault="00CA1BF9" w:rsidP="00C2365D">
      <w:pPr>
        <w:spacing w:after="0"/>
        <w:jc w:val="both"/>
        <w:rPr>
          <w:rFonts w:ascii="Times New Roman" w:hAnsi="Times New Roman"/>
          <w:sz w:val="24"/>
          <w:szCs w:val="24"/>
        </w:rPr>
      </w:pPr>
      <w:r w:rsidRPr="00CA1BF9">
        <w:rPr>
          <w:rFonts w:ascii="Times New Roman" w:hAnsi="Times New Roman"/>
          <w:sz w:val="24"/>
          <w:szCs w:val="24"/>
        </w:rPr>
        <w:t xml:space="preserve">- iznos od 2.561,00 kunu uplatila </w:t>
      </w:r>
      <w:r w:rsidR="00F80755">
        <w:rPr>
          <w:rFonts w:ascii="Times New Roman" w:hAnsi="Times New Roman"/>
          <w:sz w:val="24"/>
          <w:szCs w:val="24"/>
        </w:rPr>
        <w:t xml:space="preserve">ja Vatrogasna zajednica </w:t>
      </w:r>
      <w:proofErr w:type="spellStart"/>
      <w:r w:rsidR="00F80755">
        <w:rPr>
          <w:rFonts w:ascii="Times New Roman" w:hAnsi="Times New Roman"/>
          <w:sz w:val="24"/>
          <w:szCs w:val="24"/>
        </w:rPr>
        <w:t>Tučepi</w:t>
      </w:r>
      <w:proofErr w:type="spellEnd"/>
      <w:r w:rsidR="00F80755">
        <w:rPr>
          <w:rFonts w:ascii="Times New Roman" w:hAnsi="Times New Roman"/>
          <w:sz w:val="24"/>
          <w:szCs w:val="24"/>
        </w:rPr>
        <w:t xml:space="preserve"> z</w:t>
      </w:r>
      <w:r w:rsidRPr="00CA1BF9">
        <w:rPr>
          <w:rFonts w:ascii="Times New Roman" w:hAnsi="Times New Roman"/>
          <w:sz w:val="24"/>
          <w:szCs w:val="24"/>
        </w:rPr>
        <w:t>a JVP garda Knina.</w:t>
      </w:r>
    </w:p>
    <w:p w:rsidR="00F80755" w:rsidRDefault="00F80755" w:rsidP="00C2365D">
      <w:pPr>
        <w:spacing w:after="0"/>
        <w:jc w:val="both"/>
        <w:rPr>
          <w:rFonts w:ascii="Times New Roman" w:hAnsi="Times New Roman"/>
          <w:sz w:val="24"/>
          <w:szCs w:val="24"/>
        </w:rPr>
      </w:pPr>
      <w:r>
        <w:rPr>
          <w:rFonts w:ascii="Times New Roman" w:hAnsi="Times New Roman"/>
          <w:sz w:val="24"/>
          <w:szCs w:val="24"/>
        </w:rPr>
        <w:t xml:space="preserve">- </w:t>
      </w:r>
      <w:r w:rsidR="00C2365D" w:rsidRPr="00CA1BF9">
        <w:rPr>
          <w:rFonts w:ascii="Times New Roman" w:hAnsi="Times New Roman"/>
          <w:sz w:val="24"/>
          <w:szCs w:val="24"/>
        </w:rPr>
        <w:t>Kapitalne pomoći od izvanproračunsk</w:t>
      </w:r>
      <w:r w:rsidR="00D850E5" w:rsidRPr="00CA1BF9">
        <w:rPr>
          <w:rFonts w:ascii="Times New Roman" w:hAnsi="Times New Roman"/>
          <w:sz w:val="24"/>
          <w:szCs w:val="24"/>
        </w:rPr>
        <w:t>ih korisnika</w:t>
      </w:r>
      <w:r w:rsidR="00587E5B" w:rsidRPr="00CA1BF9">
        <w:rPr>
          <w:rFonts w:ascii="Times New Roman" w:hAnsi="Times New Roman"/>
          <w:sz w:val="24"/>
          <w:szCs w:val="24"/>
        </w:rPr>
        <w:t xml:space="preserve"> u iznosu od 164.151,88 </w:t>
      </w:r>
      <w:r w:rsidR="00C2365D" w:rsidRPr="00CA1BF9">
        <w:rPr>
          <w:rFonts w:ascii="Times New Roman" w:hAnsi="Times New Roman"/>
          <w:sz w:val="24"/>
          <w:szCs w:val="24"/>
        </w:rPr>
        <w:t xml:space="preserve"> kuna odno</w:t>
      </w:r>
      <w:r w:rsidR="00587E5B" w:rsidRPr="00CA1BF9">
        <w:rPr>
          <w:rFonts w:ascii="Times New Roman" w:hAnsi="Times New Roman"/>
          <w:sz w:val="24"/>
          <w:szCs w:val="24"/>
        </w:rPr>
        <w:t xml:space="preserve">se se na pomoć </w:t>
      </w:r>
    </w:p>
    <w:p w:rsidR="00587E5B" w:rsidRPr="00CA1BF9" w:rsidRDefault="00F80755" w:rsidP="00C2365D">
      <w:pPr>
        <w:spacing w:after="0"/>
        <w:jc w:val="both"/>
        <w:rPr>
          <w:rFonts w:ascii="Times New Roman" w:hAnsi="Times New Roman"/>
          <w:sz w:val="24"/>
          <w:szCs w:val="24"/>
        </w:rPr>
      </w:pPr>
      <w:r>
        <w:rPr>
          <w:rFonts w:ascii="Times New Roman" w:hAnsi="Times New Roman"/>
          <w:sz w:val="24"/>
          <w:szCs w:val="24"/>
        </w:rPr>
        <w:t xml:space="preserve">  </w:t>
      </w:r>
      <w:r w:rsidR="00587E5B" w:rsidRPr="00CA1BF9">
        <w:rPr>
          <w:rFonts w:ascii="Times New Roman" w:hAnsi="Times New Roman"/>
          <w:sz w:val="24"/>
          <w:szCs w:val="24"/>
        </w:rPr>
        <w:t>dobivenu od Nacionalnog parka Krka temeljem sporazuma za odvodnju u Krešimirovoj ulici.</w:t>
      </w:r>
      <w:r w:rsidR="00C2365D" w:rsidRPr="00CA1BF9">
        <w:rPr>
          <w:rFonts w:ascii="Times New Roman" w:hAnsi="Times New Roman"/>
          <w:sz w:val="24"/>
          <w:szCs w:val="24"/>
        </w:rPr>
        <w:t xml:space="preserve"> </w:t>
      </w:r>
    </w:p>
    <w:p w:rsidR="00C2365D" w:rsidRPr="00CA1BF9" w:rsidRDefault="00C2365D" w:rsidP="00C2365D">
      <w:pPr>
        <w:spacing w:after="0"/>
        <w:jc w:val="both"/>
        <w:rPr>
          <w:rFonts w:ascii="Times New Roman" w:hAnsi="Times New Roman"/>
          <w:sz w:val="24"/>
          <w:szCs w:val="24"/>
        </w:rPr>
      </w:pPr>
      <w:r w:rsidRPr="00CA1BF9">
        <w:rPr>
          <w:rFonts w:ascii="Times New Roman" w:hAnsi="Times New Roman"/>
          <w:sz w:val="24"/>
          <w:szCs w:val="24"/>
        </w:rPr>
        <w:t>- Tekuće pomoći izravnanja za decentralizirane funkcije koje Grad dobiva iz državnog proračuna temeljem preuzetih decentraliziranih funkcija Javne vatrogasne postrojbe grada Knina izvr</w:t>
      </w:r>
      <w:r w:rsidR="00587E5B" w:rsidRPr="00CA1BF9">
        <w:rPr>
          <w:rFonts w:ascii="Times New Roman" w:hAnsi="Times New Roman"/>
          <w:sz w:val="24"/>
          <w:szCs w:val="24"/>
        </w:rPr>
        <w:t>šene su u iznosu od 2.860.621,20</w:t>
      </w:r>
      <w:r w:rsidRPr="00CA1BF9">
        <w:rPr>
          <w:rFonts w:ascii="Times New Roman" w:hAnsi="Times New Roman"/>
          <w:sz w:val="24"/>
          <w:szCs w:val="24"/>
        </w:rPr>
        <w:t xml:space="preserve"> kuna </w:t>
      </w:r>
      <w:r w:rsidR="00587E5B" w:rsidRPr="00CA1BF9">
        <w:rPr>
          <w:rFonts w:ascii="Times New Roman" w:hAnsi="Times New Roman"/>
          <w:sz w:val="24"/>
          <w:szCs w:val="24"/>
        </w:rPr>
        <w:t>(o</w:t>
      </w:r>
      <w:r w:rsidRPr="00CA1BF9">
        <w:rPr>
          <w:rFonts w:ascii="Times New Roman" w:hAnsi="Times New Roman"/>
          <w:sz w:val="24"/>
          <w:szCs w:val="24"/>
        </w:rPr>
        <w:t>snova je Odluka o minimalnim financiranju standarda za decentralizirano financiranj</w:t>
      </w:r>
      <w:r w:rsidR="00587E5B" w:rsidRPr="00CA1BF9">
        <w:rPr>
          <w:rFonts w:ascii="Times New Roman" w:hAnsi="Times New Roman"/>
          <w:sz w:val="24"/>
          <w:szCs w:val="24"/>
        </w:rPr>
        <w:t>e redovne djelatnosti JVP u 2017</w:t>
      </w:r>
      <w:r w:rsidRPr="00CA1BF9">
        <w:rPr>
          <w:rFonts w:ascii="Times New Roman" w:hAnsi="Times New Roman"/>
          <w:sz w:val="24"/>
          <w:szCs w:val="24"/>
        </w:rPr>
        <w:t xml:space="preserve">. </w:t>
      </w:r>
      <w:r w:rsidR="00587E5B" w:rsidRPr="00CA1BF9">
        <w:rPr>
          <w:rFonts w:ascii="Times New Roman" w:hAnsi="Times New Roman"/>
          <w:sz w:val="24"/>
          <w:szCs w:val="24"/>
        </w:rPr>
        <w:t>g</w:t>
      </w:r>
      <w:r w:rsidRPr="00CA1BF9">
        <w:rPr>
          <w:rFonts w:ascii="Times New Roman" w:hAnsi="Times New Roman"/>
          <w:sz w:val="24"/>
          <w:szCs w:val="24"/>
        </w:rPr>
        <w:t>odini</w:t>
      </w:r>
      <w:r w:rsidR="00587E5B" w:rsidRPr="00CA1BF9">
        <w:rPr>
          <w:rFonts w:ascii="Times New Roman" w:hAnsi="Times New Roman"/>
          <w:sz w:val="24"/>
          <w:szCs w:val="24"/>
        </w:rPr>
        <w:t>)</w:t>
      </w:r>
      <w:r w:rsidRPr="00CA1BF9">
        <w:rPr>
          <w:rFonts w:ascii="Times New Roman" w:hAnsi="Times New Roman"/>
          <w:sz w:val="24"/>
          <w:szCs w:val="24"/>
        </w:rPr>
        <w:t>.</w:t>
      </w:r>
    </w:p>
    <w:p w:rsidR="00B25FF8" w:rsidRDefault="00C2365D" w:rsidP="00C2365D">
      <w:pPr>
        <w:spacing w:after="0"/>
        <w:jc w:val="both"/>
        <w:rPr>
          <w:rFonts w:ascii="Times New Roman" w:hAnsi="Times New Roman"/>
          <w:sz w:val="24"/>
          <w:szCs w:val="24"/>
        </w:rPr>
      </w:pPr>
      <w:r w:rsidRPr="00CA1BF9">
        <w:rPr>
          <w:rFonts w:ascii="Times New Roman" w:hAnsi="Times New Roman"/>
          <w:sz w:val="24"/>
          <w:szCs w:val="24"/>
        </w:rPr>
        <w:t xml:space="preserve">-Kapitalne pomoći proračunskim korisnicima iz proračuna koji im nije nadležan </w:t>
      </w:r>
      <w:r w:rsidR="00CA1BF9" w:rsidRPr="00CA1BF9">
        <w:rPr>
          <w:rFonts w:ascii="Times New Roman" w:hAnsi="Times New Roman"/>
          <w:sz w:val="24"/>
          <w:szCs w:val="24"/>
        </w:rPr>
        <w:t xml:space="preserve">tekućim planom planirano je u iznosu od 421.000,00 kuna, a  </w:t>
      </w:r>
      <w:r w:rsidRPr="00CA1BF9">
        <w:rPr>
          <w:rFonts w:ascii="Times New Roman" w:hAnsi="Times New Roman"/>
          <w:sz w:val="24"/>
          <w:szCs w:val="24"/>
        </w:rPr>
        <w:t>ostvaren</w:t>
      </w:r>
      <w:r w:rsidR="00CA1BF9" w:rsidRPr="00CA1BF9">
        <w:rPr>
          <w:rFonts w:ascii="Times New Roman" w:hAnsi="Times New Roman"/>
          <w:sz w:val="24"/>
          <w:szCs w:val="24"/>
        </w:rPr>
        <w:t>o je u iznosu od 1.167.904,54 kuna- indeks izvršenja 277,41</w:t>
      </w:r>
      <w:r w:rsidRPr="00CA1BF9">
        <w:rPr>
          <w:rFonts w:ascii="Times New Roman" w:hAnsi="Times New Roman"/>
          <w:sz w:val="24"/>
          <w:szCs w:val="24"/>
        </w:rPr>
        <w:t>%,  odnosi se na kapitalne pomoći koje je Ministarstvo kulture temeljem odobrenih programa uplatilo za Narodnu knji</w:t>
      </w:r>
      <w:r w:rsidR="00CA1BF9" w:rsidRPr="00CA1BF9">
        <w:rPr>
          <w:rFonts w:ascii="Times New Roman" w:hAnsi="Times New Roman"/>
          <w:sz w:val="24"/>
          <w:szCs w:val="24"/>
        </w:rPr>
        <w:t>žnicu – 86.000,00</w:t>
      </w:r>
      <w:r w:rsidRPr="00CA1BF9">
        <w:rPr>
          <w:rFonts w:ascii="Times New Roman" w:hAnsi="Times New Roman"/>
          <w:sz w:val="24"/>
          <w:szCs w:val="24"/>
        </w:rPr>
        <w:t xml:space="preserve"> </w:t>
      </w:r>
      <w:r w:rsidR="00CA1BF9" w:rsidRPr="00CA1BF9">
        <w:rPr>
          <w:rFonts w:ascii="Times New Roman" w:hAnsi="Times New Roman"/>
          <w:sz w:val="24"/>
          <w:szCs w:val="24"/>
        </w:rPr>
        <w:t>kuna, Kninski muzej – 1.081.904,54 (od planiranih 335.000,00</w:t>
      </w:r>
      <w:r w:rsidRPr="00CA1BF9">
        <w:rPr>
          <w:rFonts w:ascii="Times New Roman" w:hAnsi="Times New Roman"/>
          <w:sz w:val="24"/>
          <w:szCs w:val="24"/>
        </w:rPr>
        <w:t xml:space="preserve"> kuna</w:t>
      </w:r>
      <w:r w:rsidR="00B25FF8">
        <w:rPr>
          <w:rFonts w:ascii="Times New Roman" w:hAnsi="Times New Roman"/>
          <w:sz w:val="24"/>
          <w:szCs w:val="24"/>
        </w:rPr>
        <w:t>)</w:t>
      </w:r>
    </w:p>
    <w:p w:rsidR="008916A6" w:rsidRDefault="00B25FF8" w:rsidP="00C2365D">
      <w:pPr>
        <w:spacing w:after="0"/>
        <w:jc w:val="both"/>
        <w:rPr>
          <w:rFonts w:ascii="Times New Roman" w:hAnsi="Times New Roman"/>
          <w:b/>
          <w:i/>
          <w:sz w:val="24"/>
          <w:szCs w:val="24"/>
        </w:rPr>
      </w:pPr>
      <w:r>
        <w:rPr>
          <w:rFonts w:ascii="Times New Roman" w:hAnsi="Times New Roman"/>
          <w:sz w:val="24"/>
          <w:szCs w:val="24"/>
        </w:rPr>
        <w:t xml:space="preserve">- </w:t>
      </w:r>
      <w:r w:rsidR="008916A6">
        <w:rPr>
          <w:rFonts w:ascii="Times New Roman" w:hAnsi="Times New Roman"/>
          <w:sz w:val="24"/>
          <w:szCs w:val="24"/>
        </w:rPr>
        <w:t>Slijede t</w:t>
      </w:r>
      <w:r>
        <w:rPr>
          <w:rFonts w:ascii="Times New Roman" w:hAnsi="Times New Roman"/>
          <w:sz w:val="24"/>
          <w:szCs w:val="24"/>
        </w:rPr>
        <w:t xml:space="preserve">ekuće pomoći iz proračuna koji im nije nadležan </w:t>
      </w:r>
      <w:r w:rsidR="008916A6">
        <w:rPr>
          <w:rFonts w:ascii="Times New Roman" w:hAnsi="Times New Roman"/>
          <w:sz w:val="24"/>
          <w:szCs w:val="24"/>
        </w:rPr>
        <w:t>(odnos se na proračunske korisnike), tekuće donacije od subjekata izvan općeg proračuna te tekuće donacije od neprofitnih organizacija.</w:t>
      </w:r>
      <w:r w:rsidR="00C2365D" w:rsidRPr="00CA1BF9">
        <w:rPr>
          <w:rFonts w:ascii="Times New Roman" w:hAnsi="Times New Roman"/>
          <w:b/>
          <w:i/>
          <w:sz w:val="24"/>
          <w:szCs w:val="24"/>
        </w:rPr>
        <w:t xml:space="preserve">     </w:t>
      </w:r>
    </w:p>
    <w:p w:rsidR="00C2365D" w:rsidRPr="00CA1BF9" w:rsidRDefault="00C2365D" w:rsidP="00C2365D">
      <w:pPr>
        <w:spacing w:after="0"/>
        <w:jc w:val="both"/>
        <w:rPr>
          <w:rFonts w:ascii="Times New Roman" w:hAnsi="Times New Roman"/>
          <w:sz w:val="24"/>
          <w:szCs w:val="24"/>
        </w:rPr>
      </w:pPr>
      <w:r w:rsidRPr="00CA1BF9">
        <w:rPr>
          <w:rFonts w:ascii="Times New Roman" w:hAnsi="Times New Roman"/>
          <w:b/>
          <w:i/>
          <w:sz w:val="24"/>
          <w:szCs w:val="24"/>
        </w:rPr>
        <w:t xml:space="preserve"> 64/ Prihodi od imovine</w:t>
      </w:r>
      <w:r w:rsidRPr="00CA1BF9">
        <w:rPr>
          <w:rFonts w:ascii="Times New Roman" w:hAnsi="Times New Roman"/>
          <w:sz w:val="24"/>
          <w:szCs w:val="24"/>
          <w:u w:val="single"/>
        </w:rPr>
        <w:t xml:space="preserve"> </w:t>
      </w:r>
      <w:r w:rsidRPr="00CA1BF9">
        <w:rPr>
          <w:rFonts w:ascii="Times New Roman" w:hAnsi="Times New Roman"/>
          <w:sz w:val="24"/>
          <w:szCs w:val="24"/>
        </w:rPr>
        <w:t>u izvještajnom razdoblju ostva</w:t>
      </w:r>
      <w:r w:rsidR="00CA1BF9">
        <w:rPr>
          <w:rFonts w:ascii="Times New Roman" w:hAnsi="Times New Roman"/>
          <w:sz w:val="24"/>
          <w:szCs w:val="24"/>
        </w:rPr>
        <w:t>reni su u iznosu od 1.415.475,65</w:t>
      </w:r>
      <w:r w:rsidRPr="00CA1BF9">
        <w:rPr>
          <w:rFonts w:ascii="Times New Roman" w:hAnsi="Times New Roman"/>
          <w:sz w:val="24"/>
          <w:szCs w:val="24"/>
        </w:rPr>
        <w:t xml:space="preserve"> kuna</w:t>
      </w:r>
      <w:r w:rsidR="008916A6">
        <w:rPr>
          <w:rFonts w:ascii="Times New Roman" w:hAnsi="Times New Roman"/>
          <w:sz w:val="24"/>
          <w:szCs w:val="24"/>
        </w:rPr>
        <w:t xml:space="preserve"> u odnosu na planiranih 1.836.0,0,00 kuna (indeks izvršenja 77,09%). Ovi prihodi sadržavaju </w:t>
      </w:r>
      <w:r w:rsidRPr="00CA1BF9">
        <w:rPr>
          <w:rFonts w:ascii="Times New Roman" w:hAnsi="Times New Roman"/>
          <w:sz w:val="24"/>
          <w:szCs w:val="24"/>
        </w:rPr>
        <w:t>prihode</w:t>
      </w:r>
      <w:r w:rsidR="007A4F08">
        <w:rPr>
          <w:rFonts w:ascii="Times New Roman" w:hAnsi="Times New Roman"/>
          <w:sz w:val="24"/>
          <w:szCs w:val="24"/>
        </w:rPr>
        <w:t xml:space="preserve"> od zakupa poslovnih prostora, prihoda od pruženih usluga,</w:t>
      </w:r>
      <w:r w:rsidRPr="00CA1BF9">
        <w:rPr>
          <w:rFonts w:ascii="Times New Roman" w:hAnsi="Times New Roman"/>
          <w:sz w:val="24"/>
          <w:szCs w:val="24"/>
        </w:rPr>
        <w:t xml:space="preserve"> </w:t>
      </w:r>
      <w:proofErr w:type="spellStart"/>
      <w:r w:rsidR="00106CC2">
        <w:rPr>
          <w:rFonts w:ascii="Times New Roman" w:hAnsi="Times New Roman"/>
          <w:sz w:val="24"/>
          <w:szCs w:val="24"/>
        </w:rPr>
        <w:t>dopozite</w:t>
      </w:r>
      <w:proofErr w:type="spellEnd"/>
      <w:r w:rsidRPr="00CA1BF9">
        <w:rPr>
          <w:rFonts w:ascii="Times New Roman" w:hAnsi="Times New Roman"/>
          <w:sz w:val="24"/>
          <w:szCs w:val="24"/>
        </w:rPr>
        <w:t xml:space="preserve"> p</w:t>
      </w:r>
      <w:r w:rsidR="00CA1BF9">
        <w:rPr>
          <w:rFonts w:ascii="Times New Roman" w:hAnsi="Times New Roman"/>
          <w:sz w:val="24"/>
          <w:szCs w:val="24"/>
        </w:rPr>
        <w:t xml:space="preserve">o viđenju, </w:t>
      </w:r>
      <w:r w:rsidR="008916A6">
        <w:rPr>
          <w:rFonts w:ascii="Times New Roman" w:hAnsi="Times New Roman"/>
          <w:sz w:val="24"/>
          <w:szCs w:val="24"/>
        </w:rPr>
        <w:t>zatezne kamate iz obveznih odnosa</w:t>
      </w:r>
      <w:r w:rsidR="007A4F08">
        <w:rPr>
          <w:rFonts w:ascii="Times New Roman" w:hAnsi="Times New Roman"/>
          <w:sz w:val="24"/>
          <w:szCs w:val="24"/>
        </w:rPr>
        <w:t xml:space="preserve">, </w:t>
      </w:r>
      <w:r w:rsidR="00CA1BF9">
        <w:rPr>
          <w:rFonts w:ascii="Times New Roman" w:hAnsi="Times New Roman"/>
          <w:sz w:val="24"/>
          <w:szCs w:val="24"/>
        </w:rPr>
        <w:t>naknade za korištenje prostora elek</w:t>
      </w:r>
      <w:r w:rsidR="007A4F08">
        <w:rPr>
          <w:rFonts w:ascii="Times New Roman" w:hAnsi="Times New Roman"/>
          <w:sz w:val="24"/>
          <w:szCs w:val="24"/>
        </w:rPr>
        <w:t>trana, naknade za koncesije na vodama, naknade za konc</w:t>
      </w:r>
      <w:r w:rsidR="008916A6">
        <w:rPr>
          <w:rFonts w:ascii="Times New Roman" w:hAnsi="Times New Roman"/>
          <w:sz w:val="24"/>
          <w:szCs w:val="24"/>
        </w:rPr>
        <w:t xml:space="preserve">esije za obavljanje javne </w:t>
      </w:r>
      <w:proofErr w:type="spellStart"/>
      <w:r w:rsidR="008916A6">
        <w:rPr>
          <w:rFonts w:ascii="Times New Roman" w:hAnsi="Times New Roman"/>
          <w:sz w:val="24"/>
          <w:szCs w:val="24"/>
        </w:rPr>
        <w:t>zdr</w:t>
      </w:r>
      <w:proofErr w:type="spellEnd"/>
      <w:r w:rsidR="008916A6">
        <w:rPr>
          <w:rFonts w:ascii="Times New Roman" w:hAnsi="Times New Roman"/>
          <w:sz w:val="24"/>
          <w:szCs w:val="24"/>
        </w:rPr>
        <w:t>. s</w:t>
      </w:r>
      <w:r w:rsidR="007A4F08">
        <w:rPr>
          <w:rFonts w:ascii="Times New Roman" w:hAnsi="Times New Roman"/>
          <w:sz w:val="24"/>
          <w:szCs w:val="24"/>
        </w:rPr>
        <w:t>lužbe, spomeničke rente te</w:t>
      </w:r>
      <w:r w:rsidR="00CA1BF9">
        <w:rPr>
          <w:rFonts w:ascii="Times New Roman" w:hAnsi="Times New Roman"/>
          <w:sz w:val="24"/>
          <w:szCs w:val="24"/>
        </w:rPr>
        <w:t xml:space="preserve"> prihoda od kamata na dane zaj</w:t>
      </w:r>
      <w:r w:rsidR="007A4F08">
        <w:rPr>
          <w:rFonts w:ascii="Times New Roman" w:hAnsi="Times New Roman"/>
          <w:sz w:val="24"/>
          <w:szCs w:val="24"/>
        </w:rPr>
        <w:t>move.</w:t>
      </w:r>
    </w:p>
    <w:p w:rsidR="00C2365D" w:rsidRPr="00CA1BF9" w:rsidRDefault="00C2365D" w:rsidP="00C2365D">
      <w:pPr>
        <w:spacing w:after="0"/>
        <w:jc w:val="both"/>
        <w:rPr>
          <w:rFonts w:ascii="Times New Roman" w:hAnsi="Times New Roman"/>
          <w:sz w:val="24"/>
          <w:szCs w:val="24"/>
          <w:u w:val="single"/>
        </w:rPr>
      </w:pPr>
      <w:r w:rsidRPr="00CA1BF9">
        <w:rPr>
          <w:rFonts w:ascii="Times New Roman" w:hAnsi="Times New Roman"/>
          <w:b/>
          <w:i/>
          <w:sz w:val="24"/>
          <w:szCs w:val="24"/>
        </w:rPr>
        <w:t xml:space="preserve">     65/ Prihodi od upravnih i administrativnih pristojbi, pristojbi po posebnim propisima i naknada</w:t>
      </w:r>
      <w:r w:rsidRPr="00CA1BF9">
        <w:rPr>
          <w:rFonts w:ascii="Times New Roman" w:hAnsi="Times New Roman"/>
          <w:sz w:val="24"/>
          <w:szCs w:val="24"/>
          <w:u w:val="single"/>
        </w:rPr>
        <w:t xml:space="preserve">. </w:t>
      </w:r>
    </w:p>
    <w:p w:rsidR="00C2365D" w:rsidRPr="00CA1BF9" w:rsidRDefault="00C2365D" w:rsidP="00C2365D">
      <w:pPr>
        <w:spacing w:after="0"/>
        <w:jc w:val="both"/>
        <w:rPr>
          <w:rFonts w:ascii="Times New Roman" w:hAnsi="Times New Roman"/>
          <w:sz w:val="24"/>
          <w:szCs w:val="24"/>
        </w:rPr>
      </w:pPr>
      <w:r w:rsidRPr="008916A6">
        <w:rPr>
          <w:rFonts w:ascii="Times New Roman" w:hAnsi="Times New Roman"/>
          <w:sz w:val="24"/>
          <w:szCs w:val="24"/>
          <w:u w:val="single"/>
        </w:rPr>
        <w:t>U tekućem planu pl</w:t>
      </w:r>
      <w:r w:rsidR="004B3431" w:rsidRPr="008916A6">
        <w:rPr>
          <w:rFonts w:ascii="Times New Roman" w:hAnsi="Times New Roman"/>
          <w:sz w:val="24"/>
          <w:szCs w:val="24"/>
          <w:u w:val="single"/>
        </w:rPr>
        <w:t>anirani u iznosu od 6.292.118,00</w:t>
      </w:r>
      <w:r w:rsidRPr="008916A6">
        <w:rPr>
          <w:rFonts w:ascii="Times New Roman" w:hAnsi="Times New Roman"/>
          <w:sz w:val="24"/>
          <w:szCs w:val="24"/>
          <w:u w:val="single"/>
        </w:rPr>
        <w:t xml:space="preserve"> kuna, a izvršeni u i</w:t>
      </w:r>
      <w:r w:rsidR="004B3431" w:rsidRPr="008916A6">
        <w:rPr>
          <w:rFonts w:ascii="Times New Roman" w:hAnsi="Times New Roman"/>
          <w:sz w:val="24"/>
          <w:szCs w:val="24"/>
          <w:u w:val="single"/>
        </w:rPr>
        <w:t>znosu od 5.007.013,32</w:t>
      </w:r>
      <w:r w:rsidRPr="008916A6">
        <w:rPr>
          <w:rFonts w:ascii="Times New Roman" w:hAnsi="Times New Roman"/>
          <w:sz w:val="24"/>
          <w:szCs w:val="24"/>
          <w:u w:val="single"/>
        </w:rPr>
        <w:t xml:space="preserve"> </w:t>
      </w:r>
      <w:r w:rsidR="004B3431" w:rsidRPr="008916A6">
        <w:rPr>
          <w:rFonts w:ascii="Times New Roman" w:hAnsi="Times New Roman"/>
          <w:sz w:val="24"/>
          <w:szCs w:val="24"/>
          <w:u w:val="single"/>
        </w:rPr>
        <w:t>kuna – indeks</w:t>
      </w:r>
      <w:r w:rsidR="004B3431">
        <w:rPr>
          <w:rFonts w:ascii="Times New Roman" w:hAnsi="Times New Roman"/>
          <w:sz w:val="24"/>
          <w:szCs w:val="24"/>
        </w:rPr>
        <w:t xml:space="preserve"> izvršenja je 79,58%</w:t>
      </w:r>
      <w:r w:rsidRPr="00CA1BF9">
        <w:rPr>
          <w:rFonts w:ascii="Times New Roman" w:hAnsi="Times New Roman"/>
          <w:sz w:val="24"/>
          <w:szCs w:val="24"/>
        </w:rPr>
        <w:t>. Najznačajniji prihodi po ovom osnovu su prihodi od komunalne naknade koja je os</w:t>
      </w:r>
      <w:r w:rsidR="004B3431">
        <w:rPr>
          <w:rFonts w:ascii="Times New Roman" w:hAnsi="Times New Roman"/>
          <w:sz w:val="24"/>
          <w:szCs w:val="24"/>
        </w:rPr>
        <w:t>tvarena u iznosu od 2.261.412,41</w:t>
      </w:r>
      <w:r w:rsidRPr="00CA1BF9">
        <w:rPr>
          <w:rFonts w:ascii="Times New Roman" w:hAnsi="Times New Roman"/>
          <w:sz w:val="24"/>
          <w:szCs w:val="24"/>
        </w:rPr>
        <w:t xml:space="preserve"> kuna, prihodi od komunalnog doprinosa, prihodi od naknade za zadržavanje nezakonito izgrađenih objekata, prihodi od prodanih biljega, naknade za korištenje javnih površina te ostali prihodi - prihodi proračunskih korisnika (prihodi od sufinanciranje cijene usluge Dječjeg vrtića „Cvrčak“, prihodi od izvršenih usluga Narodne knjižnice prihodi od prodaje ulaznica Kninskog muzeja, prihodi od pruženih usluga Pučkog otvorenog učilišta). </w:t>
      </w:r>
    </w:p>
    <w:p w:rsidR="000339CA" w:rsidRDefault="00C2365D" w:rsidP="00C2365D">
      <w:pPr>
        <w:spacing w:after="0"/>
        <w:jc w:val="both"/>
        <w:rPr>
          <w:rFonts w:ascii="Times New Roman" w:hAnsi="Times New Roman"/>
          <w:sz w:val="24"/>
          <w:szCs w:val="24"/>
        </w:rPr>
      </w:pPr>
      <w:r w:rsidRPr="00CA1BF9">
        <w:rPr>
          <w:rFonts w:ascii="Times New Roman" w:hAnsi="Times New Roman"/>
          <w:b/>
          <w:i/>
          <w:sz w:val="24"/>
          <w:szCs w:val="24"/>
        </w:rPr>
        <w:t xml:space="preserve">   66/ Prihodi od prodaje proizvoda i robe te pruženih usluga i prihodi od donacija</w:t>
      </w:r>
      <w:r w:rsidRPr="00CA1BF9">
        <w:rPr>
          <w:rFonts w:ascii="Times New Roman" w:hAnsi="Times New Roman"/>
          <w:sz w:val="24"/>
          <w:szCs w:val="24"/>
          <w:u w:val="single"/>
        </w:rPr>
        <w:t xml:space="preserve"> </w:t>
      </w:r>
      <w:r w:rsidR="004B3431">
        <w:rPr>
          <w:rFonts w:ascii="Times New Roman" w:hAnsi="Times New Roman"/>
          <w:sz w:val="24"/>
          <w:szCs w:val="24"/>
        </w:rPr>
        <w:t>u 2017</w:t>
      </w:r>
      <w:r w:rsidRPr="00CA1BF9">
        <w:rPr>
          <w:rFonts w:ascii="Times New Roman" w:hAnsi="Times New Roman"/>
          <w:sz w:val="24"/>
          <w:szCs w:val="24"/>
        </w:rPr>
        <w:t xml:space="preserve">. godini ukupno je ostvareno </w:t>
      </w:r>
      <w:r w:rsidR="004B3431">
        <w:rPr>
          <w:rFonts w:ascii="Times New Roman" w:hAnsi="Times New Roman"/>
          <w:sz w:val="24"/>
          <w:szCs w:val="24"/>
        </w:rPr>
        <w:t>prihoda u iznosu od 564.628,88</w:t>
      </w:r>
      <w:r w:rsidRPr="00CA1BF9">
        <w:rPr>
          <w:rFonts w:ascii="Times New Roman" w:hAnsi="Times New Roman"/>
          <w:sz w:val="24"/>
          <w:szCs w:val="24"/>
        </w:rPr>
        <w:t xml:space="preserve"> kuna</w:t>
      </w:r>
      <w:r w:rsidR="008916A6">
        <w:rPr>
          <w:rFonts w:ascii="Times New Roman" w:hAnsi="Times New Roman"/>
          <w:sz w:val="24"/>
          <w:szCs w:val="24"/>
        </w:rPr>
        <w:t xml:space="preserve"> u odnosu na planiranih 1.054.252,00 kuna (indeks izvršenja 53,56%). Ove prihodi obuhvaćaju prihode</w:t>
      </w:r>
      <w:r w:rsidR="000339CA">
        <w:rPr>
          <w:rFonts w:ascii="Times New Roman" w:hAnsi="Times New Roman"/>
          <w:sz w:val="24"/>
          <w:szCs w:val="24"/>
        </w:rPr>
        <w:t xml:space="preserve"> od pruženih usluga (usluge pružene Hrvatskim vodama za naplatu vodne naknade), tekuće donacije od ostalih subjekata izvan države za organizaciju </w:t>
      </w:r>
      <w:r w:rsidR="000339CA" w:rsidRPr="00CA1BF9">
        <w:rPr>
          <w:rFonts w:ascii="Times New Roman" w:hAnsi="Times New Roman"/>
          <w:sz w:val="24"/>
          <w:szCs w:val="24"/>
        </w:rPr>
        <w:t>Dana pobjede i domovinske zahvalnosti</w:t>
      </w:r>
      <w:r w:rsidR="000339CA">
        <w:rPr>
          <w:rFonts w:ascii="Times New Roman" w:hAnsi="Times New Roman"/>
          <w:sz w:val="24"/>
          <w:szCs w:val="24"/>
        </w:rPr>
        <w:t>, slijede donacije Dječjeg vrtića Cvrčak, Kninskog muzeja, prihodi od pruženih usluga Pučkog otvorenog učilišta, te JVP te tekuće donacije  Vijeću srpske nacionalne manjine.</w:t>
      </w:r>
    </w:p>
    <w:p w:rsidR="00C2365D" w:rsidRPr="00CA1BF9" w:rsidRDefault="00C2365D" w:rsidP="00C2365D">
      <w:pPr>
        <w:spacing w:after="0"/>
        <w:jc w:val="both"/>
        <w:rPr>
          <w:rFonts w:ascii="Times New Roman" w:hAnsi="Times New Roman"/>
          <w:sz w:val="24"/>
          <w:szCs w:val="24"/>
        </w:rPr>
      </w:pPr>
      <w:r w:rsidRPr="00CA1BF9">
        <w:rPr>
          <w:rFonts w:ascii="Times New Roman" w:hAnsi="Times New Roman"/>
          <w:b/>
          <w:i/>
          <w:sz w:val="24"/>
          <w:szCs w:val="24"/>
        </w:rPr>
        <w:t xml:space="preserve">     68/Kazne, upravne mjere i ostali </w:t>
      </w:r>
      <w:r w:rsidRPr="008916A6">
        <w:rPr>
          <w:rFonts w:ascii="Times New Roman" w:hAnsi="Times New Roman"/>
          <w:b/>
          <w:i/>
          <w:sz w:val="24"/>
          <w:szCs w:val="24"/>
        </w:rPr>
        <w:t>prihodi.</w:t>
      </w:r>
      <w:r w:rsidRPr="008916A6">
        <w:rPr>
          <w:rFonts w:ascii="Times New Roman" w:hAnsi="Times New Roman"/>
          <w:sz w:val="24"/>
          <w:szCs w:val="24"/>
        </w:rPr>
        <w:t xml:space="preserve"> </w:t>
      </w:r>
      <w:r w:rsidR="000339CA" w:rsidRPr="008916A6">
        <w:rPr>
          <w:rFonts w:ascii="Times New Roman" w:hAnsi="Times New Roman"/>
          <w:sz w:val="24"/>
          <w:szCs w:val="24"/>
        </w:rPr>
        <w:t>Od</w:t>
      </w:r>
      <w:r w:rsidR="000339CA">
        <w:rPr>
          <w:rFonts w:ascii="Times New Roman" w:hAnsi="Times New Roman"/>
          <w:sz w:val="24"/>
          <w:szCs w:val="24"/>
        </w:rPr>
        <w:t xml:space="preserve"> planiranih 444.266,00</w:t>
      </w:r>
      <w:r w:rsidRPr="00CA1BF9">
        <w:rPr>
          <w:rFonts w:ascii="Times New Roman" w:hAnsi="Times New Roman"/>
          <w:sz w:val="24"/>
          <w:szCs w:val="24"/>
        </w:rPr>
        <w:t xml:space="preserve"> k</w:t>
      </w:r>
      <w:r w:rsidR="000339CA">
        <w:rPr>
          <w:rFonts w:ascii="Times New Roman" w:hAnsi="Times New Roman"/>
          <w:sz w:val="24"/>
          <w:szCs w:val="24"/>
        </w:rPr>
        <w:t>una ovi prihodi su na nivou 2017</w:t>
      </w:r>
      <w:r w:rsidRPr="00CA1BF9">
        <w:rPr>
          <w:rFonts w:ascii="Times New Roman" w:hAnsi="Times New Roman"/>
          <w:sz w:val="24"/>
          <w:szCs w:val="24"/>
        </w:rPr>
        <w:t>. godine izvrš</w:t>
      </w:r>
      <w:r w:rsidR="000339CA">
        <w:rPr>
          <w:rFonts w:ascii="Times New Roman" w:hAnsi="Times New Roman"/>
          <w:sz w:val="24"/>
          <w:szCs w:val="24"/>
        </w:rPr>
        <w:t>eni u iznosu od 242.868,27 kuna</w:t>
      </w:r>
      <w:r w:rsidRPr="00CA1BF9">
        <w:rPr>
          <w:rFonts w:ascii="Times New Roman" w:hAnsi="Times New Roman"/>
          <w:sz w:val="24"/>
          <w:szCs w:val="24"/>
        </w:rPr>
        <w:t xml:space="preserve">. Odnose se na naplaćene kamate po naplaćenim ovrhama, kamata na zakašnjela plaćanja fakturiranih obveza i </w:t>
      </w:r>
      <w:proofErr w:type="spellStart"/>
      <w:r w:rsidRPr="00CA1BF9">
        <w:rPr>
          <w:rFonts w:ascii="Times New Roman" w:hAnsi="Times New Roman"/>
          <w:sz w:val="24"/>
          <w:szCs w:val="24"/>
        </w:rPr>
        <w:t>sl</w:t>
      </w:r>
      <w:proofErr w:type="spellEnd"/>
      <w:r w:rsidRPr="00CA1BF9">
        <w:rPr>
          <w:rFonts w:ascii="Times New Roman" w:hAnsi="Times New Roman"/>
          <w:sz w:val="24"/>
          <w:szCs w:val="24"/>
        </w:rPr>
        <w:t xml:space="preserve">.  </w:t>
      </w:r>
    </w:p>
    <w:p w:rsidR="00C2365D" w:rsidRPr="00CA1BF9" w:rsidRDefault="00C2365D" w:rsidP="00C2365D">
      <w:pPr>
        <w:spacing w:after="0"/>
        <w:jc w:val="both"/>
        <w:rPr>
          <w:rFonts w:ascii="Times New Roman" w:hAnsi="Times New Roman"/>
          <w:sz w:val="24"/>
          <w:szCs w:val="24"/>
        </w:rPr>
      </w:pPr>
      <w:r w:rsidRPr="00CA1BF9">
        <w:rPr>
          <w:rFonts w:ascii="Times New Roman" w:hAnsi="Times New Roman"/>
          <w:b/>
          <w:i/>
          <w:sz w:val="24"/>
          <w:szCs w:val="24"/>
        </w:rPr>
        <w:t xml:space="preserve">      </w:t>
      </w:r>
      <w:r w:rsidRPr="0099463C">
        <w:rPr>
          <w:rFonts w:ascii="Times New Roman" w:hAnsi="Times New Roman"/>
          <w:b/>
          <w:i/>
          <w:sz w:val="24"/>
          <w:szCs w:val="24"/>
        </w:rPr>
        <w:t>72/ Prihodi od prodaje proizvedene dugotrajne imovine</w:t>
      </w:r>
      <w:r w:rsidRPr="0099463C">
        <w:rPr>
          <w:rFonts w:ascii="Times New Roman" w:hAnsi="Times New Roman"/>
          <w:sz w:val="24"/>
          <w:szCs w:val="24"/>
        </w:rPr>
        <w:t xml:space="preserve"> –Prihodi po ovom osnovu ostvar</w:t>
      </w:r>
      <w:r w:rsidR="000339CA" w:rsidRPr="0099463C">
        <w:rPr>
          <w:rFonts w:ascii="Times New Roman" w:hAnsi="Times New Roman"/>
          <w:sz w:val="24"/>
          <w:szCs w:val="24"/>
        </w:rPr>
        <w:t>eni su u iznosu od</w:t>
      </w:r>
      <w:r w:rsidR="000339CA">
        <w:rPr>
          <w:rFonts w:ascii="Times New Roman" w:hAnsi="Times New Roman"/>
          <w:sz w:val="24"/>
          <w:szCs w:val="24"/>
        </w:rPr>
        <w:t xml:space="preserve"> 1.332.629,49 </w:t>
      </w:r>
      <w:r w:rsidRPr="00CA1BF9">
        <w:rPr>
          <w:rFonts w:ascii="Times New Roman" w:hAnsi="Times New Roman"/>
          <w:sz w:val="24"/>
          <w:szCs w:val="24"/>
        </w:rPr>
        <w:t>kuna u</w:t>
      </w:r>
      <w:r w:rsidR="000339CA">
        <w:rPr>
          <w:rFonts w:ascii="Times New Roman" w:hAnsi="Times New Roman"/>
          <w:sz w:val="24"/>
          <w:szCs w:val="24"/>
        </w:rPr>
        <w:t xml:space="preserve"> odnosu na planiranih 7.182.475</w:t>
      </w:r>
      <w:r w:rsidRPr="00CA1BF9">
        <w:rPr>
          <w:rFonts w:ascii="Times New Roman" w:hAnsi="Times New Roman"/>
          <w:sz w:val="24"/>
          <w:szCs w:val="24"/>
        </w:rPr>
        <w:t>,00 kuna</w:t>
      </w:r>
      <w:r w:rsidR="0099463C">
        <w:rPr>
          <w:rFonts w:ascii="Times New Roman" w:hAnsi="Times New Roman"/>
          <w:sz w:val="24"/>
          <w:szCs w:val="24"/>
        </w:rPr>
        <w:t xml:space="preserve"> (indeks izvršenja 18.55%).</w:t>
      </w:r>
      <w:r w:rsidRPr="00CA1BF9">
        <w:rPr>
          <w:rFonts w:ascii="Times New Roman" w:hAnsi="Times New Roman"/>
          <w:sz w:val="24"/>
          <w:szCs w:val="24"/>
        </w:rPr>
        <w:t xml:space="preserve">. </w:t>
      </w:r>
    </w:p>
    <w:p w:rsidR="000339CA" w:rsidRDefault="00C2365D" w:rsidP="00C2365D">
      <w:pPr>
        <w:spacing w:after="0"/>
        <w:jc w:val="both"/>
        <w:rPr>
          <w:rFonts w:ascii="Times New Roman" w:hAnsi="Times New Roman"/>
          <w:sz w:val="24"/>
          <w:szCs w:val="24"/>
        </w:rPr>
      </w:pPr>
      <w:r w:rsidRPr="00CA1BF9">
        <w:rPr>
          <w:rFonts w:ascii="Times New Roman" w:hAnsi="Times New Roman"/>
          <w:sz w:val="24"/>
          <w:szCs w:val="24"/>
        </w:rPr>
        <w:t>Prihodi od prodaje planirani su temeljem raspoloživih objekata za prodaju i procjene vrijednosti nekretnina na navedenom području, ali kako nije bilo zainteresiranih investitora za kupnju nekretnina u vlasništvu Grad</w:t>
      </w:r>
      <w:r w:rsidR="000339CA">
        <w:rPr>
          <w:rFonts w:ascii="Times New Roman" w:hAnsi="Times New Roman"/>
          <w:sz w:val="24"/>
          <w:szCs w:val="24"/>
        </w:rPr>
        <w:t>a isti imaju nisko ostvarenje. Ukupno o</w:t>
      </w:r>
      <w:r w:rsidRPr="00CA1BF9">
        <w:rPr>
          <w:rFonts w:ascii="Times New Roman" w:hAnsi="Times New Roman"/>
          <w:sz w:val="24"/>
          <w:szCs w:val="24"/>
        </w:rPr>
        <w:t>st</w:t>
      </w:r>
      <w:r w:rsidR="000339CA">
        <w:rPr>
          <w:rFonts w:ascii="Times New Roman" w:hAnsi="Times New Roman"/>
          <w:sz w:val="24"/>
          <w:szCs w:val="24"/>
        </w:rPr>
        <w:t>vareni prihodi odnose se prihod</w:t>
      </w:r>
      <w:r w:rsidR="00224738">
        <w:rPr>
          <w:rFonts w:ascii="Times New Roman" w:hAnsi="Times New Roman"/>
          <w:sz w:val="24"/>
          <w:szCs w:val="24"/>
        </w:rPr>
        <w:t xml:space="preserve"> od prodaje stanova-</w:t>
      </w:r>
      <w:r w:rsidRPr="00CA1BF9">
        <w:rPr>
          <w:rFonts w:ascii="Times New Roman" w:hAnsi="Times New Roman"/>
          <w:sz w:val="24"/>
          <w:szCs w:val="24"/>
        </w:rPr>
        <w:t xml:space="preserve"> po tom osnovu</w:t>
      </w:r>
      <w:r w:rsidR="000339CA">
        <w:rPr>
          <w:rFonts w:ascii="Times New Roman" w:hAnsi="Times New Roman"/>
          <w:sz w:val="24"/>
          <w:szCs w:val="24"/>
        </w:rPr>
        <w:t xml:space="preserve"> </w:t>
      </w:r>
      <w:proofErr w:type="spellStart"/>
      <w:r w:rsidR="000339CA">
        <w:rPr>
          <w:rFonts w:ascii="Times New Roman" w:hAnsi="Times New Roman"/>
          <w:sz w:val="24"/>
          <w:szCs w:val="24"/>
        </w:rPr>
        <w:t>o</w:t>
      </w:r>
      <w:r w:rsidR="00224738">
        <w:rPr>
          <w:rFonts w:ascii="Times New Roman" w:hAnsi="Times New Roman"/>
          <w:sz w:val="24"/>
          <w:szCs w:val="24"/>
        </w:rPr>
        <w:t>prihodovan</w:t>
      </w:r>
      <w:proofErr w:type="spellEnd"/>
      <w:r w:rsidR="00224738">
        <w:rPr>
          <w:rFonts w:ascii="Times New Roman" w:hAnsi="Times New Roman"/>
          <w:sz w:val="24"/>
          <w:szCs w:val="24"/>
        </w:rPr>
        <w:t xml:space="preserve"> iznos od 1.275.590,48</w:t>
      </w:r>
      <w:r w:rsidRPr="00CA1BF9">
        <w:rPr>
          <w:rFonts w:ascii="Times New Roman" w:hAnsi="Times New Roman"/>
          <w:sz w:val="24"/>
          <w:szCs w:val="24"/>
        </w:rPr>
        <w:t xml:space="preserve"> kuna</w:t>
      </w:r>
      <w:r w:rsidR="00224738">
        <w:rPr>
          <w:rFonts w:ascii="Times New Roman" w:hAnsi="Times New Roman"/>
          <w:sz w:val="24"/>
          <w:szCs w:val="24"/>
        </w:rPr>
        <w:t xml:space="preserve">  te 57.039,01 prihoda od prodaje poslovnih objekata.</w:t>
      </w:r>
    </w:p>
    <w:p w:rsidR="00C2365D" w:rsidRDefault="00C2365D" w:rsidP="00C2365D">
      <w:pPr>
        <w:spacing w:after="0"/>
        <w:jc w:val="both"/>
        <w:rPr>
          <w:rFonts w:ascii="Times New Roman" w:hAnsi="Times New Roman"/>
          <w:sz w:val="24"/>
          <w:szCs w:val="24"/>
        </w:rPr>
      </w:pPr>
      <w:r w:rsidRPr="00CA1BF9">
        <w:rPr>
          <w:rFonts w:ascii="Times New Roman" w:hAnsi="Times New Roman"/>
          <w:b/>
          <w:i/>
          <w:sz w:val="24"/>
          <w:szCs w:val="24"/>
        </w:rPr>
        <w:t xml:space="preserve">       81/ Primljeni povrati glavnica danih zajmova i depozita </w:t>
      </w:r>
      <w:r w:rsidRPr="00CA1BF9">
        <w:rPr>
          <w:rFonts w:ascii="Times New Roman" w:hAnsi="Times New Roman"/>
          <w:sz w:val="24"/>
          <w:szCs w:val="24"/>
        </w:rPr>
        <w:t>– planirani iznos je bio 30.000,</w:t>
      </w:r>
      <w:r w:rsidR="00106CC2">
        <w:rPr>
          <w:rFonts w:ascii="Times New Roman" w:hAnsi="Times New Roman"/>
          <w:sz w:val="24"/>
          <w:szCs w:val="24"/>
        </w:rPr>
        <w:t>00 kuna, a izvršeni je 12.381,79</w:t>
      </w:r>
      <w:r w:rsidRPr="00CA1BF9">
        <w:rPr>
          <w:rFonts w:ascii="Times New Roman" w:hAnsi="Times New Roman"/>
          <w:sz w:val="24"/>
          <w:szCs w:val="24"/>
        </w:rPr>
        <w:t xml:space="preserve"> kuna i odnosi se </w:t>
      </w:r>
      <w:r w:rsidR="00224738">
        <w:rPr>
          <w:rFonts w:ascii="Times New Roman" w:hAnsi="Times New Roman"/>
          <w:sz w:val="24"/>
          <w:szCs w:val="24"/>
        </w:rPr>
        <w:t>povrat zajmova danih tuzemnim trgovačkim društvima izvan javnog sektora.</w:t>
      </w:r>
    </w:p>
    <w:p w:rsidR="00224738" w:rsidRPr="00CA1BF9" w:rsidRDefault="00224738" w:rsidP="00C2365D">
      <w:pPr>
        <w:spacing w:after="0"/>
        <w:jc w:val="both"/>
        <w:rPr>
          <w:rFonts w:ascii="Times New Roman" w:hAnsi="Times New Roman"/>
          <w:sz w:val="24"/>
          <w:szCs w:val="24"/>
        </w:rPr>
      </w:pPr>
    </w:p>
    <w:p w:rsidR="00C2365D" w:rsidRDefault="00C2365D" w:rsidP="00C2365D">
      <w:pPr>
        <w:rPr>
          <w:rFonts w:ascii="Times New Roman" w:hAnsi="Times New Roman"/>
          <w:b/>
        </w:rPr>
      </w:pPr>
      <w:r w:rsidRPr="00F36F05">
        <w:rPr>
          <w:rFonts w:ascii="Times New Roman" w:hAnsi="Times New Roman"/>
          <w:b/>
        </w:rPr>
        <w:lastRenderedPageBreak/>
        <w:t>Rashodi i izdatci</w:t>
      </w:r>
      <w:r>
        <w:rPr>
          <w:rFonts w:ascii="Times New Roman" w:hAnsi="Times New Roman"/>
          <w:b/>
        </w:rPr>
        <w:t xml:space="preserve">   </w:t>
      </w:r>
    </w:p>
    <w:p w:rsidR="00C2365D" w:rsidRPr="00EF4C83" w:rsidRDefault="00C2365D" w:rsidP="00C2365D">
      <w:pPr>
        <w:jc w:val="both"/>
        <w:rPr>
          <w:rFonts w:ascii="Times New Roman" w:hAnsi="Times New Roman"/>
        </w:rPr>
      </w:pPr>
      <w:r>
        <w:rPr>
          <w:rFonts w:ascii="Times New Roman" w:hAnsi="Times New Roman"/>
        </w:rPr>
        <w:t>Uk</w:t>
      </w:r>
      <w:r w:rsidR="00106CC2">
        <w:rPr>
          <w:rFonts w:ascii="Times New Roman" w:hAnsi="Times New Roman"/>
        </w:rPr>
        <w:t>upni rashodi i izdatci su tekućim planom planirani u iznosu od 40.692.685,00</w:t>
      </w:r>
      <w:r>
        <w:rPr>
          <w:rFonts w:ascii="Times New Roman" w:hAnsi="Times New Roman"/>
        </w:rPr>
        <w:t xml:space="preserve"> </w:t>
      </w:r>
      <w:r w:rsidR="00106CC2">
        <w:rPr>
          <w:rFonts w:ascii="Times New Roman" w:hAnsi="Times New Roman"/>
        </w:rPr>
        <w:t xml:space="preserve"> kuna, </w:t>
      </w:r>
      <w:r>
        <w:rPr>
          <w:rFonts w:ascii="Times New Roman" w:hAnsi="Times New Roman"/>
        </w:rPr>
        <w:t xml:space="preserve">a ostvareni </w:t>
      </w:r>
      <w:r w:rsidR="00106CC2">
        <w:rPr>
          <w:rFonts w:ascii="Times New Roman" w:hAnsi="Times New Roman"/>
        </w:rPr>
        <w:t>su u iznosu od 35.503.301,72</w:t>
      </w:r>
      <w:r>
        <w:rPr>
          <w:rFonts w:ascii="Times New Roman" w:hAnsi="Times New Roman"/>
        </w:rPr>
        <w:t xml:space="preserve"> </w:t>
      </w:r>
      <w:r w:rsidR="00106CC2">
        <w:rPr>
          <w:rFonts w:ascii="Times New Roman" w:hAnsi="Times New Roman"/>
        </w:rPr>
        <w:t>kuna – indeks izvršenje je 87,25</w:t>
      </w:r>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3068"/>
        <w:gridCol w:w="1487"/>
        <w:gridCol w:w="1576"/>
        <w:gridCol w:w="1487"/>
        <w:gridCol w:w="1487"/>
        <w:gridCol w:w="936"/>
      </w:tblGrid>
      <w:tr w:rsidR="00C2365D" w:rsidRPr="0099463C" w:rsidTr="00310044">
        <w:tc>
          <w:tcPr>
            <w:tcW w:w="379" w:type="dxa"/>
            <w:shd w:val="clear" w:color="auto" w:fill="auto"/>
          </w:tcPr>
          <w:p w:rsidR="00C2365D" w:rsidRPr="00712984" w:rsidRDefault="00C2365D" w:rsidP="00310044">
            <w:pPr>
              <w:spacing w:after="0" w:line="240" w:lineRule="auto"/>
              <w:rPr>
                <w:rFonts w:ascii="Times New Roman" w:hAnsi="Times New Roman"/>
                <w:sz w:val="24"/>
                <w:szCs w:val="24"/>
              </w:rPr>
            </w:pPr>
          </w:p>
        </w:tc>
        <w:tc>
          <w:tcPr>
            <w:tcW w:w="3068" w:type="dxa"/>
            <w:shd w:val="clear" w:color="auto" w:fill="auto"/>
          </w:tcPr>
          <w:p w:rsidR="00C2365D" w:rsidRPr="00712984" w:rsidRDefault="00C2365D" w:rsidP="00310044">
            <w:pPr>
              <w:spacing w:after="0" w:line="240" w:lineRule="auto"/>
              <w:rPr>
                <w:rFonts w:ascii="Times New Roman" w:hAnsi="Times New Roman"/>
                <w:b/>
                <w:sz w:val="18"/>
                <w:szCs w:val="18"/>
              </w:rPr>
            </w:pPr>
          </w:p>
          <w:p w:rsidR="00C2365D" w:rsidRPr="00712984" w:rsidRDefault="00C2365D" w:rsidP="00310044">
            <w:pPr>
              <w:spacing w:after="0" w:line="240" w:lineRule="auto"/>
              <w:rPr>
                <w:rFonts w:ascii="Times New Roman" w:hAnsi="Times New Roman"/>
                <w:b/>
                <w:sz w:val="18"/>
                <w:szCs w:val="18"/>
              </w:rPr>
            </w:pPr>
            <w:r w:rsidRPr="00712984">
              <w:rPr>
                <w:rFonts w:ascii="Times New Roman" w:hAnsi="Times New Roman"/>
                <w:b/>
                <w:sz w:val="18"/>
                <w:szCs w:val="18"/>
              </w:rPr>
              <w:t>Ukupni rashodi i izdatci</w:t>
            </w:r>
          </w:p>
        </w:tc>
        <w:tc>
          <w:tcPr>
            <w:tcW w:w="1487" w:type="dxa"/>
            <w:shd w:val="clear" w:color="auto" w:fill="auto"/>
          </w:tcPr>
          <w:tbl>
            <w:tblPr>
              <w:tblW w:w="1220" w:type="dxa"/>
              <w:tblLook w:val="04A0"/>
            </w:tblPr>
            <w:tblGrid>
              <w:gridCol w:w="1220"/>
            </w:tblGrid>
            <w:tr w:rsidR="00C2365D" w:rsidRPr="00712984" w:rsidTr="00310044">
              <w:trPr>
                <w:trHeight w:val="300"/>
              </w:trPr>
              <w:tc>
                <w:tcPr>
                  <w:tcW w:w="1220" w:type="dxa"/>
                  <w:tcBorders>
                    <w:top w:val="nil"/>
                    <w:left w:val="nil"/>
                    <w:bottom w:val="nil"/>
                    <w:right w:val="nil"/>
                  </w:tcBorders>
                  <w:shd w:val="clear" w:color="auto" w:fill="auto"/>
                  <w:noWrap/>
                  <w:vAlign w:val="bottom"/>
                  <w:hideMark/>
                </w:tcPr>
                <w:p w:rsidR="00C2365D" w:rsidRPr="00E77661" w:rsidRDefault="00C2365D" w:rsidP="00310044">
                  <w:pPr>
                    <w:spacing w:after="0" w:line="240" w:lineRule="auto"/>
                    <w:jc w:val="center"/>
                    <w:rPr>
                      <w:rFonts w:eastAsia="Times New Roman"/>
                      <w:b/>
                      <w:bCs/>
                      <w:color w:val="000000"/>
                      <w:sz w:val="18"/>
                      <w:szCs w:val="18"/>
                      <w:lang w:eastAsia="hr-HR"/>
                    </w:rPr>
                  </w:pPr>
                  <w:r w:rsidRPr="00E77661">
                    <w:rPr>
                      <w:rFonts w:eastAsia="Times New Roman"/>
                      <w:b/>
                      <w:bCs/>
                      <w:color w:val="000000"/>
                      <w:sz w:val="18"/>
                      <w:szCs w:val="18"/>
                      <w:lang w:eastAsia="hr-HR"/>
                    </w:rPr>
                    <w:t>Izvorni plan</w:t>
                  </w:r>
                </w:p>
              </w:tc>
            </w:tr>
            <w:tr w:rsidR="00C2365D" w:rsidRPr="00712984" w:rsidTr="00310044">
              <w:trPr>
                <w:trHeight w:val="300"/>
              </w:trPr>
              <w:tc>
                <w:tcPr>
                  <w:tcW w:w="1220" w:type="dxa"/>
                  <w:tcBorders>
                    <w:top w:val="nil"/>
                    <w:left w:val="nil"/>
                    <w:bottom w:val="nil"/>
                    <w:right w:val="nil"/>
                  </w:tcBorders>
                  <w:shd w:val="clear" w:color="auto" w:fill="auto"/>
                  <w:noWrap/>
                  <w:vAlign w:val="bottom"/>
                  <w:hideMark/>
                </w:tcPr>
                <w:p w:rsidR="00C2365D" w:rsidRPr="00E77661" w:rsidRDefault="00106CC2" w:rsidP="00310044">
                  <w:pPr>
                    <w:spacing w:after="0" w:line="240" w:lineRule="auto"/>
                    <w:jc w:val="center"/>
                    <w:rPr>
                      <w:rFonts w:eastAsia="Times New Roman"/>
                      <w:b/>
                      <w:bCs/>
                      <w:color w:val="000000"/>
                      <w:sz w:val="18"/>
                      <w:szCs w:val="18"/>
                      <w:lang w:eastAsia="hr-HR"/>
                    </w:rPr>
                  </w:pPr>
                  <w:r>
                    <w:rPr>
                      <w:rFonts w:eastAsia="Times New Roman"/>
                      <w:b/>
                      <w:bCs/>
                      <w:color w:val="000000"/>
                      <w:sz w:val="18"/>
                      <w:szCs w:val="18"/>
                      <w:lang w:eastAsia="hr-HR"/>
                    </w:rPr>
                    <w:t>2017</w:t>
                  </w:r>
                  <w:r w:rsidR="00C2365D" w:rsidRPr="00E77661">
                    <w:rPr>
                      <w:rFonts w:eastAsia="Times New Roman"/>
                      <w:b/>
                      <w:bCs/>
                      <w:color w:val="000000"/>
                      <w:sz w:val="18"/>
                      <w:szCs w:val="18"/>
                      <w:lang w:eastAsia="hr-HR"/>
                    </w:rPr>
                    <w:t>.(2)</w:t>
                  </w:r>
                </w:p>
              </w:tc>
            </w:tr>
            <w:tr w:rsidR="00C2365D" w:rsidRPr="00712984" w:rsidTr="00310044">
              <w:trPr>
                <w:trHeight w:val="300"/>
              </w:trPr>
              <w:tc>
                <w:tcPr>
                  <w:tcW w:w="1220" w:type="dxa"/>
                  <w:tcBorders>
                    <w:top w:val="nil"/>
                    <w:left w:val="nil"/>
                    <w:bottom w:val="nil"/>
                    <w:right w:val="nil"/>
                  </w:tcBorders>
                  <w:shd w:val="clear" w:color="auto" w:fill="auto"/>
                  <w:noWrap/>
                  <w:vAlign w:val="bottom"/>
                  <w:hideMark/>
                </w:tcPr>
                <w:p w:rsidR="00C2365D" w:rsidRPr="00E77661" w:rsidRDefault="00C2365D" w:rsidP="00310044">
                  <w:pPr>
                    <w:spacing w:after="0" w:line="240" w:lineRule="auto"/>
                    <w:jc w:val="right"/>
                    <w:rPr>
                      <w:rFonts w:eastAsia="Times New Roman"/>
                      <w:b/>
                      <w:bCs/>
                      <w:sz w:val="18"/>
                      <w:szCs w:val="18"/>
                      <w:lang w:eastAsia="hr-HR"/>
                    </w:rPr>
                  </w:pPr>
                </w:p>
              </w:tc>
            </w:tr>
          </w:tbl>
          <w:p w:rsidR="00C2365D" w:rsidRPr="00712984" w:rsidRDefault="00C2365D" w:rsidP="00310044">
            <w:pPr>
              <w:spacing w:after="0" w:line="240" w:lineRule="auto"/>
              <w:jc w:val="center"/>
              <w:rPr>
                <w:rFonts w:ascii="Times New Roman" w:hAnsi="Times New Roman"/>
                <w:b/>
                <w:sz w:val="18"/>
                <w:szCs w:val="18"/>
              </w:rPr>
            </w:pPr>
          </w:p>
        </w:tc>
        <w:tc>
          <w:tcPr>
            <w:tcW w:w="1576" w:type="dxa"/>
            <w:shd w:val="clear" w:color="auto" w:fill="auto"/>
          </w:tcPr>
          <w:tbl>
            <w:tblPr>
              <w:tblW w:w="1360" w:type="dxa"/>
              <w:tblLook w:val="04A0"/>
            </w:tblPr>
            <w:tblGrid>
              <w:gridCol w:w="1360"/>
            </w:tblGrid>
            <w:tr w:rsidR="00C2365D" w:rsidRPr="00712984" w:rsidTr="00310044">
              <w:trPr>
                <w:trHeight w:val="300"/>
              </w:trPr>
              <w:tc>
                <w:tcPr>
                  <w:tcW w:w="1360" w:type="dxa"/>
                  <w:tcBorders>
                    <w:top w:val="nil"/>
                    <w:left w:val="nil"/>
                    <w:bottom w:val="nil"/>
                    <w:right w:val="nil"/>
                  </w:tcBorders>
                  <w:shd w:val="clear" w:color="auto" w:fill="auto"/>
                  <w:noWrap/>
                  <w:vAlign w:val="bottom"/>
                  <w:hideMark/>
                </w:tcPr>
                <w:p w:rsidR="00C2365D" w:rsidRPr="00E77661" w:rsidRDefault="00C2365D" w:rsidP="00310044">
                  <w:pPr>
                    <w:spacing w:after="0" w:line="240" w:lineRule="auto"/>
                    <w:jc w:val="center"/>
                    <w:rPr>
                      <w:rFonts w:eastAsia="Times New Roman"/>
                      <w:b/>
                      <w:bCs/>
                      <w:color w:val="000000"/>
                      <w:sz w:val="18"/>
                      <w:szCs w:val="18"/>
                      <w:lang w:eastAsia="hr-HR"/>
                    </w:rPr>
                  </w:pPr>
                  <w:r w:rsidRPr="00E77661">
                    <w:rPr>
                      <w:rFonts w:eastAsia="Times New Roman"/>
                      <w:b/>
                      <w:bCs/>
                      <w:color w:val="000000"/>
                      <w:sz w:val="18"/>
                      <w:szCs w:val="18"/>
                      <w:lang w:eastAsia="hr-HR"/>
                    </w:rPr>
                    <w:t>Izmjene plana</w:t>
                  </w:r>
                </w:p>
              </w:tc>
            </w:tr>
            <w:tr w:rsidR="00C2365D" w:rsidRPr="00712984" w:rsidTr="00310044">
              <w:trPr>
                <w:trHeight w:val="300"/>
              </w:trPr>
              <w:tc>
                <w:tcPr>
                  <w:tcW w:w="1360" w:type="dxa"/>
                  <w:tcBorders>
                    <w:top w:val="nil"/>
                    <w:left w:val="nil"/>
                    <w:bottom w:val="nil"/>
                    <w:right w:val="nil"/>
                  </w:tcBorders>
                  <w:shd w:val="clear" w:color="auto" w:fill="auto"/>
                  <w:noWrap/>
                  <w:vAlign w:val="bottom"/>
                  <w:hideMark/>
                </w:tcPr>
                <w:p w:rsidR="00C2365D" w:rsidRPr="00E77661" w:rsidRDefault="00106CC2" w:rsidP="00310044">
                  <w:pPr>
                    <w:spacing w:after="0" w:line="240" w:lineRule="auto"/>
                    <w:jc w:val="center"/>
                    <w:rPr>
                      <w:rFonts w:eastAsia="Times New Roman"/>
                      <w:b/>
                      <w:bCs/>
                      <w:color w:val="000000"/>
                      <w:sz w:val="18"/>
                      <w:szCs w:val="18"/>
                      <w:lang w:eastAsia="hr-HR"/>
                    </w:rPr>
                  </w:pPr>
                  <w:r>
                    <w:rPr>
                      <w:rFonts w:eastAsia="Times New Roman"/>
                      <w:b/>
                      <w:bCs/>
                      <w:color w:val="000000"/>
                      <w:sz w:val="18"/>
                      <w:szCs w:val="18"/>
                      <w:lang w:eastAsia="hr-HR"/>
                    </w:rPr>
                    <w:t>2017</w:t>
                  </w:r>
                  <w:r w:rsidR="00C2365D" w:rsidRPr="00E77661">
                    <w:rPr>
                      <w:rFonts w:eastAsia="Times New Roman"/>
                      <w:b/>
                      <w:bCs/>
                      <w:color w:val="000000"/>
                      <w:sz w:val="18"/>
                      <w:szCs w:val="18"/>
                      <w:lang w:eastAsia="hr-HR"/>
                    </w:rPr>
                    <w:t>.(3)</w:t>
                  </w:r>
                </w:p>
              </w:tc>
            </w:tr>
            <w:tr w:rsidR="00C2365D" w:rsidRPr="00712984" w:rsidTr="00310044">
              <w:trPr>
                <w:trHeight w:val="300"/>
              </w:trPr>
              <w:tc>
                <w:tcPr>
                  <w:tcW w:w="1360" w:type="dxa"/>
                  <w:tcBorders>
                    <w:top w:val="nil"/>
                    <w:left w:val="nil"/>
                    <w:bottom w:val="nil"/>
                    <w:right w:val="nil"/>
                  </w:tcBorders>
                  <w:shd w:val="clear" w:color="auto" w:fill="auto"/>
                  <w:noWrap/>
                  <w:vAlign w:val="bottom"/>
                  <w:hideMark/>
                </w:tcPr>
                <w:p w:rsidR="00C2365D" w:rsidRPr="00E77661" w:rsidRDefault="00C2365D" w:rsidP="00310044">
                  <w:pPr>
                    <w:spacing w:after="0" w:line="240" w:lineRule="auto"/>
                    <w:jc w:val="center"/>
                    <w:rPr>
                      <w:rFonts w:eastAsia="Times New Roman"/>
                      <w:b/>
                      <w:bCs/>
                      <w:sz w:val="18"/>
                      <w:szCs w:val="18"/>
                      <w:lang w:eastAsia="hr-HR"/>
                    </w:rPr>
                  </w:pPr>
                </w:p>
              </w:tc>
            </w:tr>
          </w:tbl>
          <w:p w:rsidR="00C2365D" w:rsidRPr="00712984" w:rsidRDefault="00C2365D" w:rsidP="00310044">
            <w:pPr>
              <w:spacing w:after="0" w:line="240" w:lineRule="auto"/>
              <w:jc w:val="center"/>
              <w:rPr>
                <w:rFonts w:ascii="Times New Roman" w:hAnsi="Times New Roman"/>
                <w:b/>
                <w:sz w:val="18"/>
                <w:szCs w:val="18"/>
              </w:rPr>
            </w:pPr>
          </w:p>
        </w:tc>
        <w:tc>
          <w:tcPr>
            <w:tcW w:w="1487" w:type="dxa"/>
            <w:shd w:val="clear" w:color="auto" w:fill="auto"/>
          </w:tcPr>
          <w:tbl>
            <w:tblPr>
              <w:tblW w:w="1260" w:type="dxa"/>
              <w:tblLook w:val="04A0"/>
            </w:tblPr>
            <w:tblGrid>
              <w:gridCol w:w="1260"/>
            </w:tblGrid>
            <w:tr w:rsidR="00C2365D" w:rsidRPr="00712984" w:rsidTr="00310044">
              <w:trPr>
                <w:trHeight w:val="300"/>
              </w:trPr>
              <w:tc>
                <w:tcPr>
                  <w:tcW w:w="1260" w:type="dxa"/>
                  <w:tcBorders>
                    <w:top w:val="nil"/>
                    <w:left w:val="nil"/>
                    <w:bottom w:val="nil"/>
                    <w:right w:val="nil"/>
                  </w:tcBorders>
                  <w:shd w:val="clear" w:color="auto" w:fill="auto"/>
                  <w:noWrap/>
                  <w:vAlign w:val="bottom"/>
                  <w:hideMark/>
                </w:tcPr>
                <w:p w:rsidR="00C2365D" w:rsidRPr="00E77661" w:rsidRDefault="00C2365D" w:rsidP="00310044">
                  <w:pPr>
                    <w:spacing w:after="0" w:line="240" w:lineRule="auto"/>
                    <w:jc w:val="center"/>
                    <w:rPr>
                      <w:rFonts w:eastAsia="Times New Roman"/>
                      <w:b/>
                      <w:bCs/>
                      <w:color w:val="000000"/>
                      <w:sz w:val="18"/>
                      <w:szCs w:val="18"/>
                      <w:lang w:eastAsia="hr-HR"/>
                    </w:rPr>
                  </w:pPr>
                  <w:r w:rsidRPr="00E77661">
                    <w:rPr>
                      <w:rFonts w:eastAsia="Times New Roman"/>
                      <w:b/>
                      <w:bCs/>
                      <w:color w:val="000000"/>
                      <w:sz w:val="18"/>
                      <w:szCs w:val="18"/>
                      <w:lang w:eastAsia="hr-HR"/>
                    </w:rPr>
                    <w:t>Tekući plan</w:t>
                  </w:r>
                </w:p>
              </w:tc>
            </w:tr>
            <w:tr w:rsidR="00C2365D" w:rsidRPr="00712984" w:rsidTr="00310044">
              <w:trPr>
                <w:trHeight w:val="300"/>
              </w:trPr>
              <w:tc>
                <w:tcPr>
                  <w:tcW w:w="1260" w:type="dxa"/>
                  <w:tcBorders>
                    <w:top w:val="nil"/>
                    <w:left w:val="nil"/>
                    <w:bottom w:val="nil"/>
                    <w:right w:val="nil"/>
                  </w:tcBorders>
                  <w:shd w:val="clear" w:color="auto" w:fill="auto"/>
                  <w:noWrap/>
                  <w:vAlign w:val="bottom"/>
                  <w:hideMark/>
                </w:tcPr>
                <w:p w:rsidR="00C2365D" w:rsidRPr="00E77661" w:rsidRDefault="00106CC2" w:rsidP="00310044">
                  <w:pPr>
                    <w:spacing w:after="0" w:line="240" w:lineRule="auto"/>
                    <w:jc w:val="center"/>
                    <w:rPr>
                      <w:rFonts w:eastAsia="Times New Roman"/>
                      <w:b/>
                      <w:bCs/>
                      <w:color w:val="000000"/>
                      <w:sz w:val="18"/>
                      <w:szCs w:val="18"/>
                      <w:lang w:eastAsia="hr-HR"/>
                    </w:rPr>
                  </w:pPr>
                  <w:r>
                    <w:rPr>
                      <w:rFonts w:eastAsia="Times New Roman"/>
                      <w:b/>
                      <w:bCs/>
                      <w:color w:val="000000"/>
                      <w:sz w:val="18"/>
                      <w:szCs w:val="18"/>
                      <w:lang w:eastAsia="hr-HR"/>
                    </w:rPr>
                    <w:t>2017</w:t>
                  </w:r>
                  <w:r w:rsidR="00C2365D" w:rsidRPr="00E77661">
                    <w:rPr>
                      <w:rFonts w:eastAsia="Times New Roman"/>
                      <w:b/>
                      <w:bCs/>
                      <w:color w:val="000000"/>
                      <w:sz w:val="18"/>
                      <w:szCs w:val="18"/>
                      <w:lang w:eastAsia="hr-HR"/>
                    </w:rPr>
                    <w:t>.(4)</w:t>
                  </w:r>
                </w:p>
              </w:tc>
            </w:tr>
            <w:tr w:rsidR="00C2365D" w:rsidRPr="00712984" w:rsidTr="00310044">
              <w:trPr>
                <w:trHeight w:val="300"/>
              </w:trPr>
              <w:tc>
                <w:tcPr>
                  <w:tcW w:w="1260" w:type="dxa"/>
                  <w:tcBorders>
                    <w:top w:val="nil"/>
                    <w:left w:val="nil"/>
                    <w:bottom w:val="nil"/>
                    <w:right w:val="nil"/>
                  </w:tcBorders>
                  <w:shd w:val="clear" w:color="auto" w:fill="auto"/>
                  <w:noWrap/>
                  <w:vAlign w:val="bottom"/>
                  <w:hideMark/>
                </w:tcPr>
                <w:p w:rsidR="00C2365D" w:rsidRPr="00E77661" w:rsidRDefault="00C2365D" w:rsidP="00310044">
                  <w:pPr>
                    <w:spacing w:after="0" w:line="240" w:lineRule="auto"/>
                    <w:jc w:val="center"/>
                    <w:rPr>
                      <w:rFonts w:eastAsia="Times New Roman"/>
                      <w:b/>
                      <w:bCs/>
                      <w:sz w:val="18"/>
                      <w:szCs w:val="18"/>
                      <w:lang w:eastAsia="hr-HR"/>
                    </w:rPr>
                  </w:pPr>
                </w:p>
              </w:tc>
            </w:tr>
          </w:tbl>
          <w:p w:rsidR="00C2365D" w:rsidRPr="00712984" w:rsidRDefault="00C2365D" w:rsidP="00310044">
            <w:pPr>
              <w:spacing w:after="0" w:line="240" w:lineRule="auto"/>
              <w:jc w:val="center"/>
              <w:rPr>
                <w:rFonts w:ascii="Times New Roman" w:hAnsi="Times New Roman"/>
                <w:b/>
                <w:sz w:val="18"/>
                <w:szCs w:val="18"/>
              </w:rPr>
            </w:pPr>
          </w:p>
        </w:tc>
        <w:tc>
          <w:tcPr>
            <w:tcW w:w="1487" w:type="dxa"/>
            <w:shd w:val="clear" w:color="auto" w:fill="auto"/>
          </w:tcPr>
          <w:tbl>
            <w:tblPr>
              <w:tblW w:w="1220" w:type="dxa"/>
              <w:tblLook w:val="04A0"/>
            </w:tblPr>
            <w:tblGrid>
              <w:gridCol w:w="1220"/>
            </w:tblGrid>
            <w:tr w:rsidR="00C2365D" w:rsidRPr="00712984" w:rsidTr="00310044">
              <w:trPr>
                <w:trHeight w:val="300"/>
              </w:trPr>
              <w:tc>
                <w:tcPr>
                  <w:tcW w:w="1220" w:type="dxa"/>
                  <w:tcBorders>
                    <w:top w:val="nil"/>
                    <w:left w:val="nil"/>
                    <w:bottom w:val="nil"/>
                    <w:right w:val="nil"/>
                  </w:tcBorders>
                  <w:shd w:val="clear" w:color="auto" w:fill="auto"/>
                  <w:noWrap/>
                  <w:vAlign w:val="bottom"/>
                  <w:hideMark/>
                </w:tcPr>
                <w:p w:rsidR="00C2365D" w:rsidRPr="00E77661" w:rsidRDefault="00C2365D" w:rsidP="00310044">
                  <w:pPr>
                    <w:spacing w:after="0" w:line="240" w:lineRule="auto"/>
                    <w:jc w:val="center"/>
                    <w:rPr>
                      <w:rFonts w:eastAsia="Times New Roman"/>
                      <w:b/>
                      <w:bCs/>
                      <w:color w:val="000000"/>
                      <w:sz w:val="18"/>
                      <w:szCs w:val="18"/>
                      <w:lang w:eastAsia="hr-HR"/>
                    </w:rPr>
                  </w:pPr>
                  <w:r w:rsidRPr="00E77661">
                    <w:rPr>
                      <w:rFonts w:eastAsia="Times New Roman"/>
                      <w:b/>
                      <w:bCs/>
                      <w:color w:val="000000"/>
                      <w:sz w:val="18"/>
                      <w:szCs w:val="18"/>
                      <w:lang w:eastAsia="hr-HR"/>
                    </w:rPr>
                    <w:t>Izvršenje</w:t>
                  </w:r>
                </w:p>
              </w:tc>
            </w:tr>
            <w:tr w:rsidR="00C2365D" w:rsidRPr="00712984" w:rsidTr="00310044">
              <w:trPr>
                <w:trHeight w:val="300"/>
              </w:trPr>
              <w:tc>
                <w:tcPr>
                  <w:tcW w:w="1220" w:type="dxa"/>
                  <w:tcBorders>
                    <w:top w:val="nil"/>
                    <w:left w:val="nil"/>
                    <w:bottom w:val="nil"/>
                    <w:right w:val="nil"/>
                  </w:tcBorders>
                  <w:shd w:val="clear" w:color="auto" w:fill="auto"/>
                  <w:noWrap/>
                  <w:vAlign w:val="bottom"/>
                  <w:hideMark/>
                </w:tcPr>
                <w:p w:rsidR="00C2365D" w:rsidRPr="00E77661" w:rsidRDefault="00106CC2" w:rsidP="00310044">
                  <w:pPr>
                    <w:spacing w:after="0" w:line="240" w:lineRule="auto"/>
                    <w:jc w:val="center"/>
                    <w:rPr>
                      <w:rFonts w:eastAsia="Times New Roman"/>
                      <w:b/>
                      <w:bCs/>
                      <w:color w:val="000000"/>
                      <w:sz w:val="18"/>
                      <w:szCs w:val="18"/>
                      <w:lang w:eastAsia="hr-HR"/>
                    </w:rPr>
                  </w:pPr>
                  <w:r>
                    <w:rPr>
                      <w:rFonts w:eastAsia="Times New Roman"/>
                      <w:b/>
                      <w:bCs/>
                      <w:color w:val="000000"/>
                      <w:sz w:val="18"/>
                      <w:szCs w:val="18"/>
                      <w:lang w:eastAsia="hr-HR"/>
                    </w:rPr>
                    <w:t>2017</w:t>
                  </w:r>
                  <w:r w:rsidR="00C2365D" w:rsidRPr="00E77661">
                    <w:rPr>
                      <w:rFonts w:eastAsia="Times New Roman"/>
                      <w:b/>
                      <w:bCs/>
                      <w:color w:val="000000"/>
                      <w:sz w:val="18"/>
                      <w:szCs w:val="18"/>
                      <w:lang w:eastAsia="hr-HR"/>
                    </w:rPr>
                    <w:t>.(5)</w:t>
                  </w:r>
                </w:p>
              </w:tc>
            </w:tr>
            <w:tr w:rsidR="00C2365D" w:rsidRPr="00712984" w:rsidTr="00310044">
              <w:trPr>
                <w:trHeight w:val="300"/>
              </w:trPr>
              <w:tc>
                <w:tcPr>
                  <w:tcW w:w="1220" w:type="dxa"/>
                  <w:tcBorders>
                    <w:top w:val="nil"/>
                    <w:left w:val="nil"/>
                    <w:bottom w:val="nil"/>
                    <w:right w:val="nil"/>
                  </w:tcBorders>
                  <w:shd w:val="clear" w:color="auto" w:fill="auto"/>
                  <w:noWrap/>
                  <w:vAlign w:val="bottom"/>
                  <w:hideMark/>
                </w:tcPr>
                <w:p w:rsidR="00C2365D" w:rsidRPr="00E77661" w:rsidRDefault="00C2365D" w:rsidP="00310044">
                  <w:pPr>
                    <w:spacing w:after="0" w:line="240" w:lineRule="auto"/>
                    <w:rPr>
                      <w:rFonts w:eastAsia="Times New Roman"/>
                      <w:b/>
                      <w:bCs/>
                      <w:sz w:val="18"/>
                      <w:szCs w:val="18"/>
                      <w:lang w:eastAsia="hr-HR"/>
                    </w:rPr>
                  </w:pPr>
                </w:p>
              </w:tc>
            </w:tr>
          </w:tbl>
          <w:p w:rsidR="00C2365D" w:rsidRPr="00712984" w:rsidRDefault="00C2365D" w:rsidP="00310044">
            <w:pPr>
              <w:spacing w:after="0" w:line="240" w:lineRule="auto"/>
              <w:jc w:val="center"/>
              <w:rPr>
                <w:rFonts w:ascii="Times New Roman" w:hAnsi="Times New Roman"/>
                <w:b/>
                <w:sz w:val="18"/>
                <w:szCs w:val="18"/>
              </w:rPr>
            </w:pPr>
          </w:p>
        </w:tc>
        <w:tc>
          <w:tcPr>
            <w:tcW w:w="936" w:type="dxa"/>
            <w:shd w:val="clear" w:color="auto" w:fill="auto"/>
          </w:tcPr>
          <w:tbl>
            <w:tblPr>
              <w:tblW w:w="720" w:type="dxa"/>
              <w:tblLook w:val="04A0"/>
            </w:tblPr>
            <w:tblGrid>
              <w:gridCol w:w="720"/>
            </w:tblGrid>
            <w:tr w:rsidR="00C2365D" w:rsidRPr="00712984" w:rsidTr="00310044">
              <w:trPr>
                <w:trHeight w:val="300"/>
              </w:trPr>
              <w:tc>
                <w:tcPr>
                  <w:tcW w:w="720" w:type="dxa"/>
                  <w:tcBorders>
                    <w:top w:val="nil"/>
                    <w:left w:val="nil"/>
                    <w:bottom w:val="nil"/>
                    <w:right w:val="nil"/>
                  </w:tcBorders>
                  <w:shd w:val="clear" w:color="auto" w:fill="auto"/>
                  <w:noWrap/>
                  <w:vAlign w:val="bottom"/>
                  <w:hideMark/>
                </w:tcPr>
                <w:p w:rsidR="00C2365D" w:rsidRPr="00E77661" w:rsidRDefault="00C2365D" w:rsidP="00310044">
                  <w:pPr>
                    <w:spacing w:after="0" w:line="240" w:lineRule="auto"/>
                    <w:jc w:val="center"/>
                    <w:rPr>
                      <w:rFonts w:eastAsia="Times New Roman"/>
                      <w:b/>
                      <w:bCs/>
                      <w:color w:val="000000"/>
                      <w:sz w:val="18"/>
                      <w:szCs w:val="18"/>
                      <w:lang w:eastAsia="hr-HR"/>
                    </w:rPr>
                  </w:pPr>
                  <w:r w:rsidRPr="00E77661">
                    <w:rPr>
                      <w:rFonts w:eastAsia="Times New Roman"/>
                      <w:b/>
                      <w:bCs/>
                      <w:color w:val="000000"/>
                      <w:sz w:val="18"/>
                      <w:szCs w:val="18"/>
                      <w:lang w:eastAsia="hr-HR"/>
                    </w:rPr>
                    <w:t>Indeks</w:t>
                  </w:r>
                </w:p>
              </w:tc>
            </w:tr>
            <w:tr w:rsidR="00C2365D" w:rsidRPr="00712984" w:rsidTr="00310044">
              <w:trPr>
                <w:trHeight w:val="300"/>
              </w:trPr>
              <w:tc>
                <w:tcPr>
                  <w:tcW w:w="720" w:type="dxa"/>
                  <w:tcBorders>
                    <w:top w:val="nil"/>
                    <w:left w:val="nil"/>
                    <w:bottom w:val="nil"/>
                    <w:right w:val="nil"/>
                  </w:tcBorders>
                  <w:shd w:val="clear" w:color="auto" w:fill="auto"/>
                  <w:noWrap/>
                  <w:vAlign w:val="bottom"/>
                  <w:hideMark/>
                </w:tcPr>
                <w:p w:rsidR="00C2365D" w:rsidRPr="00E77661" w:rsidRDefault="00C2365D" w:rsidP="00310044">
                  <w:pPr>
                    <w:spacing w:after="0" w:line="240" w:lineRule="auto"/>
                    <w:jc w:val="center"/>
                    <w:rPr>
                      <w:rFonts w:eastAsia="Times New Roman"/>
                      <w:b/>
                      <w:bCs/>
                      <w:color w:val="000000"/>
                      <w:sz w:val="18"/>
                      <w:szCs w:val="18"/>
                      <w:lang w:eastAsia="hr-HR"/>
                    </w:rPr>
                  </w:pPr>
                  <w:r w:rsidRPr="00E77661">
                    <w:rPr>
                      <w:rFonts w:eastAsia="Times New Roman"/>
                      <w:b/>
                      <w:bCs/>
                      <w:color w:val="000000"/>
                      <w:sz w:val="18"/>
                      <w:szCs w:val="18"/>
                      <w:lang w:eastAsia="hr-HR"/>
                    </w:rPr>
                    <w:t>(5/4)</w:t>
                  </w:r>
                </w:p>
              </w:tc>
            </w:tr>
            <w:tr w:rsidR="00C2365D" w:rsidRPr="00712984" w:rsidTr="00310044">
              <w:trPr>
                <w:trHeight w:val="300"/>
              </w:trPr>
              <w:tc>
                <w:tcPr>
                  <w:tcW w:w="720" w:type="dxa"/>
                  <w:tcBorders>
                    <w:top w:val="nil"/>
                    <w:left w:val="nil"/>
                    <w:bottom w:val="nil"/>
                    <w:right w:val="nil"/>
                  </w:tcBorders>
                  <w:shd w:val="clear" w:color="auto" w:fill="auto"/>
                  <w:noWrap/>
                  <w:vAlign w:val="bottom"/>
                  <w:hideMark/>
                </w:tcPr>
                <w:p w:rsidR="00C2365D" w:rsidRPr="00E77661" w:rsidRDefault="00C2365D" w:rsidP="00310044">
                  <w:pPr>
                    <w:spacing w:after="0" w:line="240" w:lineRule="auto"/>
                    <w:rPr>
                      <w:rFonts w:eastAsia="Times New Roman"/>
                      <w:b/>
                      <w:bCs/>
                      <w:sz w:val="18"/>
                      <w:szCs w:val="18"/>
                      <w:lang w:eastAsia="hr-HR"/>
                    </w:rPr>
                  </w:pPr>
                </w:p>
              </w:tc>
            </w:tr>
          </w:tbl>
          <w:p w:rsidR="00C2365D" w:rsidRPr="00712984" w:rsidRDefault="00C2365D" w:rsidP="00310044">
            <w:pPr>
              <w:spacing w:after="0" w:line="240" w:lineRule="auto"/>
              <w:jc w:val="center"/>
              <w:rPr>
                <w:rFonts w:ascii="Times New Roman" w:hAnsi="Times New Roman"/>
                <w:b/>
                <w:sz w:val="18"/>
                <w:szCs w:val="18"/>
              </w:rPr>
            </w:pPr>
          </w:p>
        </w:tc>
      </w:tr>
      <w:tr w:rsidR="00C2365D" w:rsidRPr="0099463C" w:rsidTr="00310044">
        <w:tc>
          <w:tcPr>
            <w:tcW w:w="379" w:type="dxa"/>
            <w:shd w:val="clear" w:color="auto" w:fill="auto"/>
            <w:vAlign w:val="bottom"/>
          </w:tcPr>
          <w:p w:rsidR="00C2365D" w:rsidRPr="00712984" w:rsidRDefault="00C2365D" w:rsidP="00310044">
            <w:pPr>
              <w:spacing w:after="0" w:line="240" w:lineRule="auto"/>
              <w:rPr>
                <w:b/>
                <w:color w:val="000000"/>
                <w:sz w:val="16"/>
                <w:szCs w:val="16"/>
              </w:rPr>
            </w:pPr>
          </w:p>
        </w:tc>
        <w:tc>
          <w:tcPr>
            <w:tcW w:w="3068" w:type="dxa"/>
            <w:shd w:val="clear" w:color="auto" w:fill="auto"/>
            <w:vAlign w:val="bottom"/>
          </w:tcPr>
          <w:p w:rsidR="00C2365D" w:rsidRPr="0099463C" w:rsidRDefault="00C2365D" w:rsidP="00310044">
            <w:pPr>
              <w:spacing w:after="0" w:line="240" w:lineRule="auto"/>
              <w:rPr>
                <w:b/>
                <w:color w:val="000000"/>
                <w:sz w:val="20"/>
                <w:szCs w:val="20"/>
              </w:rPr>
            </w:pPr>
            <w:r w:rsidRPr="0099463C">
              <w:rPr>
                <w:b/>
                <w:color w:val="000000"/>
                <w:sz w:val="20"/>
                <w:szCs w:val="20"/>
              </w:rPr>
              <w:t>UKUPNI RASHODI/IZDATCI</w:t>
            </w:r>
          </w:p>
        </w:tc>
        <w:tc>
          <w:tcPr>
            <w:tcW w:w="1487" w:type="dxa"/>
            <w:shd w:val="clear" w:color="auto" w:fill="auto"/>
            <w:vAlign w:val="bottom"/>
          </w:tcPr>
          <w:p w:rsidR="00C2365D" w:rsidRPr="0099463C" w:rsidRDefault="00106CC2" w:rsidP="00106CC2">
            <w:pPr>
              <w:spacing w:after="0" w:line="240" w:lineRule="auto"/>
              <w:jc w:val="center"/>
              <w:rPr>
                <w:rFonts w:eastAsia="Times New Roman"/>
                <w:b/>
                <w:bCs/>
                <w:sz w:val="20"/>
                <w:szCs w:val="20"/>
                <w:lang w:eastAsia="hr-HR"/>
              </w:rPr>
            </w:pPr>
            <w:r w:rsidRPr="0099463C">
              <w:rPr>
                <w:rFonts w:eastAsia="Times New Roman"/>
                <w:b/>
                <w:bCs/>
                <w:sz w:val="20"/>
                <w:szCs w:val="20"/>
                <w:lang w:eastAsia="hr-HR"/>
              </w:rPr>
              <w:t>56.778.443,00</w:t>
            </w:r>
          </w:p>
        </w:tc>
        <w:tc>
          <w:tcPr>
            <w:tcW w:w="1576" w:type="dxa"/>
            <w:shd w:val="clear" w:color="auto" w:fill="auto"/>
            <w:vAlign w:val="bottom"/>
          </w:tcPr>
          <w:p w:rsidR="00C2365D" w:rsidRPr="0099463C" w:rsidRDefault="001064B5" w:rsidP="00310044">
            <w:pPr>
              <w:spacing w:after="0" w:line="240" w:lineRule="auto"/>
              <w:jc w:val="center"/>
              <w:rPr>
                <w:rFonts w:eastAsia="Times New Roman"/>
                <w:b/>
                <w:bCs/>
                <w:sz w:val="20"/>
                <w:szCs w:val="20"/>
                <w:lang w:eastAsia="hr-HR"/>
              </w:rPr>
            </w:pPr>
            <w:r w:rsidRPr="0099463C">
              <w:rPr>
                <w:rFonts w:eastAsia="Times New Roman"/>
                <w:b/>
                <w:bCs/>
                <w:sz w:val="20"/>
                <w:szCs w:val="20"/>
                <w:lang w:eastAsia="hr-HR"/>
              </w:rPr>
              <w:t>-16.085.758</w:t>
            </w:r>
            <w:r w:rsidR="00106CC2" w:rsidRPr="0099463C">
              <w:rPr>
                <w:rFonts w:eastAsia="Times New Roman"/>
                <w:b/>
                <w:bCs/>
                <w:sz w:val="20"/>
                <w:szCs w:val="20"/>
                <w:lang w:eastAsia="hr-HR"/>
              </w:rPr>
              <w:t>,</w:t>
            </w:r>
            <w:r w:rsidR="00C2365D" w:rsidRPr="0099463C">
              <w:rPr>
                <w:rFonts w:eastAsia="Times New Roman"/>
                <w:b/>
                <w:bCs/>
                <w:sz w:val="20"/>
                <w:szCs w:val="20"/>
                <w:lang w:eastAsia="hr-HR"/>
              </w:rPr>
              <w:t>00</w:t>
            </w:r>
          </w:p>
        </w:tc>
        <w:tc>
          <w:tcPr>
            <w:tcW w:w="1487" w:type="dxa"/>
            <w:shd w:val="clear" w:color="auto" w:fill="auto"/>
            <w:vAlign w:val="bottom"/>
          </w:tcPr>
          <w:p w:rsidR="00C2365D" w:rsidRPr="0099463C" w:rsidRDefault="00B334CD" w:rsidP="00310044">
            <w:pPr>
              <w:spacing w:after="0" w:line="240" w:lineRule="auto"/>
              <w:jc w:val="center"/>
              <w:rPr>
                <w:rFonts w:eastAsia="Times New Roman"/>
                <w:b/>
                <w:bCs/>
                <w:sz w:val="20"/>
                <w:szCs w:val="20"/>
                <w:lang w:eastAsia="hr-HR"/>
              </w:rPr>
            </w:pPr>
            <w:r w:rsidRPr="0099463C">
              <w:rPr>
                <w:rFonts w:eastAsia="Times New Roman"/>
                <w:b/>
                <w:bCs/>
                <w:sz w:val="20"/>
                <w:szCs w:val="20"/>
                <w:lang w:eastAsia="hr-HR"/>
              </w:rPr>
              <w:t>40.692.685</w:t>
            </w:r>
            <w:r w:rsidR="00C2365D" w:rsidRPr="0099463C">
              <w:rPr>
                <w:rFonts w:eastAsia="Times New Roman"/>
                <w:b/>
                <w:bCs/>
                <w:sz w:val="20"/>
                <w:szCs w:val="20"/>
                <w:lang w:eastAsia="hr-HR"/>
              </w:rPr>
              <w:t>,00</w:t>
            </w:r>
          </w:p>
        </w:tc>
        <w:tc>
          <w:tcPr>
            <w:tcW w:w="1487" w:type="dxa"/>
            <w:shd w:val="clear" w:color="auto" w:fill="auto"/>
            <w:vAlign w:val="bottom"/>
          </w:tcPr>
          <w:p w:rsidR="00C2365D" w:rsidRPr="0099463C" w:rsidRDefault="00106CC2" w:rsidP="00310044">
            <w:pPr>
              <w:spacing w:after="0" w:line="240" w:lineRule="auto"/>
              <w:jc w:val="center"/>
              <w:rPr>
                <w:rFonts w:eastAsia="Times New Roman"/>
                <w:b/>
                <w:bCs/>
                <w:sz w:val="20"/>
                <w:szCs w:val="20"/>
                <w:lang w:eastAsia="hr-HR"/>
              </w:rPr>
            </w:pPr>
            <w:r w:rsidRPr="0099463C">
              <w:rPr>
                <w:rFonts w:eastAsia="Times New Roman"/>
                <w:b/>
                <w:bCs/>
                <w:sz w:val="20"/>
                <w:szCs w:val="20"/>
                <w:lang w:eastAsia="hr-HR"/>
              </w:rPr>
              <w:t>35.503.301,72</w:t>
            </w:r>
          </w:p>
        </w:tc>
        <w:tc>
          <w:tcPr>
            <w:tcW w:w="936" w:type="dxa"/>
            <w:shd w:val="clear" w:color="auto" w:fill="auto"/>
            <w:vAlign w:val="bottom"/>
          </w:tcPr>
          <w:p w:rsidR="0099463C" w:rsidRPr="0099463C" w:rsidRDefault="001064B5" w:rsidP="0099463C">
            <w:pPr>
              <w:spacing w:after="0" w:line="240" w:lineRule="auto"/>
              <w:jc w:val="center"/>
              <w:rPr>
                <w:rFonts w:eastAsia="Times New Roman"/>
                <w:b/>
                <w:bCs/>
                <w:sz w:val="20"/>
                <w:szCs w:val="20"/>
                <w:lang w:eastAsia="hr-HR"/>
              </w:rPr>
            </w:pPr>
            <w:r w:rsidRPr="0099463C">
              <w:rPr>
                <w:rFonts w:eastAsia="Times New Roman"/>
                <w:b/>
                <w:bCs/>
                <w:sz w:val="20"/>
                <w:szCs w:val="20"/>
                <w:lang w:eastAsia="hr-HR"/>
              </w:rPr>
              <w:t>87,25</w:t>
            </w:r>
            <w:r w:rsidR="00106CC2" w:rsidRPr="0099463C">
              <w:rPr>
                <w:rFonts w:eastAsia="Times New Roman"/>
                <w:b/>
                <w:bCs/>
                <w:sz w:val="20"/>
                <w:szCs w:val="20"/>
                <w:lang w:eastAsia="hr-HR"/>
              </w:rPr>
              <w:t>%</w:t>
            </w:r>
          </w:p>
        </w:tc>
      </w:tr>
      <w:tr w:rsidR="00C2365D" w:rsidRPr="00712984" w:rsidTr="00310044">
        <w:tc>
          <w:tcPr>
            <w:tcW w:w="379" w:type="dxa"/>
            <w:shd w:val="clear" w:color="auto" w:fill="auto"/>
            <w:vAlign w:val="bottom"/>
          </w:tcPr>
          <w:p w:rsidR="00C2365D" w:rsidRPr="00712984" w:rsidRDefault="00C2365D" w:rsidP="00310044">
            <w:pPr>
              <w:spacing w:after="0" w:line="240" w:lineRule="auto"/>
              <w:rPr>
                <w:b/>
                <w:color w:val="000000"/>
                <w:sz w:val="16"/>
                <w:szCs w:val="16"/>
              </w:rPr>
            </w:pPr>
            <w:r w:rsidRPr="00712984">
              <w:rPr>
                <w:b/>
                <w:color w:val="000000"/>
                <w:sz w:val="16"/>
                <w:szCs w:val="16"/>
              </w:rPr>
              <w:t>3</w:t>
            </w:r>
          </w:p>
        </w:tc>
        <w:tc>
          <w:tcPr>
            <w:tcW w:w="3068" w:type="dxa"/>
            <w:shd w:val="clear" w:color="auto" w:fill="auto"/>
            <w:vAlign w:val="bottom"/>
          </w:tcPr>
          <w:p w:rsidR="00C2365D" w:rsidRPr="00712984" w:rsidRDefault="00C2365D" w:rsidP="00310044">
            <w:pPr>
              <w:spacing w:after="0" w:line="240" w:lineRule="auto"/>
              <w:rPr>
                <w:b/>
                <w:color w:val="000000"/>
                <w:sz w:val="16"/>
                <w:szCs w:val="16"/>
              </w:rPr>
            </w:pPr>
            <w:r w:rsidRPr="00712984">
              <w:rPr>
                <w:b/>
                <w:color w:val="000000"/>
                <w:sz w:val="16"/>
                <w:szCs w:val="16"/>
              </w:rPr>
              <w:t>RASHODI POSLOVANJA</w:t>
            </w:r>
          </w:p>
        </w:tc>
        <w:tc>
          <w:tcPr>
            <w:tcW w:w="1487" w:type="dxa"/>
            <w:shd w:val="clear" w:color="auto" w:fill="auto"/>
            <w:vAlign w:val="bottom"/>
          </w:tcPr>
          <w:p w:rsidR="00EB7D61" w:rsidRDefault="00106CC2" w:rsidP="00310044">
            <w:pPr>
              <w:spacing w:after="0" w:line="240" w:lineRule="auto"/>
              <w:jc w:val="right"/>
              <w:rPr>
                <w:b/>
                <w:color w:val="000000"/>
                <w:sz w:val="16"/>
                <w:szCs w:val="16"/>
              </w:rPr>
            </w:pPr>
            <w:r>
              <w:rPr>
                <w:b/>
                <w:color w:val="000000"/>
                <w:sz w:val="16"/>
                <w:szCs w:val="16"/>
              </w:rPr>
              <w:t>36.637.837,</w:t>
            </w:r>
          </w:p>
          <w:p w:rsidR="00C2365D" w:rsidRPr="00712984" w:rsidRDefault="00C2365D" w:rsidP="00310044">
            <w:pPr>
              <w:spacing w:after="0" w:line="240" w:lineRule="auto"/>
              <w:jc w:val="right"/>
              <w:rPr>
                <w:b/>
                <w:color w:val="000000"/>
                <w:sz w:val="16"/>
                <w:szCs w:val="16"/>
              </w:rPr>
            </w:pPr>
            <w:r w:rsidRPr="00712984">
              <w:rPr>
                <w:b/>
                <w:color w:val="000000"/>
                <w:sz w:val="16"/>
                <w:szCs w:val="16"/>
              </w:rPr>
              <w:t>00</w:t>
            </w:r>
          </w:p>
        </w:tc>
        <w:tc>
          <w:tcPr>
            <w:tcW w:w="1576" w:type="dxa"/>
            <w:shd w:val="clear" w:color="auto" w:fill="auto"/>
            <w:vAlign w:val="bottom"/>
          </w:tcPr>
          <w:p w:rsidR="00C2365D" w:rsidRPr="0099463C" w:rsidRDefault="00367DC6" w:rsidP="00310044">
            <w:pPr>
              <w:spacing w:after="0" w:line="240" w:lineRule="auto"/>
              <w:jc w:val="right"/>
              <w:rPr>
                <w:b/>
                <w:color w:val="000000"/>
                <w:sz w:val="16"/>
                <w:szCs w:val="16"/>
              </w:rPr>
            </w:pPr>
            <w:r w:rsidRPr="0099463C">
              <w:rPr>
                <w:b/>
                <w:color w:val="000000"/>
                <w:sz w:val="16"/>
                <w:szCs w:val="16"/>
              </w:rPr>
              <w:t>172.632</w:t>
            </w:r>
            <w:r w:rsidR="00C2365D" w:rsidRPr="0099463C">
              <w:rPr>
                <w:b/>
                <w:color w:val="000000"/>
                <w:sz w:val="16"/>
                <w:szCs w:val="16"/>
              </w:rPr>
              <w:t>,00</w:t>
            </w:r>
          </w:p>
        </w:tc>
        <w:tc>
          <w:tcPr>
            <w:tcW w:w="1487" w:type="dxa"/>
            <w:shd w:val="clear" w:color="auto" w:fill="auto"/>
            <w:vAlign w:val="bottom"/>
          </w:tcPr>
          <w:p w:rsidR="00C2365D" w:rsidRPr="00712984" w:rsidRDefault="00106CC2" w:rsidP="00310044">
            <w:pPr>
              <w:spacing w:after="0" w:line="240" w:lineRule="auto"/>
              <w:jc w:val="right"/>
              <w:rPr>
                <w:b/>
                <w:color w:val="000000"/>
                <w:sz w:val="16"/>
                <w:szCs w:val="16"/>
              </w:rPr>
            </w:pPr>
            <w:r>
              <w:rPr>
                <w:b/>
                <w:color w:val="000000"/>
                <w:sz w:val="16"/>
                <w:szCs w:val="16"/>
              </w:rPr>
              <w:t>36.810.469</w:t>
            </w:r>
            <w:r w:rsidR="00C2365D" w:rsidRPr="00712984">
              <w:rPr>
                <w:b/>
                <w:color w:val="000000"/>
                <w:sz w:val="16"/>
                <w:szCs w:val="16"/>
              </w:rPr>
              <w:t>,00</w:t>
            </w:r>
          </w:p>
        </w:tc>
        <w:tc>
          <w:tcPr>
            <w:tcW w:w="1487" w:type="dxa"/>
            <w:shd w:val="clear" w:color="auto" w:fill="auto"/>
            <w:vAlign w:val="bottom"/>
          </w:tcPr>
          <w:p w:rsidR="00C2365D" w:rsidRPr="00712984" w:rsidRDefault="00106CC2" w:rsidP="00310044">
            <w:pPr>
              <w:spacing w:after="0" w:line="240" w:lineRule="auto"/>
              <w:jc w:val="right"/>
              <w:rPr>
                <w:b/>
                <w:color w:val="000000"/>
                <w:sz w:val="16"/>
                <w:szCs w:val="16"/>
              </w:rPr>
            </w:pPr>
            <w:r>
              <w:rPr>
                <w:b/>
                <w:color w:val="000000"/>
                <w:sz w:val="16"/>
                <w:szCs w:val="16"/>
              </w:rPr>
              <w:t>32.530.311,95</w:t>
            </w:r>
          </w:p>
        </w:tc>
        <w:tc>
          <w:tcPr>
            <w:tcW w:w="936" w:type="dxa"/>
            <w:shd w:val="clear" w:color="auto" w:fill="auto"/>
            <w:vAlign w:val="bottom"/>
          </w:tcPr>
          <w:p w:rsidR="00C2365D" w:rsidRPr="00712984" w:rsidRDefault="00106CC2" w:rsidP="00310044">
            <w:pPr>
              <w:spacing w:after="0" w:line="240" w:lineRule="auto"/>
              <w:jc w:val="right"/>
              <w:rPr>
                <w:b/>
                <w:color w:val="000000"/>
                <w:sz w:val="16"/>
                <w:szCs w:val="16"/>
              </w:rPr>
            </w:pPr>
            <w:r>
              <w:rPr>
                <w:b/>
                <w:color w:val="000000"/>
                <w:sz w:val="16"/>
                <w:szCs w:val="16"/>
              </w:rPr>
              <w:t>8</w:t>
            </w:r>
            <w:r w:rsidR="00367DC6">
              <w:rPr>
                <w:b/>
                <w:color w:val="000000"/>
                <w:sz w:val="16"/>
                <w:szCs w:val="16"/>
              </w:rPr>
              <w:t>8,37</w:t>
            </w:r>
          </w:p>
        </w:tc>
      </w:tr>
      <w:tr w:rsidR="00C2365D" w:rsidRPr="00712984" w:rsidTr="00310044">
        <w:tc>
          <w:tcPr>
            <w:tcW w:w="379" w:type="dxa"/>
            <w:shd w:val="clear" w:color="auto" w:fill="auto"/>
            <w:vAlign w:val="bottom"/>
          </w:tcPr>
          <w:p w:rsidR="00C2365D" w:rsidRPr="00712984" w:rsidRDefault="00C2365D" w:rsidP="00310044">
            <w:pPr>
              <w:spacing w:after="0" w:line="240" w:lineRule="auto"/>
              <w:rPr>
                <w:color w:val="000000"/>
                <w:sz w:val="16"/>
                <w:szCs w:val="16"/>
              </w:rPr>
            </w:pPr>
            <w:r w:rsidRPr="00712984">
              <w:rPr>
                <w:color w:val="000000"/>
                <w:sz w:val="16"/>
                <w:szCs w:val="16"/>
              </w:rPr>
              <w:t>31</w:t>
            </w:r>
          </w:p>
        </w:tc>
        <w:tc>
          <w:tcPr>
            <w:tcW w:w="3068" w:type="dxa"/>
            <w:shd w:val="clear" w:color="auto" w:fill="auto"/>
            <w:vAlign w:val="bottom"/>
          </w:tcPr>
          <w:p w:rsidR="00C2365D" w:rsidRPr="00712984" w:rsidRDefault="00C2365D" w:rsidP="00310044">
            <w:pPr>
              <w:spacing w:after="0" w:line="240" w:lineRule="auto"/>
              <w:rPr>
                <w:color w:val="000000"/>
                <w:sz w:val="16"/>
                <w:szCs w:val="16"/>
              </w:rPr>
            </w:pPr>
            <w:r w:rsidRPr="00712984">
              <w:rPr>
                <w:color w:val="000000"/>
                <w:sz w:val="16"/>
                <w:szCs w:val="16"/>
              </w:rPr>
              <w:t>Rashodi za zaposlene</w:t>
            </w:r>
          </w:p>
        </w:tc>
        <w:tc>
          <w:tcPr>
            <w:tcW w:w="1487" w:type="dxa"/>
            <w:shd w:val="clear" w:color="auto" w:fill="auto"/>
            <w:vAlign w:val="bottom"/>
          </w:tcPr>
          <w:p w:rsidR="00C2365D" w:rsidRPr="00712984" w:rsidRDefault="00106CC2" w:rsidP="00310044">
            <w:pPr>
              <w:spacing w:after="0" w:line="240" w:lineRule="auto"/>
              <w:jc w:val="right"/>
              <w:rPr>
                <w:color w:val="000000"/>
                <w:sz w:val="16"/>
                <w:szCs w:val="16"/>
              </w:rPr>
            </w:pPr>
            <w:r>
              <w:rPr>
                <w:color w:val="000000"/>
                <w:sz w:val="16"/>
                <w:szCs w:val="16"/>
              </w:rPr>
              <w:t>14.022.313</w:t>
            </w:r>
            <w:r w:rsidR="00C2365D" w:rsidRPr="00712984">
              <w:rPr>
                <w:color w:val="000000"/>
                <w:sz w:val="16"/>
                <w:szCs w:val="16"/>
              </w:rPr>
              <w:t>,00</w:t>
            </w:r>
          </w:p>
        </w:tc>
        <w:tc>
          <w:tcPr>
            <w:tcW w:w="1576" w:type="dxa"/>
            <w:shd w:val="clear" w:color="auto" w:fill="auto"/>
            <w:vAlign w:val="bottom"/>
          </w:tcPr>
          <w:p w:rsidR="00C2365D" w:rsidRPr="00712984" w:rsidRDefault="00106CC2" w:rsidP="00310044">
            <w:pPr>
              <w:spacing w:after="0" w:line="240" w:lineRule="auto"/>
              <w:jc w:val="right"/>
              <w:rPr>
                <w:color w:val="000000"/>
                <w:sz w:val="16"/>
                <w:szCs w:val="16"/>
              </w:rPr>
            </w:pPr>
            <w:r>
              <w:rPr>
                <w:color w:val="000000"/>
                <w:sz w:val="16"/>
                <w:szCs w:val="16"/>
              </w:rPr>
              <w:t>673.329</w:t>
            </w:r>
            <w:r w:rsidR="00C2365D" w:rsidRPr="00712984">
              <w:rPr>
                <w:color w:val="000000"/>
                <w:sz w:val="16"/>
                <w:szCs w:val="16"/>
              </w:rPr>
              <w:t>,00</w:t>
            </w:r>
          </w:p>
        </w:tc>
        <w:tc>
          <w:tcPr>
            <w:tcW w:w="1487" w:type="dxa"/>
            <w:shd w:val="clear" w:color="auto" w:fill="auto"/>
            <w:vAlign w:val="bottom"/>
          </w:tcPr>
          <w:p w:rsidR="00C2365D" w:rsidRPr="00712984" w:rsidRDefault="00106CC2" w:rsidP="00310044">
            <w:pPr>
              <w:spacing w:after="0" w:line="240" w:lineRule="auto"/>
              <w:jc w:val="right"/>
              <w:rPr>
                <w:color w:val="000000"/>
                <w:sz w:val="16"/>
                <w:szCs w:val="16"/>
              </w:rPr>
            </w:pPr>
            <w:r>
              <w:rPr>
                <w:color w:val="000000"/>
                <w:sz w:val="16"/>
                <w:szCs w:val="16"/>
              </w:rPr>
              <w:t>14.695.642</w:t>
            </w:r>
            <w:r w:rsidR="00C2365D" w:rsidRPr="00712984">
              <w:rPr>
                <w:color w:val="000000"/>
                <w:sz w:val="16"/>
                <w:szCs w:val="16"/>
              </w:rPr>
              <w:t>,00</w:t>
            </w:r>
          </w:p>
        </w:tc>
        <w:tc>
          <w:tcPr>
            <w:tcW w:w="1487" w:type="dxa"/>
            <w:shd w:val="clear" w:color="auto" w:fill="auto"/>
            <w:vAlign w:val="bottom"/>
          </w:tcPr>
          <w:p w:rsidR="00C2365D" w:rsidRPr="00712984" w:rsidRDefault="00106CC2" w:rsidP="00310044">
            <w:pPr>
              <w:spacing w:after="0" w:line="240" w:lineRule="auto"/>
              <w:jc w:val="right"/>
              <w:rPr>
                <w:color w:val="000000"/>
                <w:sz w:val="16"/>
                <w:szCs w:val="16"/>
              </w:rPr>
            </w:pPr>
            <w:r>
              <w:rPr>
                <w:color w:val="000000"/>
                <w:sz w:val="16"/>
                <w:szCs w:val="16"/>
              </w:rPr>
              <w:t>13.087.473,33</w:t>
            </w:r>
          </w:p>
        </w:tc>
        <w:tc>
          <w:tcPr>
            <w:tcW w:w="936" w:type="dxa"/>
            <w:shd w:val="clear" w:color="auto" w:fill="auto"/>
            <w:vAlign w:val="bottom"/>
          </w:tcPr>
          <w:p w:rsidR="00C2365D" w:rsidRPr="00712984" w:rsidRDefault="0099463C" w:rsidP="00310044">
            <w:pPr>
              <w:spacing w:after="0" w:line="240" w:lineRule="auto"/>
              <w:jc w:val="right"/>
              <w:rPr>
                <w:color w:val="000000"/>
                <w:sz w:val="16"/>
                <w:szCs w:val="16"/>
              </w:rPr>
            </w:pPr>
            <w:r>
              <w:rPr>
                <w:color w:val="000000"/>
                <w:sz w:val="16"/>
                <w:szCs w:val="16"/>
              </w:rPr>
              <w:t>89,06</w:t>
            </w:r>
          </w:p>
        </w:tc>
      </w:tr>
      <w:tr w:rsidR="00C2365D" w:rsidRPr="00712984" w:rsidTr="00310044">
        <w:tc>
          <w:tcPr>
            <w:tcW w:w="379" w:type="dxa"/>
            <w:shd w:val="clear" w:color="auto" w:fill="auto"/>
            <w:vAlign w:val="bottom"/>
          </w:tcPr>
          <w:p w:rsidR="00C2365D" w:rsidRPr="00712984" w:rsidRDefault="00C2365D" w:rsidP="00310044">
            <w:pPr>
              <w:spacing w:after="0" w:line="240" w:lineRule="auto"/>
              <w:rPr>
                <w:color w:val="000000"/>
                <w:sz w:val="16"/>
                <w:szCs w:val="16"/>
              </w:rPr>
            </w:pPr>
            <w:r w:rsidRPr="00712984">
              <w:rPr>
                <w:color w:val="000000"/>
                <w:sz w:val="16"/>
                <w:szCs w:val="16"/>
              </w:rPr>
              <w:t>32</w:t>
            </w:r>
          </w:p>
        </w:tc>
        <w:tc>
          <w:tcPr>
            <w:tcW w:w="3068" w:type="dxa"/>
            <w:shd w:val="clear" w:color="auto" w:fill="auto"/>
            <w:vAlign w:val="bottom"/>
          </w:tcPr>
          <w:p w:rsidR="00C2365D" w:rsidRPr="00712984" w:rsidRDefault="00C2365D" w:rsidP="00310044">
            <w:pPr>
              <w:spacing w:after="0" w:line="240" w:lineRule="auto"/>
              <w:rPr>
                <w:color w:val="000000"/>
                <w:sz w:val="16"/>
                <w:szCs w:val="16"/>
              </w:rPr>
            </w:pPr>
            <w:r w:rsidRPr="00712984">
              <w:rPr>
                <w:color w:val="000000"/>
                <w:sz w:val="16"/>
                <w:szCs w:val="16"/>
              </w:rPr>
              <w:t>Materijalni rashodi</w:t>
            </w:r>
          </w:p>
        </w:tc>
        <w:tc>
          <w:tcPr>
            <w:tcW w:w="1487" w:type="dxa"/>
            <w:shd w:val="clear" w:color="auto" w:fill="auto"/>
            <w:vAlign w:val="bottom"/>
          </w:tcPr>
          <w:p w:rsidR="00C2365D" w:rsidRPr="00712984" w:rsidRDefault="00106CC2" w:rsidP="00310044">
            <w:pPr>
              <w:spacing w:after="0" w:line="240" w:lineRule="auto"/>
              <w:jc w:val="right"/>
              <w:rPr>
                <w:color w:val="000000"/>
                <w:sz w:val="16"/>
                <w:szCs w:val="16"/>
              </w:rPr>
            </w:pPr>
            <w:r>
              <w:rPr>
                <w:color w:val="000000"/>
                <w:sz w:val="16"/>
                <w:szCs w:val="16"/>
              </w:rPr>
              <w:t>18.134.024</w:t>
            </w:r>
            <w:r w:rsidR="00C2365D" w:rsidRPr="00712984">
              <w:rPr>
                <w:color w:val="000000"/>
                <w:sz w:val="16"/>
                <w:szCs w:val="16"/>
              </w:rPr>
              <w:t>,00</w:t>
            </w:r>
          </w:p>
        </w:tc>
        <w:tc>
          <w:tcPr>
            <w:tcW w:w="1576" w:type="dxa"/>
            <w:shd w:val="clear" w:color="auto" w:fill="auto"/>
            <w:vAlign w:val="bottom"/>
          </w:tcPr>
          <w:p w:rsidR="00C2365D" w:rsidRPr="00712984" w:rsidRDefault="00106CC2" w:rsidP="00310044">
            <w:pPr>
              <w:spacing w:after="0" w:line="240" w:lineRule="auto"/>
              <w:jc w:val="right"/>
              <w:rPr>
                <w:color w:val="000000"/>
                <w:sz w:val="16"/>
                <w:szCs w:val="16"/>
              </w:rPr>
            </w:pPr>
            <w:r>
              <w:rPr>
                <w:color w:val="000000"/>
                <w:sz w:val="16"/>
                <w:szCs w:val="16"/>
              </w:rPr>
              <w:t>-132.697</w:t>
            </w:r>
            <w:r w:rsidR="00C2365D" w:rsidRPr="00712984">
              <w:rPr>
                <w:color w:val="000000"/>
                <w:sz w:val="16"/>
                <w:szCs w:val="16"/>
              </w:rPr>
              <w:t>,00</w:t>
            </w:r>
          </w:p>
        </w:tc>
        <w:tc>
          <w:tcPr>
            <w:tcW w:w="1487" w:type="dxa"/>
            <w:shd w:val="clear" w:color="auto" w:fill="auto"/>
            <w:vAlign w:val="bottom"/>
          </w:tcPr>
          <w:p w:rsidR="00C2365D" w:rsidRPr="00712984" w:rsidRDefault="00106CC2" w:rsidP="00310044">
            <w:pPr>
              <w:spacing w:after="0" w:line="240" w:lineRule="auto"/>
              <w:jc w:val="right"/>
              <w:rPr>
                <w:color w:val="000000"/>
                <w:sz w:val="16"/>
                <w:szCs w:val="16"/>
              </w:rPr>
            </w:pPr>
            <w:r>
              <w:rPr>
                <w:color w:val="000000"/>
                <w:sz w:val="16"/>
                <w:szCs w:val="16"/>
              </w:rPr>
              <w:t>18.001.327</w:t>
            </w:r>
            <w:r w:rsidR="00C2365D" w:rsidRPr="00712984">
              <w:rPr>
                <w:color w:val="000000"/>
                <w:sz w:val="16"/>
                <w:szCs w:val="16"/>
              </w:rPr>
              <w:t>,00</w:t>
            </w:r>
          </w:p>
        </w:tc>
        <w:tc>
          <w:tcPr>
            <w:tcW w:w="1487" w:type="dxa"/>
            <w:shd w:val="clear" w:color="auto" w:fill="auto"/>
            <w:vAlign w:val="bottom"/>
          </w:tcPr>
          <w:p w:rsidR="00C2365D" w:rsidRPr="00712984" w:rsidRDefault="00106CC2" w:rsidP="00310044">
            <w:pPr>
              <w:spacing w:after="0" w:line="240" w:lineRule="auto"/>
              <w:jc w:val="right"/>
              <w:rPr>
                <w:color w:val="000000"/>
                <w:sz w:val="16"/>
                <w:szCs w:val="16"/>
              </w:rPr>
            </w:pPr>
            <w:r>
              <w:rPr>
                <w:color w:val="000000"/>
                <w:sz w:val="16"/>
                <w:szCs w:val="16"/>
              </w:rPr>
              <w:t>15.632.453,68</w:t>
            </w:r>
          </w:p>
        </w:tc>
        <w:tc>
          <w:tcPr>
            <w:tcW w:w="936" w:type="dxa"/>
            <w:shd w:val="clear" w:color="auto" w:fill="auto"/>
            <w:vAlign w:val="bottom"/>
          </w:tcPr>
          <w:p w:rsidR="00C2365D" w:rsidRPr="00712984" w:rsidRDefault="00367DC6" w:rsidP="00310044">
            <w:pPr>
              <w:spacing w:after="0" w:line="240" w:lineRule="auto"/>
              <w:jc w:val="right"/>
              <w:rPr>
                <w:color w:val="000000"/>
                <w:sz w:val="16"/>
                <w:szCs w:val="16"/>
              </w:rPr>
            </w:pPr>
            <w:r>
              <w:rPr>
                <w:color w:val="000000"/>
                <w:sz w:val="16"/>
                <w:szCs w:val="16"/>
              </w:rPr>
              <w:t>86,84</w:t>
            </w:r>
          </w:p>
        </w:tc>
      </w:tr>
      <w:tr w:rsidR="00C2365D" w:rsidRPr="00712984" w:rsidTr="00310044">
        <w:tc>
          <w:tcPr>
            <w:tcW w:w="379" w:type="dxa"/>
            <w:shd w:val="clear" w:color="auto" w:fill="auto"/>
            <w:vAlign w:val="bottom"/>
          </w:tcPr>
          <w:p w:rsidR="00C2365D" w:rsidRPr="00712984" w:rsidRDefault="00C2365D" w:rsidP="00310044">
            <w:pPr>
              <w:spacing w:after="0" w:line="240" w:lineRule="auto"/>
              <w:rPr>
                <w:color w:val="000000"/>
                <w:sz w:val="16"/>
                <w:szCs w:val="16"/>
              </w:rPr>
            </w:pPr>
            <w:r w:rsidRPr="00712984">
              <w:rPr>
                <w:color w:val="000000"/>
                <w:sz w:val="16"/>
                <w:szCs w:val="16"/>
              </w:rPr>
              <w:t>34</w:t>
            </w:r>
          </w:p>
        </w:tc>
        <w:tc>
          <w:tcPr>
            <w:tcW w:w="3068" w:type="dxa"/>
            <w:shd w:val="clear" w:color="auto" w:fill="auto"/>
            <w:vAlign w:val="bottom"/>
          </w:tcPr>
          <w:p w:rsidR="00C2365D" w:rsidRPr="00712984" w:rsidRDefault="00C2365D" w:rsidP="00310044">
            <w:pPr>
              <w:spacing w:after="0" w:line="240" w:lineRule="auto"/>
              <w:rPr>
                <w:color w:val="000000"/>
                <w:sz w:val="16"/>
                <w:szCs w:val="16"/>
              </w:rPr>
            </w:pPr>
            <w:r w:rsidRPr="00712984">
              <w:rPr>
                <w:color w:val="000000"/>
                <w:sz w:val="16"/>
                <w:szCs w:val="16"/>
              </w:rPr>
              <w:t>Financijski rashodi</w:t>
            </w:r>
          </w:p>
        </w:tc>
        <w:tc>
          <w:tcPr>
            <w:tcW w:w="1487" w:type="dxa"/>
            <w:shd w:val="clear" w:color="auto" w:fill="auto"/>
            <w:vAlign w:val="bottom"/>
          </w:tcPr>
          <w:p w:rsidR="00C2365D" w:rsidRPr="00712984" w:rsidRDefault="00367DC6" w:rsidP="00310044">
            <w:pPr>
              <w:spacing w:after="0" w:line="240" w:lineRule="auto"/>
              <w:jc w:val="right"/>
              <w:rPr>
                <w:color w:val="000000"/>
                <w:sz w:val="16"/>
                <w:szCs w:val="16"/>
              </w:rPr>
            </w:pPr>
            <w:r>
              <w:rPr>
                <w:color w:val="000000"/>
                <w:sz w:val="16"/>
                <w:szCs w:val="16"/>
              </w:rPr>
              <w:t>551.100</w:t>
            </w:r>
            <w:r w:rsidR="00C2365D" w:rsidRPr="00712984">
              <w:rPr>
                <w:color w:val="000000"/>
                <w:sz w:val="16"/>
                <w:szCs w:val="16"/>
              </w:rPr>
              <w:t>,00</w:t>
            </w:r>
          </w:p>
        </w:tc>
        <w:tc>
          <w:tcPr>
            <w:tcW w:w="1576" w:type="dxa"/>
            <w:shd w:val="clear" w:color="auto" w:fill="auto"/>
            <w:vAlign w:val="bottom"/>
          </w:tcPr>
          <w:p w:rsidR="00C2365D" w:rsidRPr="00712984" w:rsidRDefault="00367DC6" w:rsidP="00310044">
            <w:pPr>
              <w:spacing w:after="0" w:line="240" w:lineRule="auto"/>
              <w:jc w:val="right"/>
              <w:rPr>
                <w:color w:val="000000"/>
                <w:sz w:val="16"/>
                <w:szCs w:val="16"/>
              </w:rPr>
            </w:pPr>
            <w:r>
              <w:rPr>
                <w:color w:val="000000"/>
                <w:sz w:val="16"/>
                <w:szCs w:val="16"/>
              </w:rPr>
              <w:t>20.500,</w:t>
            </w:r>
            <w:r w:rsidR="00C2365D" w:rsidRPr="00712984">
              <w:rPr>
                <w:color w:val="000000"/>
                <w:sz w:val="16"/>
                <w:szCs w:val="16"/>
              </w:rPr>
              <w:t>00</w:t>
            </w:r>
          </w:p>
        </w:tc>
        <w:tc>
          <w:tcPr>
            <w:tcW w:w="1487" w:type="dxa"/>
            <w:shd w:val="clear" w:color="auto" w:fill="auto"/>
            <w:vAlign w:val="bottom"/>
          </w:tcPr>
          <w:p w:rsidR="00C2365D" w:rsidRPr="00712984" w:rsidRDefault="00367DC6" w:rsidP="00310044">
            <w:pPr>
              <w:spacing w:after="0" w:line="240" w:lineRule="auto"/>
              <w:jc w:val="right"/>
              <w:rPr>
                <w:color w:val="000000"/>
                <w:sz w:val="16"/>
                <w:szCs w:val="16"/>
              </w:rPr>
            </w:pPr>
            <w:r>
              <w:rPr>
                <w:color w:val="000000"/>
                <w:sz w:val="16"/>
                <w:szCs w:val="16"/>
              </w:rPr>
              <w:t>571.600</w:t>
            </w:r>
            <w:r w:rsidR="00C2365D" w:rsidRPr="00712984">
              <w:rPr>
                <w:color w:val="000000"/>
                <w:sz w:val="16"/>
                <w:szCs w:val="16"/>
              </w:rPr>
              <w:t>,00</w:t>
            </w:r>
          </w:p>
        </w:tc>
        <w:tc>
          <w:tcPr>
            <w:tcW w:w="1487" w:type="dxa"/>
            <w:shd w:val="clear" w:color="auto" w:fill="auto"/>
            <w:vAlign w:val="bottom"/>
          </w:tcPr>
          <w:p w:rsidR="00C2365D" w:rsidRPr="00712984" w:rsidRDefault="00367DC6" w:rsidP="00310044">
            <w:pPr>
              <w:spacing w:after="0" w:line="240" w:lineRule="auto"/>
              <w:jc w:val="right"/>
              <w:rPr>
                <w:color w:val="000000"/>
                <w:sz w:val="16"/>
                <w:szCs w:val="16"/>
              </w:rPr>
            </w:pPr>
            <w:r>
              <w:rPr>
                <w:color w:val="000000"/>
                <w:sz w:val="16"/>
                <w:szCs w:val="16"/>
              </w:rPr>
              <w:t>522.688,26</w:t>
            </w:r>
          </w:p>
        </w:tc>
        <w:tc>
          <w:tcPr>
            <w:tcW w:w="936" w:type="dxa"/>
            <w:shd w:val="clear" w:color="auto" w:fill="auto"/>
            <w:vAlign w:val="bottom"/>
          </w:tcPr>
          <w:p w:rsidR="00C2365D" w:rsidRPr="00712984" w:rsidRDefault="00367DC6" w:rsidP="00C451D3">
            <w:pPr>
              <w:spacing w:after="0" w:line="240" w:lineRule="auto"/>
              <w:jc w:val="right"/>
              <w:rPr>
                <w:color w:val="000000"/>
                <w:sz w:val="16"/>
                <w:szCs w:val="16"/>
              </w:rPr>
            </w:pPr>
            <w:r>
              <w:rPr>
                <w:color w:val="000000"/>
                <w:sz w:val="16"/>
                <w:szCs w:val="16"/>
              </w:rPr>
              <w:t>91,44</w:t>
            </w:r>
          </w:p>
        </w:tc>
      </w:tr>
      <w:tr w:rsidR="00C2365D" w:rsidRPr="00712984" w:rsidTr="00310044">
        <w:tc>
          <w:tcPr>
            <w:tcW w:w="379" w:type="dxa"/>
            <w:shd w:val="clear" w:color="auto" w:fill="auto"/>
            <w:vAlign w:val="bottom"/>
          </w:tcPr>
          <w:p w:rsidR="00C2365D" w:rsidRPr="00712984" w:rsidRDefault="00C2365D" w:rsidP="00310044">
            <w:pPr>
              <w:spacing w:after="0" w:line="240" w:lineRule="auto"/>
              <w:rPr>
                <w:color w:val="000000"/>
                <w:sz w:val="16"/>
                <w:szCs w:val="16"/>
              </w:rPr>
            </w:pPr>
            <w:r w:rsidRPr="00712984">
              <w:rPr>
                <w:color w:val="000000"/>
                <w:sz w:val="16"/>
                <w:szCs w:val="16"/>
              </w:rPr>
              <w:t>36</w:t>
            </w:r>
          </w:p>
        </w:tc>
        <w:tc>
          <w:tcPr>
            <w:tcW w:w="3068" w:type="dxa"/>
            <w:shd w:val="clear" w:color="auto" w:fill="auto"/>
            <w:vAlign w:val="bottom"/>
          </w:tcPr>
          <w:p w:rsidR="00C2365D" w:rsidRPr="00712984" w:rsidRDefault="00C2365D" w:rsidP="00310044">
            <w:pPr>
              <w:spacing w:after="0" w:line="240" w:lineRule="auto"/>
              <w:rPr>
                <w:color w:val="000000"/>
                <w:sz w:val="16"/>
                <w:szCs w:val="16"/>
              </w:rPr>
            </w:pPr>
            <w:r w:rsidRPr="00712984">
              <w:rPr>
                <w:color w:val="000000"/>
                <w:sz w:val="16"/>
                <w:szCs w:val="16"/>
              </w:rPr>
              <w:t>Pomoći dane u inozemstvo i unutar općeg proračuna</w:t>
            </w:r>
          </w:p>
        </w:tc>
        <w:tc>
          <w:tcPr>
            <w:tcW w:w="1487" w:type="dxa"/>
            <w:shd w:val="clear" w:color="auto" w:fill="auto"/>
            <w:vAlign w:val="bottom"/>
          </w:tcPr>
          <w:p w:rsidR="00C2365D" w:rsidRPr="00712984" w:rsidRDefault="00C2365D" w:rsidP="00310044">
            <w:pPr>
              <w:spacing w:after="0" w:line="240" w:lineRule="auto"/>
              <w:jc w:val="right"/>
              <w:rPr>
                <w:color w:val="000000"/>
                <w:sz w:val="16"/>
                <w:szCs w:val="16"/>
              </w:rPr>
            </w:pPr>
            <w:r w:rsidRPr="00712984">
              <w:rPr>
                <w:color w:val="000000"/>
                <w:sz w:val="16"/>
                <w:szCs w:val="16"/>
              </w:rPr>
              <w:t>0,00</w:t>
            </w:r>
          </w:p>
        </w:tc>
        <w:tc>
          <w:tcPr>
            <w:tcW w:w="1576" w:type="dxa"/>
            <w:shd w:val="clear" w:color="auto" w:fill="auto"/>
            <w:vAlign w:val="bottom"/>
          </w:tcPr>
          <w:p w:rsidR="00C2365D" w:rsidRPr="00712984" w:rsidRDefault="00C2365D" w:rsidP="00310044">
            <w:pPr>
              <w:spacing w:after="0" w:line="240" w:lineRule="auto"/>
              <w:jc w:val="right"/>
              <w:rPr>
                <w:color w:val="000000"/>
                <w:sz w:val="16"/>
                <w:szCs w:val="16"/>
              </w:rPr>
            </w:pPr>
            <w:r w:rsidRPr="00712984">
              <w:rPr>
                <w:color w:val="000000"/>
                <w:sz w:val="16"/>
                <w:szCs w:val="16"/>
              </w:rPr>
              <w:t>0,00</w:t>
            </w:r>
          </w:p>
        </w:tc>
        <w:tc>
          <w:tcPr>
            <w:tcW w:w="1487" w:type="dxa"/>
            <w:shd w:val="clear" w:color="auto" w:fill="auto"/>
            <w:vAlign w:val="bottom"/>
          </w:tcPr>
          <w:p w:rsidR="00C2365D" w:rsidRPr="00712984" w:rsidRDefault="00C2365D" w:rsidP="00310044">
            <w:pPr>
              <w:spacing w:after="0" w:line="240" w:lineRule="auto"/>
              <w:jc w:val="right"/>
              <w:rPr>
                <w:color w:val="000000"/>
                <w:sz w:val="16"/>
                <w:szCs w:val="16"/>
              </w:rPr>
            </w:pPr>
            <w:r w:rsidRPr="00712984">
              <w:rPr>
                <w:color w:val="000000"/>
                <w:sz w:val="16"/>
                <w:szCs w:val="16"/>
              </w:rPr>
              <w:t>0,00</w:t>
            </w:r>
          </w:p>
        </w:tc>
        <w:tc>
          <w:tcPr>
            <w:tcW w:w="1487" w:type="dxa"/>
            <w:shd w:val="clear" w:color="auto" w:fill="auto"/>
            <w:vAlign w:val="bottom"/>
          </w:tcPr>
          <w:p w:rsidR="00C2365D" w:rsidRPr="00712984" w:rsidRDefault="00C2365D" w:rsidP="00C451D3">
            <w:pPr>
              <w:spacing w:after="0" w:line="240" w:lineRule="auto"/>
              <w:jc w:val="right"/>
              <w:rPr>
                <w:color w:val="000000"/>
                <w:sz w:val="16"/>
                <w:szCs w:val="16"/>
              </w:rPr>
            </w:pPr>
            <w:r w:rsidRPr="00712984">
              <w:rPr>
                <w:color w:val="000000"/>
                <w:sz w:val="16"/>
                <w:szCs w:val="16"/>
              </w:rPr>
              <w:t>0,</w:t>
            </w:r>
            <w:r w:rsidR="00C451D3">
              <w:rPr>
                <w:color w:val="000000"/>
                <w:sz w:val="16"/>
                <w:szCs w:val="16"/>
              </w:rPr>
              <w:t>00</w:t>
            </w:r>
          </w:p>
        </w:tc>
        <w:tc>
          <w:tcPr>
            <w:tcW w:w="936" w:type="dxa"/>
            <w:shd w:val="clear" w:color="auto" w:fill="auto"/>
            <w:vAlign w:val="bottom"/>
          </w:tcPr>
          <w:p w:rsidR="00C2365D" w:rsidRPr="00712984" w:rsidRDefault="00C451D3" w:rsidP="00310044">
            <w:pPr>
              <w:spacing w:after="0" w:line="240" w:lineRule="auto"/>
              <w:jc w:val="right"/>
              <w:rPr>
                <w:color w:val="000000"/>
                <w:sz w:val="16"/>
                <w:szCs w:val="16"/>
              </w:rPr>
            </w:pPr>
            <w:r>
              <w:rPr>
                <w:color w:val="000000"/>
                <w:sz w:val="16"/>
                <w:szCs w:val="16"/>
              </w:rPr>
              <w:t>0,00</w:t>
            </w:r>
          </w:p>
        </w:tc>
      </w:tr>
      <w:tr w:rsidR="00C2365D" w:rsidRPr="0099463C" w:rsidTr="00310044">
        <w:tc>
          <w:tcPr>
            <w:tcW w:w="379" w:type="dxa"/>
            <w:shd w:val="clear" w:color="auto" w:fill="auto"/>
            <w:vAlign w:val="bottom"/>
          </w:tcPr>
          <w:p w:rsidR="00C2365D" w:rsidRPr="00712984" w:rsidRDefault="00C2365D" w:rsidP="00310044">
            <w:pPr>
              <w:spacing w:after="0" w:line="240" w:lineRule="auto"/>
              <w:rPr>
                <w:color w:val="000000"/>
                <w:sz w:val="16"/>
                <w:szCs w:val="16"/>
              </w:rPr>
            </w:pPr>
            <w:r w:rsidRPr="00712984">
              <w:rPr>
                <w:color w:val="000000"/>
                <w:sz w:val="16"/>
                <w:szCs w:val="16"/>
              </w:rPr>
              <w:t>37</w:t>
            </w:r>
          </w:p>
        </w:tc>
        <w:tc>
          <w:tcPr>
            <w:tcW w:w="3068" w:type="dxa"/>
            <w:shd w:val="clear" w:color="auto" w:fill="auto"/>
            <w:vAlign w:val="bottom"/>
          </w:tcPr>
          <w:p w:rsidR="00C2365D" w:rsidRPr="00712984" w:rsidRDefault="00C2365D" w:rsidP="00310044">
            <w:pPr>
              <w:spacing w:after="0" w:line="240" w:lineRule="auto"/>
              <w:rPr>
                <w:color w:val="000000"/>
                <w:sz w:val="16"/>
                <w:szCs w:val="16"/>
              </w:rPr>
            </w:pPr>
            <w:r w:rsidRPr="00712984">
              <w:rPr>
                <w:color w:val="000000"/>
                <w:sz w:val="16"/>
                <w:szCs w:val="16"/>
              </w:rPr>
              <w:t>Naknade građanima i kućanstvima na temelju osiguranja i druge naknade</w:t>
            </w:r>
          </w:p>
        </w:tc>
        <w:tc>
          <w:tcPr>
            <w:tcW w:w="1487" w:type="dxa"/>
            <w:shd w:val="clear" w:color="auto" w:fill="auto"/>
            <w:vAlign w:val="bottom"/>
          </w:tcPr>
          <w:p w:rsidR="00C2365D" w:rsidRPr="00712984" w:rsidRDefault="00C451D3" w:rsidP="00310044">
            <w:pPr>
              <w:spacing w:after="0" w:line="240" w:lineRule="auto"/>
              <w:jc w:val="right"/>
              <w:rPr>
                <w:color w:val="000000"/>
                <w:sz w:val="16"/>
                <w:szCs w:val="16"/>
              </w:rPr>
            </w:pPr>
            <w:r>
              <w:rPr>
                <w:color w:val="000000"/>
                <w:sz w:val="16"/>
                <w:szCs w:val="16"/>
              </w:rPr>
              <w:t>1.184.00</w:t>
            </w:r>
            <w:r w:rsidR="00C2365D" w:rsidRPr="00712984">
              <w:rPr>
                <w:color w:val="000000"/>
                <w:sz w:val="16"/>
                <w:szCs w:val="16"/>
              </w:rPr>
              <w:t>0,00</w:t>
            </w:r>
          </w:p>
        </w:tc>
        <w:tc>
          <w:tcPr>
            <w:tcW w:w="1576" w:type="dxa"/>
            <w:shd w:val="clear" w:color="auto" w:fill="auto"/>
            <w:vAlign w:val="bottom"/>
          </w:tcPr>
          <w:p w:rsidR="00C2365D" w:rsidRPr="00712984" w:rsidRDefault="00C2365D" w:rsidP="00310044">
            <w:pPr>
              <w:spacing w:after="0" w:line="240" w:lineRule="auto"/>
              <w:jc w:val="right"/>
              <w:rPr>
                <w:color w:val="000000"/>
                <w:sz w:val="16"/>
                <w:szCs w:val="16"/>
              </w:rPr>
            </w:pPr>
            <w:r w:rsidRPr="00712984">
              <w:rPr>
                <w:color w:val="000000"/>
                <w:sz w:val="16"/>
                <w:szCs w:val="16"/>
              </w:rPr>
              <w:t>0,00</w:t>
            </w:r>
          </w:p>
        </w:tc>
        <w:tc>
          <w:tcPr>
            <w:tcW w:w="1487" w:type="dxa"/>
            <w:shd w:val="clear" w:color="auto" w:fill="auto"/>
            <w:vAlign w:val="bottom"/>
          </w:tcPr>
          <w:p w:rsidR="00C2365D" w:rsidRPr="00712984" w:rsidRDefault="00C451D3" w:rsidP="00310044">
            <w:pPr>
              <w:spacing w:after="0" w:line="240" w:lineRule="auto"/>
              <w:jc w:val="right"/>
              <w:rPr>
                <w:color w:val="000000"/>
                <w:sz w:val="16"/>
                <w:szCs w:val="16"/>
              </w:rPr>
            </w:pPr>
            <w:r>
              <w:rPr>
                <w:color w:val="000000"/>
                <w:sz w:val="16"/>
                <w:szCs w:val="16"/>
              </w:rPr>
              <w:t>1.184</w:t>
            </w:r>
            <w:r w:rsidR="00C2365D" w:rsidRPr="00712984">
              <w:rPr>
                <w:color w:val="000000"/>
                <w:sz w:val="16"/>
                <w:szCs w:val="16"/>
              </w:rPr>
              <w:t>.000,00</w:t>
            </w:r>
          </w:p>
        </w:tc>
        <w:tc>
          <w:tcPr>
            <w:tcW w:w="1487" w:type="dxa"/>
            <w:shd w:val="clear" w:color="auto" w:fill="auto"/>
            <w:vAlign w:val="bottom"/>
          </w:tcPr>
          <w:p w:rsidR="00C2365D" w:rsidRPr="00712984" w:rsidRDefault="00C451D3" w:rsidP="00310044">
            <w:pPr>
              <w:spacing w:after="0" w:line="240" w:lineRule="auto"/>
              <w:jc w:val="right"/>
              <w:rPr>
                <w:color w:val="000000"/>
                <w:sz w:val="16"/>
                <w:szCs w:val="16"/>
              </w:rPr>
            </w:pPr>
            <w:r>
              <w:rPr>
                <w:color w:val="000000"/>
                <w:sz w:val="16"/>
                <w:szCs w:val="16"/>
              </w:rPr>
              <w:t>1.003.666,08</w:t>
            </w:r>
          </w:p>
        </w:tc>
        <w:tc>
          <w:tcPr>
            <w:tcW w:w="936" w:type="dxa"/>
            <w:shd w:val="clear" w:color="auto" w:fill="auto"/>
            <w:vAlign w:val="bottom"/>
          </w:tcPr>
          <w:p w:rsidR="00C2365D" w:rsidRPr="00712984" w:rsidRDefault="00C451D3" w:rsidP="00310044">
            <w:pPr>
              <w:spacing w:after="0" w:line="240" w:lineRule="auto"/>
              <w:jc w:val="right"/>
              <w:rPr>
                <w:color w:val="000000"/>
                <w:sz w:val="16"/>
                <w:szCs w:val="16"/>
              </w:rPr>
            </w:pPr>
            <w:r>
              <w:rPr>
                <w:color w:val="000000"/>
                <w:sz w:val="16"/>
                <w:szCs w:val="16"/>
              </w:rPr>
              <w:t>84,77</w:t>
            </w:r>
          </w:p>
        </w:tc>
      </w:tr>
      <w:tr w:rsidR="00C2365D" w:rsidRPr="00712984" w:rsidTr="00310044">
        <w:tc>
          <w:tcPr>
            <w:tcW w:w="379" w:type="dxa"/>
            <w:shd w:val="clear" w:color="auto" w:fill="auto"/>
            <w:vAlign w:val="bottom"/>
          </w:tcPr>
          <w:p w:rsidR="00C2365D" w:rsidRPr="00712984" w:rsidRDefault="00C2365D" w:rsidP="00310044">
            <w:pPr>
              <w:spacing w:after="0" w:line="240" w:lineRule="auto"/>
              <w:rPr>
                <w:color w:val="000000"/>
                <w:sz w:val="16"/>
                <w:szCs w:val="16"/>
              </w:rPr>
            </w:pPr>
            <w:r w:rsidRPr="00712984">
              <w:rPr>
                <w:color w:val="000000"/>
                <w:sz w:val="16"/>
                <w:szCs w:val="16"/>
              </w:rPr>
              <w:t>38</w:t>
            </w:r>
          </w:p>
        </w:tc>
        <w:tc>
          <w:tcPr>
            <w:tcW w:w="3068" w:type="dxa"/>
            <w:shd w:val="clear" w:color="auto" w:fill="auto"/>
            <w:vAlign w:val="bottom"/>
          </w:tcPr>
          <w:p w:rsidR="00C2365D" w:rsidRPr="00712984" w:rsidRDefault="00C2365D" w:rsidP="00310044">
            <w:pPr>
              <w:spacing w:after="0" w:line="240" w:lineRule="auto"/>
              <w:rPr>
                <w:color w:val="000000"/>
                <w:sz w:val="16"/>
                <w:szCs w:val="16"/>
              </w:rPr>
            </w:pPr>
            <w:r w:rsidRPr="00712984">
              <w:rPr>
                <w:color w:val="000000"/>
                <w:sz w:val="16"/>
                <w:szCs w:val="16"/>
              </w:rPr>
              <w:t>Ostali rashodi</w:t>
            </w:r>
          </w:p>
        </w:tc>
        <w:tc>
          <w:tcPr>
            <w:tcW w:w="1487" w:type="dxa"/>
            <w:shd w:val="clear" w:color="auto" w:fill="auto"/>
            <w:vAlign w:val="bottom"/>
          </w:tcPr>
          <w:p w:rsidR="00C2365D" w:rsidRPr="00712984" w:rsidRDefault="00C451D3" w:rsidP="00310044">
            <w:pPr>
              <w:spacing w:after="0" w:line="240" w:lineRule="auto"/>
              <w:jc w:val="right"/>
              <w:rPr>
                <w:color w:val="000000"/>
                <w:sz w:val="16"/>
                <w:szCs w:val="16"/>
              </w:rPr>
            </w:pPr>
            <w:r>
              <w:rPr>
                <w:color w:val="000000"/>
                <w:sz w:val="16"/>
                <w:szCs w:val="16"/>
              </w:rPr>
              <w:t>2.746.400</w:t>
            </w:r>
            <w:r w:rsidR="00C2365D" w:rsidRPr="00712984">
              <w:rPr>
                <w:color w:val="000000"/>
                <w:sz w:val="16"/>
                <w:szCs w:val="16"/>
              </w:rPr>
              <w:t>,00</w:t>
            </w:r>
          </w:p>
        </w:tc>
        <w:tc>
          <w:tcPr>
            <w:tcW w:w="1576" w:type="dxa"/>
            <w:shd w:val="clear" w:color="auto" w:fill="auto"/>
            <w:vAlign w:val="bottom"/>
          </w:tcPr>
          <w:p w:rsidR="00C2365D" w:rsidRPr="00712984" w:rsidRDefault="00C451D3" w:rsidP="00310044">
            <w:pPr>
              <w:spacing w:after="0" w:line="240" w:lineRule="auto"/>
              <w:jc w:val="right"/>
              <w:rPr>
                <w:color w:val="000000"/>
                <w:sz w:val="16"/>
                <w:szCs w:val="16"/>
              </w:rPr>
            </w:pPr>
            <w:r>
              <w:rPr>
                <w:color w:val="000000"/>
                <w:sz w:val="16"/>
                <w:szCs w:val="16"/>
              </w:rPr>
              <w:t>-388.500</w:t>
            </w:r>
            <w:r w:rsidR="00C2365D" w:rsidRPr="00712984">
              <w:rPr>
                <w:color w:val="000000"/>
                <w:sz w:val="16"/>
                <w:szCs w:val="16"/>
              </w:rPr>
              <w:t>,00</w:t>
            </w:r>
          </w:p>
        </w:tc>
        <w:tc>
          <w:tcPr>
            <w:tcW w:w="1487" w:type="dxa"/>
            <w:shd w:val="clear" w:color="auto" w:fill="auto"/>
            <w:vAlign w:val="bottom"/>
          </w:tcPr>
          <w:p w:rsidR="00C2365D" w:rsidRPr="00712984" w:rsidRDefault="00C451D3" w:rsidP="00310044">
            <w:pPr>
              <w:spacing w:after="0" w:line="240" w:lineRule="auto"/>
              <w:jc w:val="right"/>
              <w:rPr>
                <w:color w:val="000000"/>
                <w:sz w:val="16"/>
                <w:szCs w:val="16"/>
              </w:rPr>
            </w:pPr>
            <w:r>
              <w:rPr>
                <w:color w:val="000000"/>
                <w:sz w:val="16"/>
                <w:szCs w:val="16"/>
              </w:rPr>
              <w:t>2.357.900,</w:t>
            </w:r>
            <w:r w:rsidR="00C2365D" w:rsidRPr="00712984">
              <w:rPr>
                <w:color w:val="000000"/>
                <w:sz w:val="16"/>
                <w:szCs w:val="16"/>
              </w:rPr>
              <w:t>00</w:t>
            </w:r>
          </w:p>
        </w:tc>
        <w:tc>
          <w:tcPr>
            <w:tcW w:w="1487" w:type="dxa"/>
            <w:shd w:val="clear" w:color="auto" w:fill="auto"/>
            <w:vAlign w:val="bottom"/>
          </w:tcPr>
          <w:p w:rsidR="00C2365D" w:rsidRPr="00712984" w:rsidRDefault="00C451D3" w:rsidP="00310044">
            <w:pPr>
              <w:spacing w:after="0" w:line="240" w:lineRule="auto"/>
              <w:jc w:val="right"/>
              <w:rPr>
                <w:color w:val="000000"/>
                <w:sz w:val="16"/>
                <w:szCs w:val="16"/>
              </w:rPr>
            </w:pPr>
            <w:r>
              <w:rPr>
                <w:color w:val="000000"/>
                <w:sz w:val="16"/>
                <w:szCs w:val="16"/>
              </w:rPr>
              <w:t>2.284.030,60</w:t>
            </w:r>
          </w:p>
        </w:tc>
        <w:tc>
          <w:tcPr>
            <w:tcW w:w="936" w:type="dxa"/>
            <w:shd w:val="clear" w:color="auto" w:fill="auto"/>
            <w:vAlign w:val="bottom"/>
          </w:tcPr>
          <w:p w:rsidR="00C2365D" w:rsidRPr="00712984" w:rsidRDefault="00C451D3" w:rsidP="00310044">
            <w:pPr>
              <w:spacing w:after="0" w:line="240" w:lineRule="auto"/>
              <w:jc w:val="right"/>
              <w:rPr>
                <w:color w:val="000000"/>
                <w:sz w:val="16"/>
                <w:szCs w:val="16"/>
              </w:rPr>
            </w:pPr>
            <w:r>
              <w:rPr>
                <w:color w:val="000000"/>
                <w:sz w:val="16"/>
                <w:szCs w:val="16"/>
              </w:rPr>
              <w:t>96,87</w:t>
            </w:r>
          </w:p>
        </w:tc>
      </w:tr>
      <w:tr w:rsidR="00C2365D" w:rsidRPr="00712984" w:rsidTr="00310044">
        <w:tc>
          <w:tcPr>
            <w:tcW w:w="379" w:type="dxa"/>
            <w:shd w:val="clear" w:color="auto" w:fill="auto"/>
            <w:vAlign w:val="bottom"/>
          </w:tcPr>
          <w:p w:rsidR="00C2365D" w:rsidRPr="00712984" w:rsidRDefault="00C2365D" w:rsidP="00310044">
            <w:pPr>
              <w:spacing w:after="0" w:line="240" w:lineRule="auto"/>
              <w:rPr>
                <w:b/>
                <w:color w:val="000000"/>
                <w:sz w:val="16"/>
                <w:szCs w:val="16"/>
              </w:rPr>
            </w:pPr>
            <w:r w:rsidRPr="00712984">
              <w:rPr>
                <w:b/>
                <w:color w:val="000000"/>
                <w:sz w:val="16"/>
                <w:szCs w:val="16"/>
              </w:rPr>
              <w:t>4</w:t>
            </w:r>
          </w:p>
        </w:tc>
        <w:tc>
          <w:tcPr>
            <w:tcW w:w="3068" w:type="dxa"/>
            <w:shd w:val="clear" w:color="auto" w:fill="auto"/>
            <w:vAlign w:val="bottom"/>
          </w:tcPr>
          <w:p w:rsidR="00C2365D" w:rsidRPr="00712984" w:rsidRDefault="00C2365D" w:rsidP="00310044">
            <w:pPr>
              <w:spacing w:after="0" w:line="240" w:lineRule="auto"/>
              <w:rPr>
                <w:b/>
                <w:color w:val="000000"/>
                <w:sz w:val="16"/>
                <w:szCs w:val="16"/>
              </w:rPr>
            </w:pPr>
            <w:r w:rsidRPr="00712984">
              <w:rPr>
                <w:b/>
                <w:color w:val="000000"/>
                <w:sz w:val="16"/>
                <w:szCs w:val="16"/>
              </w:rPr>
              <w:t xml:space="preserve">RASHODI ZA NABAVU NEFINACIJKSE IMOVINE </w:t>
            </w:r>
          </w:p>
        </w:tc>
        <w:tc>
          <w:tcPr>
            <w:tcW w:w="1487" w:type="dxa"/>
            <w:shd w:val="clear" w:color="auto" w:fill="auto"/>
            <w:vAlign w:val="bottom"/>
          </w:tcPr>
          <w:p w:rsidR="00C2365D" w:rsidRPr="00712984" w:rsidRDefault="00C451D3" w:rsidP="00310044">
            <w:pPr>
              <w:spacing w:after="0" w:line="240" w:lineRule="auto"/>
              <w:jc w:val="right"/>
              <w:rPr>
                <w:b/>
                <w:color w:val="000000"/>
                <w:sz w:val="16"/>
                <w:szCs w:val="16"/>
              </w:rPr>
            </w:pPr>
            <w:r>
              <w:rPr>
                <w:b/>
                <w:color w:val="000000"/>
                <w:sz w:val="16"/>
                <w:szCs w:val="16"/>
              </w:rPr>
              <w:t>20.140.606,00</w:t>
            </w:r>
          </w:p>
        </w:tc>
        <w:tc>
          <w:tcPr>
            <w:tcW w:w="1576" w:type="dxa"/>
            <w:shd w:val="clear" w:color="auto" w:fill="auto"/>
            <w:vAlign w:val="bottom"/>
          </w:tcPr>
          <w:p w:rsidR="00C2365D" w:rsidRPr="00712984" w:rsidRDefault="00C451D3" w:rsidP="00C451D3">
            <w:pPr>
              <w:spacing w:after="0" w:line="240" w:lineRule="auto"/>
              <w:jc w:val="right"/>
              <w:rPr>
                <w:b/>
                <w:color w:val="000000"/>
                <w:sz w:val="16"/>
                <w:szCs w:val="16"/>
              </w:rPr>
            </w:pPr>
            <w:r>
              <w:rPr>
                <w:b/>
                <w:color w:val="000000"/>
                <w:sz w:val="16"/>
                <w:szCs w:val="16"/>
              </w:rPr>
              <w:t>-16.258.390</w:t>
            </w:r>
            <w:r w:rsidR="00C2365D" w:rsidRPr="00712984">
              <w:rPr>
                <w:b/>
                <w:color w:val="000000"/>
                <w:sz w:val="16"/>
                <w:szCs w:val="16"/>
              </w:rPr>
              <w:t>.00</w:t>
            </w:r>
          </w:p>
        </w:tc>
        <w:tc>
          <w:tcPr>
            <w:tcW w:w="1487" w:type="dxa"/>
            <w:shd w:val="clear" w:color="auto" w:fill="auto"/>
            <w:vAlign w:val="bottom"/>
          </w:tcPr>
          <w:p w:rsidR="00C2365D" w:rsidRPr="00712984" w:rsidRDefault="00C451D3" w:rsidP="00310044">
            <w:pPr>
              <w:spacing w:after="0" w:line="240" w:lineRule="auto"/>
              <w:jc w:val="right"/>
              <w:rPr>
                <w:b/>
                <w:color w:val="000000"/>
                <w:sz w:val="16"/>
                <w:szCs w:val="16"/>
              </w:rPr>
            </w:pPr>
            <w:r>
              <w:rPr>
                <w:b/>
                <w:color w:val="000000"/>
                <w:sz w:val="16"/>
                <w:szCs w:val="16"/>
              </w:rPr>
              <w:t>3.882.216,00</w:t>
            </w:r>
          </w:p>
        </w:tc>
        <w:tc>
          <w:tcPr>
            <w:tcW w:w="1487" w:type="dxa"/>
            <w:shd w:val="clear" w:color="auto" w:fill="auto"/>
            <w:vAlign w:val="bottom"/>
          </w:tcPr>
          <w:p w:rsidR="00C2365D" w:rsidRPr="00712984" w:rsidRDefault="00C451D3" w:rsidP="00310044">
            <w:pPr>
              <w:spacing w:after="0" w:line="240" w:lineRule="auto"/>
              <w:jc w:val="right"/>
              <w:rPr>
                <w:b/>
                <w:color w:val="000000"/>
                <w:sz w:val="16"/>
                <w:szCs w:val="16"/>
              </w:rPr>
            </w:pPr>
            <w:r>
              <w:rPr>
                <w:b/>
                <w:color w:val="000000"/>
                <w:sz w:val="16"/>
                <w:szCs w:val="16"/>
              </w:rPr>
              <w:t>2.972.989,77</w:t>
            </w:r>
          </w:p>
        </w:tc>
        <w:tc>
          <w:tcPr>
            <w:tcW w:w="936" w:type="dxa"/>
            <w:shd w:val="clear" w:color="auto" w:fill="auto"/>
            <w:vAlign w:val="bottom"/>
          </w:tcPr>
          <w:p w:rsidR="00C2365D" w:rsidRPr="00712984" w:rsidRDefault="00C451D3" w:rsidP="00310044">
            <w:pPr>
              <w:spacing w:after="0" w:line="240" w:lineRule="auto"/>
              <w:jc w:val="right"/>
              <w:rPr>
                <w:b/>
                <w:color w:val="000000"/>
                <w:sz w:val="16"/>
                <w:szCs w:val="16"/>
              </w:rPr>
            </w:pPr>
            <w:r>
              <w:rPr>
                <w:b/>
                <w:color w:val="000000"/>
                <w:sz w:val="16"/>
                <w:szCs w:val="16"/>
              </w:rPr>
              <w:t>76,58</w:t>
            </w:r>
          </w:p>
        </w:tc>
      </w:tr>
      <w:tr w:rsidR="00C2365D" w:rsidRPr="00712984" w:rsidTr="00310044">
        <w:tc>
          <w:tcPr>
            <w:tcW w:w="379" w:type="dxa"/>
            <w:shd w:val="clear" w:color="auto" w:fill="auto"/>
            <w:vAlign w:val="bottom"/>
          </w:tcPr>
          <w:p w:rsidR="00C2365D" w:rsidRPr="00712984" w:rsidRDefault="00C2365D" w:rsidP="00310044">
            <w:pPr>
              <w:spacing w:after="0" w:line="240" w:lineRule="auto"/>
              <w:rPr>
                <w:color w:val="000000"/>
                <w:sz w:val="16"/>
                <w:szCs w:val="16"/>
              </w:rPr>
            </w:pPr>
            <w:r w:rsidRPr="00712984">
              <w:rPr>
                <w:color w:val="000000"/>
                <w:sz w:val="16"/>
                <w:szCs w:val="16"/>
              </w:rPr>
              <w:t>41</w:t>
            </w:r>
          </w:p>
        </w:tc>
        <w:tc>
          <w:tcPr>
            <w:tcW w:w="3068" w:type="dxa"/>
            <w:shd w:val="clear" w:color="auto" w:fill="auto"/>
            <w:vAlign w:val="bottom"/>
          </w:tcPr>
          <w:p w:rsidR="00C2365D" w:rsidRPr="00712984" w:rsidRDefault="00C2365D" w:rsidP="00310044">
            <w:pPr>
              <w:spacing w:after="0" w:line="240" w:lineRule="auto"/>
              <w:rPr>
                <w:color w:val="000000"/>
                <w:sz w:val="16"/>
                <w:szCs w:val="16"/>
              </w:rPr>
            </w:pPr>
            <w:r w:rsidRPr="00712984">
              <w:rPr>
                <w:color w:val="000000"/>
                <w:sz w:val="16"/>
                <w:szCs w:val="16"/>
              </w:rPr>
              <w:t xml:space="preserve">Rashodi za nabavu </w:t>
            </w:r>
            <w:proofErr w:type="spellStart"/>
            <w:r w:rsidRPr="00712984">
              <w:rPr>
                <w:color w:val="000000"/>
                <w:sz w:val="16"/>
                <w:szCs w:val="16"/>
              </w:rPr>
              <w:t>neproizvedene</w:t>
            </w:r>
            <w:proofErr w:type="spellEnd"/>
            <w:r w:rsidRPr="00712984">
              <w:rPr>
                <w:color w:val="000000"/>
                <w:sz w:val="16"/>
                <w:szCs w:val="16"/>
              </w:rPr>
              <w:t xml:space="preserve"> dugotrajne imovine</w:t>
            </w:r>
          </w:p>
        </w:tc>
        <w:tc>
          <w:tcPr>
            <w:tcW w:w="1487" w:type="dxa"/>
            <w:shd w:val="clear" w:color="auto" w:fill="auto"/>
            <w:vAlign w:val="bottom"/>
          </w:tcPr>
          <w:p w:rsidR="00C2365D" w:rsidRPr="00712984" w:rsidRDefault="00C451D3" w:rsidP="00C451D3">
            <w:pPr>
              <w:spacing w:after="0" w:line="240" w:lineRule="auto"/>
              <w:jc w:val="right"/>
              <w:rPr>
                <w:color w:val="000000"/>
                <w:sz w:val="16"/>
                <w:szCs w:val="16"/>
              </w:rPr>
            </w:pPr>
            <w:r>
              <w:rPr>
                <w:color w:val="000000"/>
                <w:sz w:val="16"/>
                <w:szCs w:val="16"/>
              </w:rPr>
              <w:t>2.765.000</w:t>
            </w:r>
            <w:r w:rsidR="00C2365D" w:rsidRPr="00712984">
              <w:rPr>
                <w:color w:val="000000"/>
                <w:sz w:val="16"/>
                <w:szCs w:val="16"/>
              </w:rPr>
              <w:t>,00</w:t>
            </w:r>
          </w:p>
        </w:tc>
        <w:tc>
          <w:tcPr>
            <w:tcW w:w="1576" w:type="dxa"/>
            <w:shd w:val="clear" w:color="auto" w:fill="auto"/>
            <w:vAlign w:val="bottom"/>
          </w:tcPr>
          <w:p w:rsidR="00C2365D" w:rsidRPr="00712984" w:rsidRDefault="00C451D3" w:rsidP="00310044">
            <w:pPr>
              <w:spacing w:after="0" w:line="240" w:lineRule="auto"/>
              <w:jc w:val="right"/>
              <w:rPr>
                <w:color w:val="000000"/>
                <w:sz w:val="16"/>
                <w:szCs w:val="16"/>
              </w:rPr>
            </w:pPr>
            <w:r>
              <w:rPr>
                <w:color w:val="000000"/>
                <w:sz w:val="16"/>
                <w:szCs w:val="16"/>
              </w:rPr>
              <w:t>-2.045.000</w:t>
            </w:r>
            <w:r w:rsidR="00C2365D" w:rsidRPr="00712984">
              <w:rPr>
                <w:color w:val="000000"/>
                <w:sz w:val="16"/>
                <w:szCs w:val="16"/>
              </w:rPr>
              <w:t>,00</w:t>
            </w:r>
          </w:p>
        </w:tc>
        <w:tc>
          <w:tcPr>
            <w:tcW w:w="1487" w:type="dxa"/>
            <w:shd w:val="clear" w:color="auto" w:fill="auto"/>
            <w:vAlign w:val="bottom"/>
          </w:tcPr>
          <w:p w:rsidR="00C2365D" w:rsidRPr="00712984" w:rsidRDefault="00C451D3" w:rsidP="00310044">
            <w:pPr>
              <w:spacing w:after="0" w:line="240" w:lineRule="auto"/>
              <w:jc w:val="right"/>
              <w:rPr>
                <w:color w:val="000000"/>
                <w:sz w:val="16"/>
                <w:szCs w:val="16"/>
              </w:rPr>
            </w:pPr>
            <w:r>
              <w:rPr>
                <w:color w:val="000000"/>
                <w:sz w:val="16"/>
                <w:szCs w:val="16"/>
              </w:rPr>
              <w:t>720</w:t>
            </w:r>
            <w:r w:rsidR="00C2365D" w:rsidRPr="00712984">
              <w:rPr>
                <w:color w:val="000000"/>
                <w:sz w:val="16"/>
                <w:szCs w:val="16"/>
              </w:rPr>
              <w:t>.000,00</w:t>
            </w:r>
          </w:p>
        </w:tc>
        <w:tc>
          <w:tcPr>
            <w:tcW w:w="1487" w:type="dxa"/>
            <w:shd w:val="clear" w:color="auto" w:fill="auto"/>
            <w:vAlign w:val="bottom"/>
          </w:tcPr>
          <w:p w:rsidR="00C2365D" w:rsidRPr="00712984" w:rsidRDefault="00C451D3" w:rsidP="00C451D3">
            <w:pPr>
              <w:spacing w:after="0" w:line="240" w:lineRule="auto"/>
              <w:jc w:val="right"/>
              <w:rPr>
                <w:color w:val="000000"/>
                <w:sz w:val="16"/>
                <w:szCs w:val="16"/>
              </w:rPr>
            </w:pPr>
            <w:r>
              <w:rPr>
                <w:color w:val="000000"/>
                <w:sz w:val="16"/>
                <w:szCs w:val="16"/>
              </w:rPr>
              <w:t>254.657,50</w:t>
            </w:r>
          </w:p>
        </w:tc>
        <w:tc>
          <w:tcPr>
            <w:tcW w:w="936" w:type="dxa"/>
            <w:shd w:val="clear" w:color="auto" w:fill="auto"/>
            <w:vAlign w:val="bottom"/>
          </w:tcPr>
          <w:p w:rsidR="00C2365D" w:rsidRPr="00712984" w:rsidRDefault="00C451D3" w:rsidP="00310044">
            <w:pPr>
              <w:spacing w:after="0" w:line="240" w:lineRule="auto"/>
              <w:jc w:val="right"/>
              <w:rPr>
                <w:color w:val="000000"/>
                <w:sz w:val="16"/>
                <w:szCs w:val="16"/>
              </w:rPr>
            </w:pPr>
            <w:r>
              <w:rPr>
                <w:color w:val="000000"/>
                <w:sz w:val="16"/>
                <w:szCs w:val="16"/>
              </w:rPr>
              <w:t>35,37</w:t>
            </w:r>
          </w:p>
        </w:tc>
      </w:tr>
      <w:tr w:rsidR="00C2365D" w:rsidRPr="00712984" w:rsidTr="00310044">
        <w:tc>
          <w:tcPr>
            <w:tcW w:w="379" w:type="dxa"/>
            <w:shd w:val="clear" w:color="auto" w:fill="auto"/>
            <w:vAlign w:val="bottom"/>
          </w:tcPr>
          <w:p w:rsidR="00C2365D" w:rsidRPr="0099463C" w:rsidRDefault="00C2365D" w:rsidP="00310044">
            <w:pPr>
              <w:spacing w:after="0" w:line="240" w:lineRule="auto"/>
              <w:rPr>
                <w:sz w:val="16"/>
                <w:szCs w:val="16"/>
              </w:rPr>
            </w:pPr>
            <w:r w:rsidRPr="0099463C">
              <w:rPr>
                <w:sz w:val="16"/>
                <w:szCs w:val="16"/>
              </w:rPr>
              <w:t>42</w:t>
            </w:r>
          </w:p>
        </w:tc>
        <w:tc>
          <w:tcPr>
            <w:tcW w:w="3068" w:type="dxa"/>
            <w:shd w:val="clear" w:color="auto" w:fill="auto"/>
            <w:vAlign w:val="bottom"/>
          </w:tcPr>
          <w:p w:rsidR="00C2365D" w:rsidRPr="0099463C" w:rsidRDefault="00C2365D" w:rsidP="00310044">
            <w:pPr>
              <w:spacing w:after="0" w:line="240" w:lineRule="auto"/>
              <w:rPr>
                <w:sz w:val="16"/>
                <w:szCs w:val="16"/>
              </w:rPr>
            </w:pPr>
            <w:r w:rsidRPr="0099463C">
              <w:rPr>
                <w:sz w:val="16"/>
                <w:szCs w:val="16"/>
              </w:rPr>
              <w:t>Rashodi za nabavu proizvedene dugotrajne imovine</w:t>
            </w:r>
          </w:p>
        </w:tc>
        <w:tc>
          <w:tcPr>
            <w:tcW w:w="1487" w:type="dxa"/>
            <w:shd w:val="clear" w:color="auto" w:fill="auto"/>
            <w:vAlign w:val="bottom"/>
          </w:tcPr>
          <w:p w:rsidR="00C2365D" w:rsidRPr="0099463C" w:rsidRDefault="00C451D3" w:rsidP="00310044">
            <w:pPr>
              <w:spacing w:after="0" w:line="240" w:lineRule="auto"/>
              <w:jc w:val="right"/>
              <w:rPr>
                <w:sz w:val="16"/>
                <w:szCs w:val="16"/>
              </w:rPr>
            </w:pPr>
            <w:r w:rsidRPr="0099463C">
              <w:rPr>
                <w:sz w:val="16"/>
                <w:szCs w:val="16"/>
              </w:rPr>
              <w:t>17.076.743</w:t>
            </w:r>
            <w:r w:rsidR="00C2365D" w:rsidRPr="0099463C">
              <w:rPr>
                <w:sz w:val="16"/>
                <w:szCs w:val="16"/>
              </w:rPr>
              <w:t>,00</w:t>
            </w:r>
          </w:p>
        </w:tc>
        <w:tc>
          <w:tcPr>
            <w:tcW w:w="1576" w:type="dxa"/>
            <w:shd w:val="clear" w:color="auto" w:fill="auto"/>
            <w:vAlign w:val="bottom"/>
          </w:tcPr>
          <w:p w:rsidR="00C2365D" w:rsidRPr="0099463C" w:rsidRDefault="00C451D3" w:rsidP="00310044">
            <w:pPr>
              <w:spacing w:after="0" w:line="240" w:lineRule="auto"/>
              <w:jc w:val="right"/>
              <w:rPr>
                <w:sz w:val="16"/>
                <w:szCs w:val="16"/>
              </w:rPr>
            </w:pPr>
            <w:r w:rsidRPr="0099463C">
              <w:rPr>
                <w:sz w:val="16"/>
                <w:szCs w:val="16"/>
              </w:rPr>
              <w:t>-14.213.390</w:t>
            </w:r>
            <w:r w:rsidR="00C2365D" w:rsidRPr="0099463C">
              <w:rPr>
                <w:sz w:val="16"/>
                <w:szCs w:val="16"/>
              </w:rPr>
              <w:t>,00</w:t>
            </w:r>
          </w:p>
        </w:tc>
        <w:tc>
          <w:tcPr>
            <w:tcW w:w="1487" w:type="dxa"/>
            <w:shd w:val="clear" w:color="auto" w:fill="auto"/>
            <w:vAlign w:val="bottom"/>
          </w:tcPr>
          <w:p w:rsidR="00C2365D" w:rsidRPr="0099463C" w:rsidRDefault="00C451D3" w:rsidP="00310044">
            <w:pPr>
              <w:spacing w:after="0" w:line="240" w:lineRule="auto"/>
              <w:jc w:val="right"/>
              <w:rPr>
                <w:sz w:val="16"/>
                <w:szCs w:val="16"/>
              </w:rPr>
            </w:pPr>
            <w:r w:rsidRPr="0099463C">
              <w:rPr>
                <w:sz w:val="16"/>
                <w:szCs w:val="16"/>
              </w:rPr>
              <w:t>2.863.353</w:t>
            </w:r>
            <w:r w:rsidR="00C2365D" w:rsidRPr="0099463C">
              <w:rPr>
                <w:sz w:val="16"/>
                <w:szCs w:val="16"/>
              </w:rPr>
              <w:t>,00</w:t>
            </w:r>
          </w:p>
        </w:tc>
        <w:tc>
          <w:tcPr>
            <w:tcW w:w="1487" w:type="dxa"/>
            <w:shd w:val="clear" w:color="auto" w:fill="auto"/>
            <w:vAlign w:val="bottom"/>
          </w:tcPr>
          <w:p w:rsidR="00C2365D" w:rsidRPr="0099463C" w:rsidRDefault="0099463C" w:rsidP="00310044">
            <w:pPr>
              <w:spacing w:after="0" w:line="240" w:lineRule="auto"/>
              <w:jc w:val="right"/>
              <w:rPr>
                <w:sz w:val="16"/>
                <w:szCs w:val="16"/>
              </w:rPr>
            </w:pPr>
            <w:r>
              <w:rPr>
                <w:sz w:val="16"/>
                <w:szCs w:val="16"/>
              </w:rPr>
              <w:t>1.629.396,05</w:t>
            </w:r>
          </w:p>
        </w:tc>
        <w:tc>
          <w:tcPr>
            <w:tcW w:w="936" w:type="dxa"/>
            <w:shd w:val="clear" w:color="auto" w:fill="auto"/>
            <w:vAlign w:val="bottom"/>
          </w:tcPr>
          <w:p w:rsidR="00C2365D" w:rsidRPr="0099463C" w:rsidRDefault="0099463C" w:rsidP="00C451D3">
            <w:pPr>
              <w:spacing w:after="0" w:line="240" w:lineRule="auto"/>
              <w:jc w:val="right"/>
              <w:rPr>
                <w:sz w:val="16"/>
                <w:szCs w:val="16"/>
              </w:rPr>
            </w:pPr>
            <w:r>
              <w:rPr>
                <w:sz w:val="16"/>
                <w:szCs w:val="16"/>
              </w:rPr>
              <w:t>56,91</w:t>
            </w:r>
          </w:p>
        </w:tc>
      </w:tr>
      <w:tr w:rsidR="00C2365D" w:rsidRPr="00712984" w:rsidTr="00310044">
        <w:trPr>
          <w:trHeight w:val="300"/>
        </w:trPr>
        <w:tc>
          <w:tcPr>
            <w:tcW w:w="379" w:type="dxa"/>
            <w:shd w:val="clear" w:color="auto" w:fill="auto"/>
            <w:hideMark/>
          </w:tcPr>
          <w:p w:rsidR="00C2365D" w:rsidRPr="0099463C" w:rsidRDefault="00C2365D" w:rsidP="00310044">
            <w:pPr>
              <w:spacing w:after="0" w:line="240" w:lineRule="auto"/>
              <w:rPr>
                <w:rFonts w:eastAsia="Times New Roman"/>
                <w:sz w:val="16"/>
                <w:szCs w:val="16"/>
                <w:lang w:eastAsia="hr-HR"/>
              </w:rPr>
            </w:pPr>
            <w:r w:rsidRPr="0099463C">
              <w:rPr>
                <w:rFonts w:eastAsia="Times New Roman"/>
                <w:sz w:val="16"/>
                <w:szCs w:val="16"/>
                <w:lang w:eastAsia="hr-HR"/>
              </w:rPr>
              <w:t>45</w:t>
            </w:r>
          </w:p>
        </w:tc>
        <w:tc>
          <w:tcPr>
            <w:tcW w:w="3068" w:type="dxa"/>
            <w:shd w:val="clear" w:color="auto" w:fill="auto"/>
            <w:hideMark/>
          </w:tcPr>
          <w:p w:rsidR="00C2365D" w:rsidRPr="0099463C" w:rsidRDefault="00C2365D" w:rsidP="00310044">
            <w:pPr>
              <w:spacing w:after="0" w:line="240" w:lineRule="auto"/>
              <w:rPr>
                <w:rFonts w:eastAsia="Times New Roman"/>
                <w:sz w:val="16"/>
                <w:szCs w:val="16"/>
                <w:lang w:eastAsia="hr-HR"/>
              </w:rPr>
            </w:pPr>
            <w:r w:rsidRPr="0099463C">
              <w:rPr>
                <w:rFonts w:eastAsia="Times New Roman"/>
                <w:sz w:val="16"/>
                <w:szCs w:val="16"/>
                <w:lang w:eastAsia="hr-HR"/>
              </w:rPr>
              <w:t>Rashodi za dodatna ulaganja na nefinancijskoj imovini</w:t>
            </w:r>
          </w:p>
        </w:tc>
        <w:tc>
          <w:tcPr>
            <w:tcW w:w="1487" w:type="dxa"/>
            <w:shd w:val="clear" w:color="auto" w:fill="auto"/>
            <w:hideMark/>
          </w:tcPr>
          <w:p w:rsidR="00C2365D" w:rsidRPr="0099463C" w:rsidRDefault="00C451D3" w:rsidP="00310044">
            <w:pPr>
              <w:spacing w:after="0" w:line="240" w:lineRule="auto"/>
              <w:jc w:val="right"/>
              <w:rPr>
                <w:rFonts w:eastAsia="Times New Roman"/>
                <w:sz w:val="16"/>
                <w:szCs w:val="16"/>
                <w:lang w:eastAsia="hr-HR"/>
              </w:rPr>
            </w:pPr>
            <w:r w:rsidRPr="0099463C">
              <w:rPr>
                <w:rFonts w:eastAsia="Times New Roman"/>
                <w:sz w:val="16"/>
                <w:szCs w:val="16"/>
                <w:lang w:eastAsia="hr-HR"/>
              </w:rPr>
              <w:t>298.863</w:t>
            </w:r>
            <w:r w:rsidR="00C2365D" w:rsidRPr="0099463C">
              <w:rPr>
                <w:rFonts w:eastAsia="Times New Roman"/>
                <w:sz w:val="16"/>
                <w:szCs w:val="16"/>
                <w:lang w:eastAsia="hr-HR"/>
              </w:rPr>
              <w:t>,00</w:t>
            </w:r>
          </w:p>
        </w:tc>
        <w:tc>
          <w:tcPr>
            <w:tcW w:w="1576" w:type="dxa"/>
            <w:shd w:val="clear" w:color="auto" w:fill="auto"/>
            <w:hideMark/>
          </w:tcPr>
          <w:p w:rsidR="00C2365D" w:rsidRPr="0099463C" w:rsidRDefault="00C2365D" w:rsidP="00310044">
            <w:pPr>
              <w:spacing w:after="0" w:line="240" w:lineRule="auto"/>
              <w:jc w:val="right"/>
              <w:rPr>
                <w:rFonts w:eastAsia="Times New Roman"/>
                <w:sz w:val="16"/>
                <w:szCs w:val="16"/>
                <w:lang w:eastAsia="hr-HR"/>
              </w:rPr>
            </w:pPr>
            <w:r w:rsidRPr="0099463C">
              <w:rPr>
                <w:rFonts w:eastAsia="Times New Roman"/>
                <w:sz w:val="16"/>
                <w:szCs w:val="16"/>
                <w:lang w:eastAsia="hr-HR"/>
              </w:rPr>
              <w:t>0,00</w:t>
            </w:r>
          </w:p>
        </w:tc>
        <w:tc>
          <w:tcPr>
            <w:tcW w:w="1487" w:type="dxa"/>
            <w:shd w:val="clear" w:color="auto" w:fill="auto"/>
            <w:hideMark/>
          </w:tcPr>
          <w:p w:rsidR="00C2365D" w:rsidRPr="0099463C" w:rsidRDefault="00C451D3" w:rsidP="00310044">
            <w:pPr>
              <w:spacing w:after="0" w:line="240" w:lineRule="auto"/>
              <w:jc w:val="right"/>
              <w:rPr>
                <w:rFonts w:eastAsia="Times New Roman"/>
                <w:sz w:val="16"/>
                <w:szCs w:val="16"/>
                <w:lang w:eastAsia="hr-HR"/>
              </w:rPr>
            </w:pPr>
            <w:r w:rsidRPr="0099463C">
              <w:rPr>
                <w:rFonts w:eastAsia="Times New Roman"/>
                <w:sz w:val="16"/>
                <w:szCs w:val="16"/>
                <w:lang w:eastAsia="hr-HR"/>
              </w:rPr>
              <w:t>298.863</w:t>
            </w:r>
            <w:r w:rsidR="00C2365D" w:rsidRPr="0099463C">
              <w:rPr>
                <w:rFonts w:eastAsia="Times New Roman"/>
                <w:sz w:val="16"/>
                <w:szCs w:val="16"/>
                <w:lang w:eastAsia="hr-HR"/>
              </w:rPr>
              <w:t>,00</w:t>
            </w:r>
          </w:p>
        </w:tc>
        <w:tc>
          <w:tcPr>
            <w:tcW w:w="1487" w:type="dxa"/>
            <w:shd w:val="clear" w:color="auto" w:fill="auto"/>
            <w:hideMark/>
          </w:tcPr>
          <w:p w:rsidR="00C2365D" w:rsidRPr="0099463C" w:rsidRDefault="0099463C" w:rsidP="00C451D3">
            <w:pPr>
              <w:spacing w:after="0" w:line="240" w:lineRule="auto"/>
              <w:jc w:val="right"/>
              <w:rPr>
                <w:rFonts w:eastAsia="Times New Roman"/>
                <w:sz w:val="16"/>
                <w:szCs w:val="16"/>
                <w:lang w:eastAsia="hr-HR"/>
              </w:rPr>
            </w:pPr>
            <w:r>
              <w:rPr>
                <w:rFonts w:eastAsia="Times New Roman"/>
                <w:sz w:val="16"/>
                <w:szCs w:val="16"/>
                <w:lang w:eastAsia="hr-HR"/>
              </w:rPr>
              <w:t>1.088.936,22</w:t>
            </w:r>
          </w:p>
        </w:tc>
        <w:tc>
          <w:tcPr>
            <w:tcW w:w="936" w:type="dxa"/>
            <w:shd w:val="clear" w:color="auto" w:fill="auto"/>
            <w:hideMark/>
          </w:tcPr>
          <w:p w:rsidR="00C2365D" w:rsidRPr="0099463C" w:rsidRDefault="0099463C" w:rsidP="00C451D3">
            <w:pPr>
              <w:spacing w:after="0" w:line="240" w:lineRule="auto"/>
              <w:jc w:val="right"/>
              <w:rPr>
                <w:rFonts w:eastAsia="Times New Roman"/>
                <w:sz w:val="16"/>
                <w:szCs w:val="16"/>
                <w:lang w:eastAsia="hr-HR"/>
              </w:rPr>
            </w:pPr>
            <w:r>
              <w:rPr>
                <w:rFonts w:eastAsia="Times New Roman"/>
                <w:sz w:val="16"/>
                <w:szCs w:val="16"/>
                <w:lang w:eastAsia="hr-HR"/>
              </w:rPr>
              <w:t>364,36</w:t>
            </w:r>
          </w:p>
        </w:tc>
      </w:tr>
    </w:tbl>
    <w:p w:rsidR="00C2365D" w:rsidRDefault="00C2365D" w:rsidP="00C2365D">
      <w:pPr>
        <w:rPr>
          <w:rFonts w:ascii="Times New Roman" w:hAnsi="Times New Roman"/>
        </w:rPr>
      </w:pPr>
    </w:p>
    <w:p w:rsidR="00C2365D" w:rsidRPr="005775AA" w:rsidRDefault="00C2365D" w:rsidP="00C2365D">
      <w:pPr>
        <w:spacing w:after="0"/>
        <w:rPr>
          <w:rFonts w:ascii="Times New Roman" w:hAnsi="Times New Roman"/>
          <w:u w:val="single"/>
        </w:rPr>
      </w:pPr>
      <w:r w:rsidRPr="005775AA">
        <w:rPr>
          <w:rFonts w:ascii="Times New Roman" w:hAnsi="Times New Roman"/>
          <w:u w:val="single"/>
        </w:rPr>
        <w:t xml:space="preserve">Rashodi poslovanja </w:t>
      </w:r>
    </w:p>
    <w:p w:rsidR="00C2365D" w:rsidRDefault="00C2365D" w:rsidP="00C2365D">
      <w:pPr>
        <w:spacing w:after="0"/>
        <w:jc w:val="both"/>
        <w:rPr>
          <w:rFonts w:ascii="Times New Roman" w:hAnsi="Times New Roman"/>
        </w:rPr>
      </w:pPr>
      <w:r>
        <w:rPr>
          <w:rFonts w:ascii="Times New Roman" w:hAnsi="Times New Roman"/>
        </w:rPr>
        <w:t>Rashodi poslovanja (rashodi za zaposlene, materijalni rashodi, financijski rashodi, pomoći dane u inozemstvo i unutar općeg proračuna, naknade građanima i kućanstvima na temelju osiguranja i druge naknade te ostali rashodi) izvrš</w:t>
      </w:r>
      <w:r w:rsidR="00D1220C">
        <w:rPr>
          <w:rFonts w:ascii="Times New Roman" w:hAnsi="Times New Roman"/>
        </w:rPr>
        <w:t>eni su u iznosu od 32.530.311,95</w:t>
      </w:r>
      <w:r>
        <w:rPr>
          <w:rFonts w:ascii="Times New Roman" w:hAnsi="Times New Roman"/>
        </w:rPr>
        <w:t xml:space="preserve"> kuna. </w:t>
      </w:r>
    </w:p>
    <w:p w:rsidR="00D06D8B" w:rsidRDefault="00C2365D" w:rsidP="00C2365D">
      <w:pPr>
        <w:spacing w:after="0"/>
        <w:jc w:val="both"/>
        <w:rPr>
          <w:rFonts w:ascii="Times New Roman" w:hAnsi="Times New Roman"/>
        </w:rPr>
      </w:pPr>
      <w:r w:rsidRPr="00C32F17">
        <w:rPr>
          <w:rFonts w:ascii="Times New Roman" w:hAnsi="Times New Roman"/>
          <w:b/>
        </w:rPr>
        <w:t xml:space="preserve">       </w:t>
      </w:r>
      <w:r>
        <w:rPr>
          <w:rFonts w:ascii="Times New Roman" w:hAnsi="Times New Roman"/>
          <w:b/>
        </w:rPr>
        <w:t xml:space="preserve">31/ </w:t>
      </w:r>
      <w:r w:rsidRPr="00C32F17">
        <w:rPr>
          <w:rFonts w:ascii="Times New Roman" w:hAnsi="Times New Roman"/>
          <w:b/>
          <w:i/>
        </w:rPr>
        <w:t>Rashodi za zaposlene</w:t>
      </w:r>
      <w:r>
        <w:rPr>
          <w:rFonts w:ascii="Times New Roman" w:hAnsi="Times New Roman"/>
        </w:rPr>
        <w:t xml:space="preserve"> obuhvaćaju plaće, doprinose na plaće i osta</w:t>
      </w:r>
      <w:r w:rsidR="00E01EF8">
        <w:rPr>
          <w:rFonts w:ascii="Times New Roman" w:hAnsi="Times New Roman"/>
        </w:rPr>
        <w:t>le rashode za zaposlene</w:t>
      </w:r>
      <w:r w:rsidR="00D06D8B">
        <w:rPr>
          <w:rFonts w:ascii="Times New Roman" w:hAnsi="Times New Roman"/>
        </w:rPr>
        <w:t xml:space="preserve"> (nagrade, naknade za bolest, invalidnost i smrtni slučaj, doprinose za zdravstve</w:t>
      </w:r>
      <w:r w:rsidR="006E1E44">
        <w:rPr>
          <w:rFonts w:ascii="Times New Roman" w:hAnsi="Times New Roman"/>
        </w:rPr>
        <w:t>n</w:t>
      </w:r>
      <w:r w:rsidR="00D06D8B">
        <w:rPr>
          <w:rFonts w:ascii="Times New Roman" w:hAnsi="Times New Roman"/>
        </w:rPr>
        <w:t>o osiguranje, doprinosi za obvezno osiguranje u slučaju nezaposlenosti</w:t>
      </w:r>
      <w:r w:rsidR="006E1E44">
        <w:rPr>
          <w:rFonts w:ascii="Times New Roman" w:hAnsi="Times New Roman"/>
        </w:rPr>
        <w:t xml:space="preserve">). </w:t>
      </w:r>
      <w:r w:rsidR="00E01EF8">
        <w:rPr>
          <w:rFonts w:ascii="Times New Roman" w:hAnsi="Times New Roman"/>
        </w:rPr>
        <w:t xml:space="preserve"> U  2017</w:t>
      </w:r>
      <w:r>
        <w:rPr>
          <w:rFonts w:ascii="Times New Roman" w:hAnsi="Times New Roman"/>
        </w:rPr>
        <w:t>. godini  na ime</w:t>
      </w:r>
      <w:r w:rsidR="00E01EF8">
        <w:rPr>
          <w:rFonts w:ascii="Times New Roman" w:hAnsi="Times New Roman"/>
        </w:rPr>
        <w:t xml:space="preserve"> istih</w:t>
      </w:r>
      <w:r w:rsidR="006E1E44">
        <w:rPr>
          <w:rFonts w:ascii="Times New Roman" w:hAnsi="Times New Roman"/>
        </w:rPr>
        <w:t xml:space="preserve"> je </w:t>
      </w:r>
      <w:r w:rsidR="00726B57">
        <w:rPr>
          <w:rFonts w:ascii="Times New Roman" w:hAnsi="Times New Roman"/>
        </w:rPr>
        <w:t xml:space="preserve">planiran je iznos od 14.695.642,00 kuna, </w:t>
      </w:r>
      <w:r w:rsidR="006E1E44">
        <w:rPr>
          <w:rFonts w:ascii="Times New Roman" w:hAnsi="Times New Roman"/>
        </w:rPr>
        <w:t>utrošen iznos od 13.087.473,33 kuna</w:t>
      </w:r>
      <w:r w:rsidR="00726B57">
        <w:rPr>
          <w:rFonts w:ascii="Times New Roman" w:hAnsi="Times New Roman"/>
        </w:rPr>
        <w:t xml:space="preserve"> (indeks izvršenja je 89,06%)</w:t>
      </w:r>
      <w:r w:rsidR="006E1E44">
        <w:rPr>
          <w:rFonts w:ascii="Times New Roman" w:hAnsi="Times New Roman"/>
        </w:rPr>
        <w:t>.</w:t>
      </w:r>
      <w:r>
        <w:rPr>
          <w:rFonts w:ascii="Times New Roman" w:hAnsi="Times New Roman"/>
        </w:rPr>
        <w:t xml:space="preserve"> </w:t>
      </w:r>
      <w:r w:rsidR="00E01EF8">
        <w:rPr>
          <w:rFonts w:ascii="Times New Roman" w:hAnsi="Times New Roman"/>
        </w:rPr>
        <w:t>Navedeni rashodi odnose se na 36, odnosno od sredine 2017</w:t>
      </w:r>
      <w:r w:rsidR="00821262">
        <w:rPr>
          <w:rFonts w:ascii="Times New Roman" w:hAnsi="Times New Roman"/>
        </w:rPr>
        <w:t>.</w:t>
      </w:r>
      <w:r w:rsidR="00E01EF8">
        <w:rPr>
          <w:rFonts w:ascii="Times New Roman" w:hAnsi="Times New Roman"/>
        </w:rPr>
        <w:t xml:space="preserve"> godine za 34 </w:t>
      </w:r>
      <w:r>
        <w:rPr>
          <w:rFonts w:ascii="Times New Roman" w:hAnsi="Times New Roman"/>
        </w:rPr>
        <w:t xml:space="preserve"> djelatnika gradske uprave (</w:t>
      </w:r>
      <w:r w:rsidR="006E1E44">
        <w:rPr>
          <w:rFonts w:ascii="Times New Roman" w:hAnsi="Times New Roman"/>
        </w:rPr>
        <w:t xml:space="preserve">ukupni rashodi za zaposlene iznosili su </w:t>
      </w:r>
      <w:r w:rsidR="00D06D8B">
        <w:rPr>
          <w:rFonts w:ascii="Times New Roman" w:hAnsi="Times New Roman"/>
        </w:rPr>
        <w:t>3.581.389,23</w:t>
      </w:r>
      <w:r>
        <w:rPr>
          <w:rFonts w:ascii="Times New Roman" w:hAnsi="Times New Roman"/>
        </w:rPr>
        <w:t xml:space="preserve"> kuna)</w:t>
      </w:r>
      <w:r w:rsidR="006E1E44">
        <w:rPr>
          <w:rFonts w:ascii="Times New Roman" w:hAnsi="Times New Roman"/>
        </w:rPr>
        <w:t>, rashodi za zaposlene</w:t>
      </w:r>
      <w:r w:rsidR="00E01EF8">
        <w:rPr>
          <w:rFonts w:ascii="Times New Roman" w:hAnsi="Times New Roman"/>
        </w:rPr>
        <w:t xml:space="preserve"> na </w:t>
      </w:r>
      <w:r w:rsidR="006E1E44">
        <w:rPr>
          <w:rFonts w:ascii="Times New Roman" w:hAnsi="Times New Roman"/>
        </w:rPr>
        <w:t>javnim radovima</w:t>
      </w:r>
      <w:r w:rsidR="00051B05">
        <w:rPr>
          <w:rFonts w:ascii="Times New Roman" w:hAnsi="Times New Roman"/>
        </w:rPr>
        <w:t xml:space="preserve"> </w:t>
      </w:r>
      <w:r w:rsidR="00821262">
        <w:rPr>
          <w:rFonts w:ascii="Times New Roman" w:hAnsi="Times New Roman"/>
        </w:rPr>
        <w:t>i</w:t>
      </w:r>
      <w:r w:rsidR="00E01EF8">
        <w:rPr>
          <w:rFonts w:ascii="Times New Roman" w:hAnsi="Times New Roman"/>
        </w:rPr>
        <w:t xml:space="preserve">splaćeno je </w:t>
      </w:r>
      <w:r w:rsidR="00D06D8B">
        <w:rPr>
          <w:rFonts w:ascii="Times New Roman" w:hAnsi="Times New Roman"/>
        </w:rPr>
        <w:t xml:space="preserve"> 554.054,08</w:t>
      </w:r>
      <w:r w:rsidR="00E01EF8">
        <w:rPr>
          <w:rFonts w:ascii="Times New Roman" w:hAnsi="Times New Roman"/>
        </w:rPr>
        <w:t xml:space="preserve"> kuna </w:t>
      </w:r>
      <w:r w:rsidR="00D06D8B">
        <w:rPr>
          <w:rFonts w:ascii="Times New Roman" w:hAnsi="Times New Roman"/>
        </w:rPr>
        <w:t xml:space="preserve"> te </w:t>
      </w:r>
      <w:r>
        <w:rPr>
          <w:rFonts w:ascii="Times New Roman" w:hAnsi="Times New Roman"/>
        </w:rPr>
        <w:t xml:space="preserve"> </w:t>
      </w:r>
      <w:r w:rsidR="00D06D8B">
        <w:rPr>
          <w:rFonts w:ascii="Times New Roman" w:hAnsi="Times New Roman"/>
        </w:rPr>
        <w:t xml:space="preserve">razlika </w:t>
      </w:r>
      <w:r w:rsidR="006E1E44">
        <w:rPr>
          <w:rFonts w:ascii="Times New Roman" w:hAnsi="Times New Roman"/>
        </w:rPr>
        <w:t xml:space="preserve">od 8.952.030,22 </w:t>
      </w:r>
      <w:r w:rsidR="00726B57">
        <w:rPr>
          <w:rFonts w:ascii="Times New Roman" w:hAnsi="Times New Roman"/>
        </w:rPr>
        <w:t xml:space="preserve"> </w:t>
      </w:r>
      <w:r w:rsidR="006E1E44">
        <w:rPr>
          <w:rFonts w:ascii="Times New Roman" w:hAnsi="Times New Roman"/>
        </w:rPr>
        <w:t>kuna</w:t>
      </w:r>
      <w:r w:rsidR="00D06D8B">
        <w:rPr>
          <w:rFonts w:ascii="Times New Roman" w:hAnsi="Times New Roman"/>
        </w:rPr>
        <w:t xml:space="preserve"> je utrošena na zaposlene kod </w:t>
      </w:r>
      <w:r>
        <w:rPr>
          <w:rFonts w:ascii="Times New Roman" w:hAnsi="Times New Roman"/>
        </w:rPr>
        <w:t xml:space="preserve"> proračunskih korisnika koji primaju plaću iz proračuna Grada Knin</w:t>
      </w:r>
      <w:r w:rsidR="00D06D8B">
        <w:rPr>
          <w:rFonts w:ascii="Times New Roman" w:hAnsi="Times New Roman"/>
        </w:rPr>
        <w:t>a</w:t>
      </w:r>
      <w:r>
        <w:rPr>
          <w:rFonts w:ascii="Times New Roman" w:hAnsi="Times New Roman"/>
        </w:rPr>
        <w:t>.</w:t>
      </w:r>
      <w:r w:rsidR="00726B57">
        <w:rPr>
          <w:rFonts w:ascii="Times New Roman" w:hAnsi="Times New Roman"/>
        </w:rPr>
        <w:t xml:space="preserve"> </w:t>
      </w:r>
      <w:r w:rsidR="00051B05">
        <w:rPr>
          <w:rFonts w:ascii="Times New Roman" w:hAnsi="Times New Roman"/>
        </w:rPr>
        <w:t xml:space="preserve">U navedenim rashodima </w:t>
      </w:r>
      <w:r w:rsidR="00D06D8B">
        <w:rPr>
          <w:rFonts w:ascii="Times New Roman" w:hAnsi="Times New Roman"/>
        </w:rPr>
        <w:t xml:space="preserve"> najviše participira JVP,</w:t>
      </w:r>
      <w:r w:rsidR="00726B57">
        <w:rPr>
          <w:rFonts w:ascii="Times New Roman" w:hAnsi="Times New Roman"/>
        </w:rPr>
        <w:t xml:space="preserve"> slijedi</w:t>
      </w:r>
      <w:r w:rsidR="00D06D8B">
        <w:rPr>
          <w:rFonts w:ascii="Times New Roman" w:hAnsi="Times New Roman"/>
        </w:rPr>
        <w:t xml:space="preserve"> Dječji vrtić Cvrčak </w:t>
      </w:r>
      <w:r w:rsidR="00726B57">
        <w:rPr>
          <w:rFonts w:ascii="Times New Roman" w:hAnsi="Times New Roman"/>
        </w:rPr>
        <w:t xml:space="preserve">, </w:t>
      </w:r>
      <w:r w:rsidR="00D06D8B">
        <w:rPr>
          <w:rFonts w:ascii="Times New Roman" w:hAnsi="Times New Roman"/>
        </w:rPr>
        <w:t>Kni</w:t>
      </w:r>
      <w:r w:rsidR="006E1E44">
        <w:rPr>
          <w:rFonts w:ascii="Times New Roman" w:hAnsi="Times New Roman"/>
        </w:rPr>
        <w:t>n</w:t>
      </w:r>
      <w:r w:rsidR="00726B57">
        <w:rPr>
          <w:rFonts w:ascii="Times New Roman" w:hAnsi="Times New Roman"/>
        </w:rPr>
        <w:t>ski muzej, Narodna</w:t>
      </w:r>
      <w:r w:rsidR="00051B05">
        <w:rPr>
          <w:rFonts w:ascii="Times New Roman" w:hAnsi="Times New Roman"/>
        </w:rPr>
        <w:t xml:space="preserve"> knjižnica</w:t>
      </w:r>
      <w:r w:rsidR="006E1E44">
        <w:rPr>
          <w:rFonts w:ascii="Times New Roman" w:hAnsi="Times New Roman"/>
        </w:rPr>
        <w:t xml:space="preserve">, Pučko otvoreno </w:t>
      </w:r>
      <w:r w:rsidR="00726B57">
        <w:rPr>
          <w:rFonts w:ascii="Times New Roman" w:hAnsi="Times New Roman"/>
        </w:rPr>
        <w:t xml:space="preserve">učilište </w:t>
      </w:r>
      <w:r w:rsidR="006E1E44">
        <w:rPr>
          <w:rFonts w:ascii="Times New Roman" w:hAnsi="Times New Roman"/>
        </w:rPr>
        <w:t>te v</w:t>
      </w:r>
      <w:r w:rsidR="00726B57">
        <w:rPr>
          <w:rFonts w:ascii="Times New Roman" w:hAnsi="Times New Roman"/>
        </w:rPr>
        <w:t>ijeće srpske nacionalne manjine s jednim zaposlenim.</w:t>
      </w:r>
    </w:p>
    <w:p w:rsidR="00C2365D" w:rsidRDefault="00C2365D" w:rsidP="00C2365D">
      <w:pPr>
        <w:spacing w:after="0"/>
        <w:jc w:val="both"/>
        <w:rPr>
          <w:rFonts w:ascii="Times New Roman" w:hAnsi="Times New Roman"/>
        </w:rPr>
      </w:pPr>
      <w:r w:rsidRPr="003D4F36">
        <w:rPr>
          <w:rFonts w:ascii="Times New Roman" w:hAnsi="Times New Roman"/>
          <w:b/>
        </w:rPr>
        <w:t xml:space="preserve">      32/</w:t>
      </w:r>
      <w:r>
        <w:rPr>
          <w:rFonts w:ascii="Times New Roman" w:hAnsi="Times New Roman"/>
        </w:rPr>
        <w:t xml:space="preserve"> </w:t>
      </w:r>
      <w:r w:rsidRPr="00C32F17">
        <w:rPr>
          <w:rFonts w:ascii="Times New Roman" w:hAnsi="Times New Roman"/>
          <w:b/>
          <w:i/>
        </w:rPr>
        <w:t>Materijalni rashodi</w:t>
      </w:r>
      <w:r>
        <w:rPr>
          <w:rFonts w:ascii="Times New Roman" w:hAnsi="Times New Roman"/>
        </w:rPr>
        <w:t xml:space="preserve"> u izvještajnom razdoblju  izv</w:t>
      </w:r>
      <w:r w:rsidR="007E06D6">
        <w:rPr>
          <w:rFonts w:ascii="Times New Roman" w:hAnsi="Times New Roman"/>
        </w:rPr>
        <w:t xml:space="preserve">ršeni su u iznosu 15.632.453,68 </w:t>
      </w:r>
      <w:r>
        <w:rPr>
          <w:rFonts w:ascii="Times New Roman" w:hAnsi="Times New Roman"/>
        </w:rPr>
        <w:t xml:space="preserve">kuna </w:t>
      </w:r>
      <w:r w:rsidR="00726B57">
        <w:rPr>
          <w:rFonts w:ascii="Times New Roman" w:hAnsi="Times New Roman"/>
        </w:rPr>
        <w:t xml:space="preserve">u odnosu na planiranih 18.001.327,00 kuna (indeks izvršenja 86,84%) </w:t>
      </w:r>
      <w:r>
        <w:rPr>
          <w:rFonts w:ascii="Times New Roman" w:hAnsi="Times New Roman"/>
        </w:rPr>
        <w:t>i čine najveći dio u strukturi izvršenja ukupnih rashoda poslovanja. Isti se odnose na rashode za redovito pos</w:t>
      </w:r>
      <w:r w:rsidR="00726B57">
        <w:rPr>
          <w:rFonts w:ascii="Times New Roman" w:hAnsi="Times New Roman"/>
        </w:rPr>
        <w:t>lovanje G</w:t>
      </w:r>
      <w:r>
        <w:rPr>
          <w:rFonts w:ascii="Times New Roman" w:hAnsi="Times New Roman"/>
        </w:rPr>
        <w:t xml:space="preserve">rada i proračunskih korisnika te na rashode za izvršavanje planiranih programskih aktivnosti.  </w:t>
      </w:r>
    </w:p>
    <w:p w:rsidR="00726B57" w:rsidRDefault="00726B57" w:rsidP="00C2365D">
      <w:pPr>
        <w:spacing w:after="0"/>
        <w:jc w:val="both"/>
        <w:rPr>
          <w:rFonts w:ascii="Times New Roman" w:hAnsi="Times New Roman"/>
        </w:rPr>
      </w:pPr>
      <w:r>
        <w:rPr>
          <w:rFonts w:ascii="Times New Roman" w:hAnsi="Times New Roman"/>
        </w:rPr>
        <w:t xml:space="preserve">Na ime naknade troškova zaposlenim (službena putovanja, naknade za prijevoz, rad na terenu i odvojen život te stručno usavršavanje) u gradskoj upravi i kod proračunskih korisnika utrošeno je 700.590,56 kuna. </w:t>
      </w:r>
    </w:p>
    <w:p w:rsidR="00090238" w:rsidRDefault="00726B57" w:rsidP="00C2365D">
      <w:pPr>
        <w:spacing w:after="0"/>
        <w:jc w:val="both"/>
        <w:rPr>
          <w:rFonts w:ascii="Times New Roman" w:hAnsi="Times New Roman"/>
        </w:rPr>
      </w:pPr>
      <w:r>
        <w:rPr>
          <w:rFonts w:ascii="Times New Roman" w:hAnsi="Times New Roman"/>
        </w:rPr>
        <w:t>Na materijal i energiju ( uredski materijal, materijal i sir</w:t>
      </w:r>
      <w:r w:rsidR="00090238">
        <w:rPr>
          <w:rFonts w:ascii="Times New Roman" w:hAnsi="Times New Roman"/>
        </w:rPr>
        <w:t>o</w:t>
      </w:r>
      <w:r>
        <w:rPr>
          <w:rFonts w:ascii="Times New Roman" w:hAnsi="Times New Roman"/>
        </w:rPr>
        <w:t xml:space="preserve">vine, energiju, materija za </w:t>
      </w:r>
      <w:r w:rsidR="00090238">
        <w:rPr>
          <w:rFonts w:ascii="Times New Roman" w:hAnsi="Times New Roman"/>
        </w:rPr>
        <w:t>tekuće i investicijsko održavanje, nabavku sitnog inventara i auto guma, nabavka službene i zaštitne odjeće i obuće ) utrošeno je 2.577.052,59 kuna.</w:t>
      </w:r>
    </w:p>
    <w:p w:rsidR="00090238" w:rsidRDefault="00090238" w:rsidP="00C2365D">
      <w:pPr>
        <w:spacing w:after="0"/>
        <w:jc w:val="both"/>
        <w:rPr>
          <w:rFonts w:ascii="Times New Roman" w:hAnsi="Times New Roman"/>
        </w:rPr>
      </w:pPr>
      <w:r>
        <w:rPr>
          <w:rFonts w:ascii="Times New Roman" w:hAnsi="Times New Roman"/>
        </w:rPr>
        <w:t>Rashodi za usluge su izvršeni s indeksom od 94,14% i obuhvaćaju usluge telefona, pošte i prijevoza, usluge tekućeg i investicijskog održavanja, usluge promidžbe i informiranja, komunalne usluge, zakupnine i najamnine, zdravstvene i veterinarske usluge, intelektualne i osobne usluge, računalne usluge te računalne i ostale usluge), naravno odnose se na Gard Knin i proračunske korisnike Grada Knina.</w:t>
      </w:r>
    </w:p>
    <w:p w:rsidR="00090238" w:rsidRDefault="00090238" w:rsidP="00C2365D">
      <w:pPr>
        <w:spacing w:after="0"/>
        <w:jc w:val="both"/>
        <w:rPr>
          <w:rFonts w:ascii="Times New Roman" w:hAnsi="Times New Roman"/>
        </w:rPr>
      </w:pPr>
      <w:r>
        <w:rPr>
          <w:rFonts w:ascii="Times New Roman" w:hAnsi="Times New Roman"/>
        </w:rPr>
        <w:t xml:space="preserve">Slijede naknade troškova osobama izvan radnog odnosa za koje je utrošeno 50.118,40 kuna (indeks izvršenja u odnosu na plan je  75,25%). Ovi troškovi odnose se na naknade gradonačelniku za obavljanje dužnosti  ivan radnog odnosa te </w:t>
      </w:r>
      <w:r>
        <w:rPr>
          <w:rFonts w:ascii="Times New Roman" w:hAnsi="Times New Roman"/>
        </w:rPr>
        <w:lastRenderedPageBreak/>
        <w:t>manjim dijelom za naknadu dvije osob</w:t>
      </w:r>
      <w:r w:rsidR="00EB7D61">
        <w:rPr>
          <w:rFonts w:ascii="Times New Roman" w:hAnsi="Times New Roman"/>
        </w:rPr>
        <w:t>e koje su u prvom dijelu 2017. j</w:t>
      </w:r>
      <w:r>
        <w:rPr>
          <w:rFonts w:ascii="Times New Roman" w:hAnsi="Times New Roman"/>
        </w:rPr>
        <w:t xml:space="preserve">oš bile na stručnom osposobljavanju bez zasnivanja radnog odnosa. </w:t>
      </w:r>
    </w:p>
    <w:p w:rsidR="006B3A2A" w:rsidRDefault="00090238" w:rsidP="006B3A2A">
      <w:pPr>
        <w:spacing w:after="0"/>
        <w:jc w:val="both"/>
        <w:rPr>
          <w:rFonts w:ascii="Times New Roman" w:hAnsi="Times New Roman"/>
        </w:rPr>
      </w:pPr>
      <w:r>
        <w:rPr>
          <w:rFonts w:ascii="Times New Roman" w:hAnsi="Times New Roman"/>
        </w:rPr>
        <w:t>Na ime ostalih nespomenutih rashoda pos</w:t>
      </w:r>
      <w:r w:rsidR="00EB7D61">
        <w:rPr>
          <w:rFonts w:ascii="Times New Roman" w:hAnsi="Times New Roman"/>
        </w:rPr>
        <w:t>lovanja utrošeno je 5.417.853,69</w:t>
      </w:r>
      <w:r>
        <w:rPr>
          <w:rFonts w:ascii="Times New Roman" w:hAnsi="Times New Roman"/>
        </w:rPr>
        <w:t xml:space="preserve"> kuna</w:t>
      </w:r>
      <w:r w:rsidR="006B3A2A">
        <w:rPr>
          <w:rFonts w:ascii="Times New Roman" w:hAnsi="Times New Roman"/>
        </w:rPr>
        <w:t xml:space="preserve"> (naknade za rad predstavničkih i izvršnih tijela. Premije osiguranja, reprezentaciju, članarine, pristojbe i naknade te na ostale nespomenute troškove poslova koji se odnose na realizaciju programa u kulturi- izdatci za božićne blagdane, izdatci za kulturne priredbe, izdatci za proslavu Dana pobjede i domovinske zahvalnosti, Dan Grada i ostale blagdane, naknade za rad članovima Gradskog vijeća, sredstva za rad  Savjeta mladih,  sredstva za poticaj razvoja gospodarstva i poljoprivrede, ostale tekuće pomoći i donacije, troškovi sudskih ovrha, troškovi protokola, te rashodi i koje su imali proračunski korisnici grada Knin pri obavljanju svojih djelatnosti. </w:t>
      </w:r>
    </w:p>
    <w:p w:rsidR="00C2365D" w:rsidRPr="00F200E3" w:rsidRDefault="00C2365D" w:rsidP="00C2365D">
      <w:pPr>
        <w:spacing w:after="0"/>
        <w:jc w:val="both"/>
        <w:rPr>
          <w:rFonts w:ascii="Times New Roman" w:hAnsi="Times New Roman"/>
        </w:rPr>
      </w:pPr>
      <w:r w:rsidRPr="00F200E3">
        <w:rPr>
          <w:rFonts w:ascii="Times New Roman" w:hAnsi="Times New Roman"/>
          <w:b/>
        </w:rPr>
        <w:t xml:space="preserve">       34/</w:t>
      </w:r>
      <w:r w:rsidRPr="00F200E3">
        <w:rPr>
          <w:rFonts w:ascii="Times New Roman" w:hAnsi="Times New Roman"/>
          <w:b/>
          <w:i/>
        </w:rPr>
        <w:t xml:space="preserve">Financijski rashodi </w:t>
      </w:r>
      <w:r w:rsidRPr="00F200E3">
        <w:rPr>
          <w:rFonts w:ascii="Times New Roman" w:hAnsi="Times New Roman"/>
        </w:rPr>
        <w:t xml:space="preserve">su izvršeni u </w:t>
      </w:r>
      <w:r w:rsidR="007E06D6" w:rsidRPr="00F200E3">
        <w:rPr>
          <w:rFonts w:ascii="Times New Roman" w:hAnsi="Times New Roman"/>
        </w:rPr>
        <w:t>iznosu od 522.688,26</w:t>
      </w:r>
      <w:r w:rsidRPr="00F200E3">
        <w:rPr>
          <w:rFonts w:ascii="Times New Roman" w:hAnsi="Times New Roman"/>
        </w:rPr>
        <w:t xml:space="preserve"> kuna</w:t>
      </w:r>
      <w:r w:rsidR="00EB7D61">
        <w:rPr>
          <w:rFonts w:ascii="Times New Roman" w:hAnsi="Times New Roman"/>
        </w:rPr>
        <w:t xml:space="preserve"> u odnosu n</w:t>
      </w:r>
      <w:r w:rsidR="00F200E3" w:rsidRPr="00F200E3">
        <w:rPr>
          <w:rFonts w:ascii="Times New Roman" w:hAnsi="Times New Roman"/>
        </w:rPr>
        <w:t>a</w:t>
      </w:r>
      <w:r w:rsidR="00EB7D61">
        <w:rPr>
          <w:rFonts w:ascii="Times New Roman" w:hAnsi="Times New Roman"/>
        </w:rPr>
        <w:t xml:space="preserve"> </w:t>
      </w:r>
      <w:r w:rsidR="00F200E3" w:rsidRPr="00F200E3">
        <w:rPr>
          <w:rFonts w:ascii="Times New Roman" w:hAnsi="Times New Roman"/>
        </w:rPr>
        <w:t xml:space="preserve">planiranih 571.600,00 kuna (indeks izvršenja je 91,44%) </w:t>
      </w:r>
      <w:r w:rsidRPr="00F200E3">
        <w:rPr>
          <w:rFonts w:ascii="Times New Roman" w:hAnsi="Times New Roman"/>
        </w:rPr>
        <w:t xml:space="preserve"> i odnose se na bankarske usluge, usluge platnog prometa te naknade Por</w:t>
      </w:r>
      <w:r w:rsidR="0015632F" w:rsidRPr="00F200E3">
        <w:rPr>
          <w:rFonts w:ascii="Times New Roman" w:hAnsi="Times New Roman"/>
        </w:rPr>
        <w:t>eznoj upravi i plaćene zatezne kamate.</w:t>
      </w:r>
    </w:p>
    <w:p w:rsidR="0015632F" w:rsidRDefault="00C2365D" w:rsidP="00C2365D">
      <w:pPr>
        <w:spacing w:after="0"/>
        <w:jc w:val="both"/>
        <w:rPr>
          <w:rFonts w:ascii="Times New Roman" w:hAnsi="Times New Roman"/>
        </w:rPr>
      </w:pPr>
      <w:r>
        <w:rPr>
          <w:rFonts w:ascii="Times New Roman" w:hAnsi="Times New Roman"/>
          <w:b/>
          <w:i/>
        </w:rPr>
        <w:t xml:space="preserve">       </w:t>
      </w:r>
      <w:r w:rsidRPr="0054298F">
        <w:rPr>
          <w:rFonts w:ascii="Times New Roman" w:hAnsi="Times New Roman"/>
          <w:b/>
          <w:i/>
        </w:rPr>
        <w:t>36/ Pomoći dane u inozemstvo i unutar općeg proračuna</w:t>
      </w:r>
      <w:r>
        <w:rPr>
          <w:rFonts w:ascii="Times New Roman" w:hAnsi="Times New Roman"/>
        </w:rPr>
        <w:t xml:space="preserve"> –</w:t>
      </w:r>
      <w:r w:rsidR="0015632F">
        <w:rPr>
          <w:rFonts w:ascii="Times New Roman" w:hAnsi="Times New Roman"/>
        </w:rPr>
        <w:t>ovi rashodi nisu ni planirani u 2017. godini te nije ni bilo utroška sredstava po navedenom osnovu.</w:t>
      </w:r>
    </w:p>
    <w:p w:rsidR="00C2365D" w:rsidRDefault="00C2365D" w:rsidP="00C2365D">
      <w:pPr>
        <w:spacing w:after="0"/>
        <w:jc w:val="both"/>
        <w:rPr>
          <w:rFonts w:ascii="Times New Roman" w:hAnsi="Times New Roman"/>
        </w:rPr>
      </w:pPr>
      <w:r>
        <w:rPr>
          <w:rFonts w:ascii="Times New Roman" w:hAnsi="Times New Roman"/>
          <w:b/>
          <w:i/>
        </w:rPr>
        <w:t xml:space="preserve">      37/  </w:t>
      </w:r>
      <w:r w:rsidRPr="00E53594">
        <w:rPr>
          <w:rFonts w:ascii="Times New Roman" w:hAnsi="Times New Roman"/>
          <w:b/>
          <w:i/>
        </w:rPr>
        <w:t>Naknade građanima i kućanstvima na temelju osiguranja i druge naknade</w:t>
      </w:r>
      <w:r>
        <w:rPr>
          <w:rFonts w:ascii="Times New Roman" w:hAnsi="Times New Roman"/>
        </w:rPr>
        <w:t xml:space="preserve"> planirane su </w:t>
      </w:r>
      <w:r w:rsidR="0015632F">
        <w:rPr>
          <w:rFonts w:ascii="Times New Roman" w:hAnsi="Times New Roman"/>
        </w:rPr>
        <w:t>tekućim planom u iznosu od 1.184.000</w:t>
      </w:r>
      <w:r>
        <w:rPr>
          <w:rFonts w:ascii="Times New Roman" w:hAnsi="Times New Roman"/>
        </w:rPr>
        <w:t>,00 kuna, a i</w:t>
      </w:r>
      <w:r w:rsidR="0015632F">
        <w:rPr>
          <w:rFonts w:ascii="Times New Roman" w:hAnsi="Times New Roman"/>
        </w:rPr>
        <w:t>zvršene u iznosu od 1.003.666,08</w:t>
      </w:r>
      <w:r>
        <w:rPr>
          <w:rFonts w:ascii="Times New Roman" w:hAnsi="Times New Roman"/>
        </w:rPr>
        <w:t>.kuna</w:t>
      </w:r>
      <w:r w:rsidR="00F200E3">
        <w:rPr>
          <w:rFonts w:ascii="Times New Roman" w:hAnsi="Times New Roman"/>
        </w:rPr>
        <w:t xml:space="preserve"> (indeks izvršenja je 84,77%)</w:t>
      </w:r>
      <w:r>
        <w:rPr>
          <w:rFonts w:ascii="Times New Roman" w:hAnsi="Times New Roman"/>
        </w:rPr>
        <w:t xml:space="preserve">, a odnose se najvećim dijelom  na isplaćene pomoći za ogrjev socijalno ugroženim građanima, isplatu naknade za rođenje djeteta, te pomoć obiteljima i kućanstvima. </w:t>
      </w:r>
    </w:p>
    <w:p w:rsidR="00C2365D" w:rsidRDefault="00C2365D" w:rsidP="00C2365D">
      <w:pPr>
        <w:spacing w:after="0"/>
        <w:jc w:val="both"/>
        <w:rPr>
          <w:rFonts w:ascii="Times New Roman" w:hAnsi="Times New Roman"/>
        </w:rPr>
      </w:pPr>
      <w:r>
        <w:rPr>
          <w:rFonts w:ascii="Times New Roman" w:hAnsi="Times New Roman"/>
          <w:b/>
          <w:i/>
        </w:rPr>
        <w:t xml:space="preserve">      38/</w:t>
      </w:r>
      <w:r w:rsidRPr="00E53594">
        <w:rPr>
          <w:rFonts w:ascii="Times New Roman" w:hAnsi="Times New Roman"/>
          <w:b/>
          <w:i/>
        </w:rPr>
        <w:t>Ostali rashodi</w:t>
      </w:r>
      <w:r>
        <w:rPr>
          <w:rFonts w:ascii="Times New Roman" w:hAnsi="Times New Roman"/>
          <w:b/>
          <w:i/>
        </w:rPr>
        <w:t xml:space="preserve"> </w:t>
      </w:r>
      <w:r w:rsidRPr="00E53594">
        <w:rPr>
          <w:rFonts w:ascii="Times New Roman" w:hAnsi="Times New Roman"/>
        </w:rPr>
        <w:t xml:space="preserve">su planirani </w:t>
      </w:r>
      <w:r w:rsidR="0015632F">
        <w:rPr>
          <w:rFonts w:ascii="Times New Roman" w:hAnsi="Times New Roman"/>
        </w:rPr>
        <w:t>tekućim planom u iznosu od 2.357.900,00</w:t>
      </w:r>
      <w:r w:rsidRPr="00E53594">
        <w:rPr>
          <w:rFonts w:ascii="Times New Roman" w:hAnsi="Times New Roman"/>
        </w:rPr>
        <w:t xml:space="preserve"> kuna, a izvršeni su u iznosu od </w:t>
      </w:r>
      <w:r>
        <w:rPr>
          <w:rFonts w:ascii="Times New Roman" w:hAnsi="Times New Roman"/>
        </w:rPr>
        <w:t xml:space="preserve"> </w:t>
      </w:r>
      <w:r w:rsidR="0015632F">
        <w:rPr>
          <w:rFonts w:ascii="Times New Roman" w:hAnsi="Times New Roman"/>
        </w:rPr>
        <w:t>2.284.030,60</w:t>
      </w:r>
      <w:r w:rsidRPr="00E53594">
        <w:rPr>
          <w:rFonts w:ascii="Times New Roman" w:hAnsi="Times New Roman"/>
        </w:rPr>
        <w:t xml:space="preserve"> kuna.</w:t>
      </w:r>
      <w:r>
        <w:rPr>
          <w:rFonts w:ascii="Times New Roman" w:hAnsi="Times New Roman"/>
        </w:rPr>
        <w:t xml:space="preserve"> Odnose se na planirane kapitalne i tekuće donacije, kazne, penale, naknade štete i kapitalne pomoći. Glavnina ovih rashoda odnosi se na tekuće donacije  koje su real</w:t>
      </w:r>
      <w:r w:rsidR="002455F5">
        <w:rPr>
          <w:rFonts w:ascii="Times New Roman" w:hAnsi="Times New Roman"/>
        </w:rPr>
        <w:t>izirane u iznosu od 1.689.638,79</w:t>
      </w:r>
      <w:r>
        <w:rPr>
          <w:rFonts w:ascii="Times New Roman" w:hAnsi="Times New Roman"/>
        </w:rPr>
        <w:t xml:space="preserve"> kuna (od čega se iznos od  405.000,00 kuna odnosi na isplatu potpora udrugama civilnog društva-uključujući i</w:t>
      </w:r>
      <w:r w:rsidR="0015632F">
        <w:rPr>
          <w:rFonts w:ascii="Times New Roman" w:hAnsi="Times New Roman"/>
        </w:rPr>
        <w:t xml:space="preserve"> Crveni Križ ), iznos od 80.000</w:t>
      </w:r>
      <w:r>
        <w:rPr>
          <w:rFonts w:ascii="Times New Roman" w:hAnsi="Times New Roman"/>
        </w:rPr>
        <w:t>,00 odnosi se na  isplaćene potpore udrugam</w:t>
      </w:r>
      <w:r w:rsidR="0015632F">
        <w:rPr>
          <w:rFonts w:ascii="Times New Roman" w:hAnsi="Times New Roman"/>
        </w:rPr>
        <w:t>a u kulturi, iznos od 332.500,00</w:t>
      </w:r>
      <w:r>
        <w:rPr>
          <w:rFonts w:ascii="Times New Roman" w:hAnsi="Times New Roman"/>
        </w:rPr>
        <w:t xml:space="preserve"> kuna za isplaćene potpore razvoju sporta, izdatci za potporu Turističkoj zajedni</w:t>
      </w:r>
      <w:r w:rsidR="0015632F">
        <w:rPr>
          <w:rFonts w:ascii="Times New Roman" w:hAnsi="Times New Roman"/>
        </w:rPr>
        <w:t>ci garda</w:t>
      </w:r>
      <w:r w:rsidR="00F200E3">
        <w:rPr>
          <w:rFonts w:ascii="Times New Roman" w:hAnsi="Times New Roman"/>
        </w:rPr>
        <w:t xml:space="preserve"> Knina</w:t>
      </w:r>
      <w:r w:rsidR="0015632F">
        <w:rPr>
          <w:rFonts w:ascii="Times New Roman" w:hAnsi="Times New Roman"/>
        </w:rPr>
        <w:t xml:space="preserve">, </w:t>
      </w:r>
      <w:r>
        <w:rPr>
          <w:rFonts w:ascii="Times New Roman" w:hAnsi="Times New Roman"/>
        </w:rPr>
        <w:t xml:space="preserve"> sredstva isplaćena za rad DVD grada Knina isp</w:t>
      </w:r>
      <w:r w:rsidR="0015632F">
        <w:rPr>
          <w:rFonts w:ascii="Times New Roman" w:hAnsi="Times New Roman"/>
        </w:rPr>
        <w:t>laćena su u iznosu od 405.000,00</w:t>
      </w:r>
      <w:r>
        <w:rPr>
          <w:rFonts w:ascii="Times New Roman" w:hAnsi="Times New Roman"/>
        </w:rPr>
        <w:t xml:space="preserve"> kuna, potpore za rad Gorske službe spašavanja i </w:t>
      </w:r>
      <w:proofErr w:type="spellStart"/>
      <w:r>
        <w:rPr>
          <w:rFonts w:ascii="Times New Roman" w:hAnsi="Times New Roman"/>
        </w:rPr>
        <w:t>sl</w:t>
      </w:r>
      <w:proofErr w:type="spellEnd"/>
      <w:r>
        <w:rPr>
          <w:rFonts w:ascii="Times New Roman" w:hAnsi="Times New Roman"/>
        </w:rPr>
        <w:t>.</w:t>
      </w:r>
      <w:r w:rsidR="007E088A">
        <w:rPr>
          <w:rFonts w:ascii="Times New Roman" w:hAnsi="Times New Roman"/>
        </w:rPr>
        <w:t xml:space="preserve"> </w:t>
      </w:r>
    </w:p>
    <w:p w:rsidR="00A258A8" w:rsidRDefault="00A258A8" w:rsidP="00C2365D">
      <w:pPr>
        <w:spacing w:after="0"/>
        <w:jc w:val="both"/>
        <w:rPr>
          <w:rFonts w:ascii="Times New Roman" w:hAnsi="Times New Roman"/>
        </w:rPr>
      </w:pPr>
    </w:p>
    <w:p w:rsidR="006909C8" w:rsidRDefault="00C2365D" w:rsidP="00C2365D">
      <w:pPr>
        <w:spacing w:after="0"/>
        <w:jc w:val="both"/>
        <w:rPr>
          <w:rFonts w:ascii="Times New Roman" w:hAnsi="Times New Roman"/>
        </w:rPr>
      </w:pPr>
      <w:r>
        <w:rPr>
          <w:rFonts w:ascii="Times New Roman" w:hAnsi="Times New Roman"/>
        </w:rPr>
        <w:t>Slijede kapitalne pomoći koje su</w:t>
      </w:r>
      <w:r w:rsidR="0015632F">
        <w:rPr>
          <w:rFonts w:ascii="Times New Roman" w:hAnsi="Times New Roman"/>
        </w:rPr>
        <w:t xml:space="preserve"> izvršene</w:t>
      </w:r>
      <w:r w:rsidR="006909C8">
        <w:rPr>
          <w:rFonts w:ascii="Times New Roman" w:hAnsi="Times New Roman"/>
        </w:rPr>
        <w:t xml:space="preserve"> u iznosu od 594.391,81</w:t>
      </w:r>
      <w:r>
        <w:rPr>
          <w:rFonts w:ascii="Times New Roman" w:hAnsi="Times New Roman"/>
        </w:rPr>
        <w:t xml:space="preserve"> kuna i odnose se na dane kapitalne donacije</w:t>
      </w:r>
      <w:r w:rsidR="0015632F">
        <w:rPr>
          <w:rFonts w:ascii="Times New Roman" w:hAnsi="Times New Roman"/>
        </w:rPr>
        <w:t xml:space="preserve"> Komunalnom poduzeću za </w:t>
      </w:r>
      <w:proofErr w:type="spellStart"/>
      <w:r w:rsidR="0015632F">
        <w:rPr>
          <w:rFonts w:ascii="Times New Roman" w:hAnsi="Times New Roman"/>
        </w:rPr>
        <w:t>biopročistač</w:t>
      </w:r>
      <w:proofErr w:type="spellEnd"/>
      <w:r w:rsidR="0015632F">
        <w:rPr>
          <w:rFonts w:ascii="Times New Roman" w:hAnsi="Times New Roman"/>
        </w:rPr>
        <w:t xml:space="preserve"> </w:t>
      </w:r>
      <w:r w:rsidR="006909C8">
        <w:rPr>
          <w:rFonts w:ascii="Times New Roman" w:hAnsi="Times New Roman"/>
        </w:rPr>
        <w:t>u novom naselju u iznosu od 25.2</w:t>
      </w:r>
      <w:r w:rsidR="0015632F">
        <w:rPr>
          <w:rFonts w:ascii="Times New Roman" w:hAnsi="Times New Roman"/>
        </w:rPr>
        <w:t>00,00,</w:t>
      </w:r>
      <w:r w:rsidR="00F200E3">
        <w:rPr>
          <w:rFonts w:ascii="Times New Roman" w:hAnsi="Times New Roman"/>
        </w:rPr>
        <w:t xml:space="preserve"> </w:t>
      </w:r>
      <w:r w:rsidR="0015632F">
        <w:rPr>
          <w:rFonts w:ascii="Times New Roman" w:hAnsi="Times New Roman"/>
        </w:rPr>
        <w:t xml:space="preserve">Čistoći i zelenilu za kupnju vozila u iznosu od 229.418,16 kuna te kapitalna donacija Komunalnom poduzeću za vodovod </w:t>
      </w:r>
      <w:proofErr w:type="spellStart"/>
      <w:r w:rsidR="0015632F">
        <w:rPr>
          <w:rFonts w:ascii="Times New Roman" w:hAnsi="Times New Roman"/>
        </w:rPr>
        <w:t>Đerekova</w:t>
      </w:r>
      <w:proofErr w:type="spellEnd"/>
      <w:r w:rsidR="0015632F">
        <w:rPr>
          <w:rFonts w:ascii="Times New Roman" w:hAnsi="Times New Roman"/>
        </w:rPr>
        <w:t xml:space="preserve"> ulica u iznosu 339.773,65 kuna.</w:t>
      </w:r>
    </w:p>
    <w:p w:rsidR="008327E4" w:rsidRDefault="006909C8" w:rsidP="00C2365D">
      <w:pPr>
        <w:spacing w:after="0"/>
        <w:jc w:val="both"/>
        <w:rPr>
          <w:rFonts w:ascii="Times New Roman" w:hAnsi="Times New Roman"/>
        </w:rPr>
      </w:pPr>
      <w:r>
        <w:rPr>
          <w:rFonts w:ascii="Times New Roman" w:hAnsi="Times New Roman"/>
        </w:rPr>
        <w:t xml:space="preserve">     </w:t>
      </w:r>
      <w:r w:rsidR="00C2365D">
        <w:rPr>
          <w:rFonts w:ascii="Times New Roman" w:hAnsi="Times New Roman"/>
          <w:b/>
          <w:i/>
        </w:rPr>
        <w:t xml:space="preserve">  41/</w:t>
      </w:r>
      <w:r w:rsidR="00C2365D" w:rsidRPr="001F4CE1">
        <w:rPr>
          <w:rFonts w:ascii="Times New Roman" w:hAnsi="Times New Roman"/>
          <w:b/>
          <w:i/>
        </w:rPr>
        <w:t xml:space="preserve">  Rashode za nabavu </w:t>
      </w:r>
      <w:proofErr w:type="spellStart"/>
      <w:r w:rsidR="00C2365D" w:rsidRPr="001F4CE1">
        <w:rPr>
          <w:rFonts w:ascii="Times New Roman" w:hAnsi="Times New Roman"/>
          <w:b/>
          <w:i/>
        </w:rPr>
        <w:t>neproizvedene</w:t>
      </w:r>
      <w:proofErr w:type="spellEnd"/>
      <w:r w:rsidR="00C2365D" w:rsidRPr="001F4CE1">
        <w:rPr>
          <w:rFonts w:ascii="Times New Roman" w:hAnsi="Times New Roman"/>
          <w:b/>
          <w:i/>
        </w:rPr>
        <w:t xml:space="preserve"> dugotrajne imovine</w:t>
      </w:r>
      <w:r w:rsidR="00C2365D">
        <w:rPr>
          <w:rFonts w:ascii="Times New Roman" w:hAnsi="Times New Roman"/>
          <w:b/>
          <w:i/>
        </w:rPr>
        <w:t xml:space="preserve"> </w:t>
      </w:r>
      <w:r w:rsidR="00C2365D" w:rsidRPr="001F4CE1">
        <w:rPr>
          <w:rFonts w:ascii="Times New Roman" w:hAnsi="Times New Roman"/>
        </w:rPr>
        <w:t xml:space="preserve">planirani su u </w:t>
      </w:r>
      <w:r w:rsidR="008327E4">
        <w:rPr>
          <w:rFonts w:ascii="Times New Roman" w:hAnsi="Times New Roman"/>
        </w:rPr>
        <w:t xml:space="preserve">tekućem planu u </w:t>
      </w:r>
      <w:r w:rsidR="00F200E3">
        <w:rPr>
          <w:rFonts w:ascii="Times New Roman" w:hAnsi="Times New Roman"/>
        </w:rPr>
        <w:t>iznosu od  720.000</w:t>
      </w:r>
      <w:r w:rsidR="00C2365D" w:rsidRPr="001F4CE1">
        <w:rPr>
          <w:rFonts w:ascii="Times New Roman" w:hAnsi="Times New Roman"/>
        </w:rPr>
        <w:t>,00 kuna, a</w:t>
      </w:r>
      <w:r w:rsidR="008327E4">
        <w:rPr>
          <w:rFonts w:ascii="Times New Roman" w:hAnsi="Times New Roman"/>
        </w:rPr>
        <w:t xml:space="preserve"> izvršeni u iznosu od 254.657,50</w:t>
      </w:r>
      <w:r w:rsidR="00C2365D" w:rsidRPr="001F4CE1">
        <w:rPr>
          <w:rFonts w:ascii="Times New Roman" w:hAnsi="Times New Roman"/>
        </w:rPr>
        <w:t xml:space="preserve"> kuna. </w:t>
      </w:r>
      <w:r w:rsidR="008327E4">
        <w:rPr>
          <w:rFonts w:ascii="Times New Roman" w:hAnsi="Times New Roman"/>
        </w:rPr>
        <w:t xml:space="preserve">Navedeni iznos utrošen je </w:t>
      </w:r>
      <w:r w:rsidR="008327E4" w:rsidRPr="006539F6">
        <w:rPr>
          <w:rFonts w:ascii="Times New Roman" w:hAnsi="Times New Roman"/>
        </w:rPr>
        <w:t xml:space="preserve">za </w:t>
      </w:r>
      <w:r w:rsidR="006539F6">
        <w:rPr>
          <w:rFonts w:ascii="Times New Roman" w:hAnsi="Times New Roman"/>
        </w:rPr>
        <w:t>izradu pro</w:t>
      </w:r>
      <w:r w:rsidR="006539F6" w:rsidRPr="006539F6">
        <w:rPr>
          <w:rFonts w:ascii="Times New Roman" w:hAnsi="Times New Roman"/>
        </w:rPr>
        <w:t>j</w:t>
      </w:r>
      <w:r w:rsidR="006539F6">
        <w:rPr>
          <w:rFonts w:ascii="Times New Roman" w:hAnsi="Times New Roman"/>
        </w:rPr>
        <w:t>e</w:t>
      </w:r>
      <w:r w:rsidR="006539F6" w:rsidRPr="006539F6">
        <w:rPr>
          <w:rFonts w:ascii="Times New Roman" w:hAnsi="Times New Roman"/>
        </w:rPr>
        <w:t>ktne dokumentacije</w:t>
      </w:r>
      <w:r w:rsidR="006539F6">
        <w:rPr>
          <w:rFonts w:ascii="Times New Roman" w:hAnsi="Times New Roman"/>
        </w:rPr>
        <w:t>, elaborata i snimki stanja.</w:t>
      </w:r>
    </w:p>
    <w:p w:rsidR="005261FF" w:rsidRPr="000B5B51" w:rsidRDefault="006539F6" w:rsidP="00C2365D">
      <w:pPr>
        <w:spacing w:after="0"/>
        <w:jc w:val="both"/>
        <w:rPr>
          <w:rFonts w:ascii="Times New Roman" w:hAnsi="Times New Roman"/>
        </w:rPr>
      </w:pPr>
      <w:r w:rsidRPr="000B5B51">
        <w:rPr>
          <w:rFonts w:ascii="Times New Roman" w:hAnsi="Times New Roman"/>
          <w:b/>
          <w:i/>
        </w:rPr>
        <w:t xml:space="preserve">     </w:t>
      </w:r>
      <w:r w:rsidR="00C2365D" w:rsidRPr="000B5B51">
        <w:rPr>
          <w:rFonts w:ascii="Times New Roman" w:hAnsi="Times New Roman"/>
          <w:b/>
          <w:i/>
        </w:rPr>
        <w:t xml:space="preserve"> 42/Rashodi za nabavu proizvedene dugotrajne imovine </w:t>
      </w:r>
      <w:r w:rsidR="00C2365D" w:rsidRPr="000B5B51">
        <w:rPr>
          <w:rFonts w:ascii="Times New Roman" w:hAnsi="Times New Roman"/>
        </w:rPr>
        <w:t>planiran je utrošak sreds</w:t>
      </w:r>
      <w:r w:rsidRPr="000B5B51">
        <w:rPr>
          <w:rFonts w:ascii="Times New Roman" w:hAnsi="Times New Roman"/>
        </w:rPr>
        <w:t>tava u iznosu od 2.863.353,00</w:t>
      </w:r>
      <w:r w:rsidR="00C2365D" w:rsidRPr="000B5B51">
        <w:rPr>
          <w:rFonts w:ascii="Times New Roman" w:hAnsi="Times New Roman"/>
        </w:rPr>
        <w:t xml:space="preserve"> kuna, a utrošeno je </w:t>
      </w:r>
      <w:r w:rsidR="00341359" w:rsidRPr="000B5B51">
        <w:rPr>
          <w:rFonts w:ascii="Times New Roman" w:hAnsi="Times New Roman"/>
        </w:rPr>
        <w:t>1.629.396,05</w:t>
      </w:r>
      <w:r w:rsidR="00C2365D" w:rsidRPr="000B5B51">
        <w:rPr>
          <w:rFonts w:ascii="Times New Roman" w:hAnsi="Times New Roman"/>
        </w:rPr>
        <w:t xml:space="preserve"> kuna</w:t>
      </w:r>
      <w:r w:rsidR="00341359" w:rsidRPr="000B5B51">
        <w:rPr>
          <w:rFonts w:ascii="Times New Roman" w:hAnsi="Times New Roman"/>
        </w:rPr>
        <w:t xml:space="preserve"> ( indeks izvršenja 56,91%). Navedi trošak odnosi se na </w:t>
      </w:r>
      <w:r w:rsidR="009B7949" w:rsidRPr="000B5B51">
        <w:rPr>
          <w:rFonts w:ascii="Times New Roman" w:hAnsi="Times New Roman"/>
        </w:rPr>
        <w:t xml:space="preserve">uređenje građevinskih objekata Kninskog muzeja – stalni postav domovinskog rata – zgrada </w:t>
      </w:r>
      <w:r w:rsidR="00341359" w:rsidRPr="000B5B51">
        <w:rPr>
          <w:rFonts w:ascii="Times New Roman" w:hAnsi="Times New Roman"/>
        </w:rPr>
        <w:t>11,</w:t>
      </w:r>
      <w:r w:rsidR="000B5B51" w:rsidRPr="000B5B51">
        <w:rPr>
          <w:rFonts w:ascii="Times New Roman" w:hAnsi="Times New Roman"/>
        </w:rPr>
        <w:t xml:space="preserve"> </w:t>
      </w:r>
      <w:r w:rsidR="00B428D4" w:rsidRPr="000B5B51">
        <w:rPr>
          <w:rFonts w:ascii="Times New Roman" w:hAnsi="Times New Roman"/>
        </w:rPr>
        <w:t xml:space="preserve"> </w:t>
      </w:r>
      <w:r w:rsidR="000B5B51" w:rsidRPr="000B5B51">
        <w:rPr>
          <w:rFonts w:ascii="Times New Roman" w:hAnsi="Times New Roman"/>
        </w:rPr>
        <w:t>javnih površina</w:t>
      </w:r>
      <w:r w:rsidR="009B7949" w:rsidRPr="000B5B51">
        <w:rPr>
          <w:rFonts w:ascii="Times New Roman" w:hAnsi="Times New Roman"/>
        </w:rPr>
        <w:t xml:space="preserve"> po programu gradnje objekata i u</w:t>
      </w:r>
      <w:r w:rsidR="00341359" w:rsidRPr="000B5B51">
        <w:rPr>
          <w:rFonts w:ascii="Times New Roman" w:hAnsi="Times New Roman"/>
        </w:rPr>
        <w:t xml:space="preserve">ređaja komunalne infrastrukture, </w:t>
      </w:r>
      <w:r w:rsidR="009B7949" w:rsidRPr="000B5B51">
        <w:rPr>
          <w:rFonts w:ascii="Times New Roman" w:hAnsi="Times New Roman"/>
        </w:rPr>
        <w:t>za zbrinjavanje</w:t>
      </w:r>
      <w:r w:rsidR="00341359" w:rsidRPr="000B5B51">
        <w:rPr>
          <w:rFonts w:ascii="Times New Roman" w:hAnsi="Times New Roman"/>
        </w:rPr>
        <w:t xml:space="preserve"> otpada</w:t>
      </w:r>
      <w:r w:rsidR="009B7949" w:rsidRPr="000B5B51">
        <w:rPr>
          <w:rFonts w:ascii="Times New Roman" w:hAnsi="Times New Roman"/>
        </w:rPr>
        <w:t xml:space="preserve"> </w:t>
      </w:r>
      <w:r w:rsidR="00341359" w:rsidRPr="000B5B51">
        <w:rPr>
          <w:rFonts w:ascii="Times New Roman" w:hAnsi="Times New Roman"/>
        </w:rPr>
        <w:t xml:space="preserve">te najveće pojedinačno ulaganje odnosi se na izgradnju cesta za što je utrošeno  </w:t>
      </w:r>
      <w:r w:rsidR="00A2643B" w:rsidRPr="000B5B51">
        <w:rPr>
          <w:rFonts w:ascii="Times New Roman" w:hAnsi="Times New Roman"/>
        </w:rPr>
        <w:t xml:space="preserve">439.459,63 kuna,  </w:t>
      </w:r>
      <w:r w:rsidR="00341359" w:rsidRPr="000B5B51">
        <w:rPr>
          <w:rFonts w:ascii="Times New Roman" w:hAnsi="Times New Roman"/>
        </w:rPr>
        <w:t xml:space="preserve">Nadalje, tu su i rashodi </w:t>
      </w:r>
      <w:r w:rsidR="000B1E70" w:rsidRPr="000B5B51">
        <w:rPr>
          <w:rFonts w:ascii="Times New Roman" w:hAnsi="Times New Roman"/>
        </w:rPr>
        <w:t xml:space="preserve">za uredski namještaj i računalnu opremu Grada </w:t>
      </w:r>
      <w:r w:rsidR="000B5B51" w:rsidRPr="000B5B51">
        <w:rPr>
          <w:rFonts w:ascii="Times New Roman" w:hAnsi="Times New Roman"/>
        </w:rPr>
        <w:t>i proračunskih korisnika</w:t>
      </w:r>
      <w:r w:rsidR="000B1E70" w:rsidRPr="000B5B51">
        <w:rPr>
          <w:rFonts w:ascii="Times New Roman" w:hAnsi="Times New Roman"/>
        </w:rPr>
        <w:t>. Iznos od 171.2</w:t>
      </w:r>
      <w:r w:rsidR="000B5B51" w:rsidRPr="000B5B51">
        <w:rPr>
          <w:rFonts w:ascii="Times New Roman" w:hAnsi="Times New Roman"/>
        </w:rPr>
        <w:t>54,75 kuna utrošen</w:t>
      </w:r>
      <w:r w:rsidR="000B1E70" w:rsidRPr="000B5B51">
        <w:rPr>
          <w:rFonts w:ascii="Times New Roman" w:hAnsi="Times New Roman"/>
        </w:rPr>
        <w:t xml:space="preserve"> je nabavu</w:t>
      </w:r>
      <w:r w:rsidR="000B5B51" w:rsidRPr="000B5B51">
        <w:rPr>
          <w:rFonts w:ascii="Times New Roman" w:hAnsi="Times New Roman"/>
        </w:rPr>
        <w:t xml:space="preserve"> uređaja, strojeva i opreme (</w:t>
      </w:r>
      <w:r w:rsidR="000B1E70" w:rsidRPr="000B5B51">
        <w:rPr>
          <w:rFonts w:ascii="Times New Roman" w:hAnsi="Times New Roman"/>
        </w:rPr>
        <w:t xml:space="preserve"> za nabavu opreme za </w:t>
      </w:r>
      <w:proofErr w:type="spellStart"/>
      <w:r w:rsidR="000B1E70" w:rsidRPr="000B5B51">
        <w:rPr>
          <w:rFonts w:ascii="Times New Roman" w:hAnsi="Times New Roman"/>
        </w:rPr>
        <w:t>suvenir</w:t>
      </w:r>
      <w:r w:rsidR="005261FF" w:rsidRPr="000B5B51">
        <w:rPr>
          <w:rFonts w:ascii="Times New Roman" w:hAnsi="Times New Roman"/>
        </w:rPr>
        <w:t>nicu</w:t>
      </w:r>
      <w:proofErr w:type="spellEnd"/>
      <w:r w:rsidR="005261FF" w:rsidRPr="000B5B51">
        <w:rPr>
          <w:rFonts w:ascii="Times New Roman" w:hAnsi="Times New Roman"/>
        </w:rPr>
        <w:t xml:space="preserve"> s kušaonicom </w:t>
      </w:r>
      <w:r w:rsidR="000B5B51" w:rsidRPr="000B5B51">
        <w:rPr>
          <w:rFonts w:ascii="Times New Roman" w:hAnsi="Times New Roman"/>
        </w:rPr>
        <w:t>, opreme za potrebe Grada,  opreme za D</w:t>
      </w:r>
      <w:r w:rsidR="005261FF" w:rsidRPr="000B5B51">
        <w:rPr>
          <w:rFonts w:ascii="Times New Roman" w:hAnsi="Times New Roman"/>
        </w:rPr>
        <w:t xml:space="preserve">ječji vrtić, </w:t>
      </w:r>
      <w:r w:rsidR="000B1E70" w:rsidRPr="000B5B51">
        <w:rPr>
          <w:rFonts w:ascii="Times New Roman" w:hAnsi="Times New Roman"/>
        </w:rPr>
        <w:t>nabavku dida</w:t>
      </w:r>
      <w:r w:rsidR="000B5B51" w:rsidRPr="000B5B51">
        <w:rPr>
          <w:rFonts w:ascii="Times New Roman" w:hAnsi="Times New Roman"/>
        </w:rPr>
        <w:t xml:space="preserve">ktičke opreme za Dječji vrtića te </w:t>
      </w:r>
      <w:r w:rsidR="000B1E70" w:rsidRPr="000B5B51">
        <w:rPr>
          <w:rFonts w:ascii="Times New Roman" w:hAnsi="Times New Roman"/>
        </w:rPr>
        <w:t xml:space="preserve">ostale opreme </w:t>
      </w:r>
      <w:r w:rsidR="000B5B51" w:rsidRPr="000B5B51">
        <w:rPr>
          <w:rFonts w:ascii="Times New Roman" w:hAnsi="Times New Roman"/>
        </w:rPr>
        <w:t>za vrtić</w:t>
      </w:r>
      <w:r w:rsidR="005261FF" w:rsidRPr="000B5B51">
        <w:rPr>
          <w:rFonts w:ascii="Times New Roman" w:hAnsi="Times New Roman"/>
        </w:rPr>
        <w:t xml:space="preserve">. </w:t>
      </w:r>
    </w:p>
    <w:p w:rsidR="00C2365D" w:rsidRPr="000B5B51" w:rsidRDefault="00C2365D" w:rsidP="00C2365D">
      <w:pPr>
        <w:spacing w:after="0"/>
        <w:jc w:val="both"/>
        <w:rPr>
          <w:rFonts w:ascii="Times New Roman" w:hAnsi="Times New Roman"/>
        </w:rPr>
      </w:pPr>
      <w:r w:rsidRPr="000B5B51">
        <w:rPr>
          <w:rFonts w:ascii="Times New Roman" w:hAnsi="Times New Roman"/>
        </w:rPr>
        <w:t xml:space="preserve"> </w:t>
      </w:r>
      <w:r w:rsidRPr="000B5B51">
        <w:rPr>
          <w:rFonts w:ascii="Times New Roman" w:hAnsi="Times New Roman"/>
          <w:b/>
          <w:i/>
        </w:rPr>
        <w:t xml:space="preserve">   45/Rashodi za dodatna ulaganja na nefinancijskoj imovini </w:t>
      </w:r>
      <w:r w:rsidRPr="000B5B51">
        <w:rPr>
          <w:rFonts w:ascii="Times New Roman" w:hAnsi="Times New Roman"/>
        </w:rPr>
        <w:t>izvršeni</w:t>
      </w:r>
      <w:r w:rsidR="000B5B51" w:rsidRPr="000B5B51">
        <w:rPr>
          <w:rFonts w:ascii="Times New Roman" w:hAnsi="Times New Roman"/>
        </w:rPr>
        <w:t xml:space="preserve"> su u iznosu od 1.088.936,22  kuna što je 364,36</w:t>
      </w:r>
      <w:r w:rsidR="00461841" w:rsidRPr="000B5B51">
        <w:rPr>
          <w:rFonts w:ascii="Times New Roman" w:hAnsi="Times New Roman"/>
        </w:rPr>
        <w:t xml:space="preserve">% </w:t>
      </w:r>
      <w:r w:rsidR="000B5B51" w:rsidRPr="000B5B51">
        <w:rPr>
          <w:rFonts w:ascii="Times New Roman" w:hAnsi="Times New Roman"/>
        </w:rPr>
        <w:t xml:space="preserve">više </w:t>
      </w:r>
      <w:r w:rsidR="00461841" w:rsidRPr="000B5B51">
        <w:rPr>
          <w:rFonts w:ascii="Times New Roman" w:hAnsi="Times New Roman"/>
        </w:rPr>
        <w:t>u odnosu na plan.</w:t>
      </w:r>
      <w:r w:rsidR="000B5B51" w:rsidRPr="000B5B51">
        <w:rPr>
          <w:rFonts w:ascii="Times New Roman" w:hAnsi="Times New Roman"/>
        </w:rPr>
        <w:t xml:space="preserve"> Ukupan rashod od  1.088.936,22 kuna ostvario je Kninski muzej  na ime dodatnih ulaganja na građevinskim objektima-iz kapitalnih pomoći. </w:t>
      </w:r>
    </w:p>
    <w:p w:rsidR="008B4AC3" w:rsidRPr="000B5B51" w:rsidRDefault="008B4AC3" w:rsidP="00C2365D">
      <w:pPr>
        <w:spacing w:after="0"/>
        <w:jc w:val="both"/>
        <w:rPr>
          <w:rFonts w:ascii="Times New Roman" w:hAnsi="Times New Roman"/>
          <w:sz w:val="24"/>
          <w:szCs w:val="24"/>
        </w:rPr>
      </w:pPr>
    </w:p>
    <w:p w:rsidR="00C2365D" w:rsidRPr="00B36200" w:rsidRDefault="00C2365D" w:rsidP="00C2365D">
      <w:pPr>
        <w:jc w:val="both"/>
        <w:rPr>
          <w:rFonts w:ascii="Times New Roman" w:hAnsi="Times New Roman"/>
          <w:b/>
          <w:sz w:val="24"/>
          <w:szCs w:val="24"/>
        </w:rPr>
      </w:pPr>
      <w:r w:rsidRPr="00B36200">
        <w:rPr>
          <w:rFonts w:ascii="Times New Roman" w:hAnsi="Times New Roman"/>
          <w:b/>
          <w:sz w:val="24"/>
          <w:szCs w:val="24"/>
        </w:rPr>
        <w:t>3. IZVJEŠĆE O ZADUŽENJU NA DOMAĆEM I STRANOM TRŽIŠTU NOVCA I KAPITALA</w:t>
      </w:r>
    </w:p>
    <w:p w:rsidR="00C2365D" w:rsidRDefault="00461841" w:rsidP="00A258A8">
      <w:pPr>
        <w:spacing w:after="0"/>
        <w:jc w:val="both"/>
        <w:rPr>
          <w:rFonts w:ascii="Times New Roman" w:hAnsi="Times New Roman"/>
          <w:sz w:val="24"/>
          <w:szCs w:val="24"/>
        </w:rPr>
      </w:pPr>
      <w:r>
        <w:rPr>
          <w:rFonts w:ascii="Times New Roman" w:hAnsi="Times New Roman"/>
          <w:sz w:val="24"/>
          <w:szCs w:val="24"/>
        </w:rPr>
        <w:t xml:space="preserve">            U  2017</w:t>
      </w:r>
      <w:r w:rsidR="00C2365D" w:rsidRPr="006A37C0">
        <w:rPr>
          <w:rFonts w:ascii="Times New Roman" w:hAnsi="Times New Roman"/>
          <w:sz w:val="24"/>
          <w:szCs w:val="24"/>
        </w:rPr>
        <w:t>. godini Grad Knin se nije zaduživao na domaćem i stranom tržištu novca i kapitala niti ima obveza iz prethodnih godina po navedenom osnovu.</w:t>
      </w:r>
    </w:p>
    <w:p w:rsidR="008B4AC3" w:rsidRPr="006A37C0" w:rsidRDefault="008B4AC3" w:rsidP="00C2365D">
      <w:pPr>
        <w:spacing w:after="0"/>
        <w:rPr>
          <w:rFonts w:ascii="Times New Roman" w:hAnsi="Times New Roman"/>
          <w:sz w:val="24"/>
          <w:szCs w:val="24"/>
        </w:rPr>
      </w:pPr>
    </w:p>
    <w:p w:rsidR="00C2365D" w:rsidRPr="00B36200" w:rsidRDefault="00C2365D" w:rsidP="00C2365D">
      <w:pPr>
        <w:spacing w:after="0"/>
        <w:rPr>
          <w:rFonts w:ascii="Times New Roman" w:hAnsi="Times New Roman"/>
          <w:b/>
          <w:sz w:val="24"/>
          <w:szCs w:val="24"/>
        </w:rPr>
      </w:pPr>
      <w:r w:rsidRPr="00B36200">
        <w:rPr>
          <w:rFonts w:ascii="Times New Roman" w:hAnsi="Times New Roman"/>
          <w:b/>
          <w:sz w:val="24"/>
          <w:szCs w:val="24"/>
        </w:rPr>
        <w:t>4.  IZVJEŠTAJ O KORIŠTENJU PRORAČUNSKE ZALIHE</w:t>
      </w:r>
    </w:p>
    <w:p w:rsidR="00C2365D" w:rsidRPr="006A37C0" w:rsidRDefault="00C2365D" w:rsidP="00C2365D">
      <w:pPr>
        <w:spacing w:after="0"/>
        <w:rPr>
          <w:rFonts w:ascii="Times New Roman" w:hAnsi="Times New Roman"/>
          <w:sz w:val="24"/>
          <w:szCs w:val="24"/>
        </w:rPr>
      </w:pPr>
    </w:p>
    <w:p w:rsidR="00C2365D" w:rsidRDefault="00C2365D" w:rsidP="00C2365D">
      <w:pPr>
        <w:jc w:val="both"/>
        <w:rPr>
          <w:rFonts w:ascii="Times New Roman" w:hAnsi="Times New Roman"/>
          <w:sz w:val="24"/>
          <w:szCs w:val="24"/>
        </w:rPr>
      </w:pPr>
      <w:r w:rsidRPr="006A37C0">
        <w:rPr>
          <w:rFonts w:ascii="Times New Roman" w:hAnsi="Times New Roman"/>
          <w:sz w:val="24"/>
          <w:szCs w:val="24"/>
        </w:rPr>
        <w:t xml:space="preserve">          Sukladno danim  ovlastima gradonačelnika, pobliže  određenih  člankom 12. Odluke o izvršen</w:t>
      </w:r>
      <w:r w:rsidR="00461841">
        <w:rPr>
          <w:rFonts w:ascii="Times New Roman" w:hAnsi="Times New Roman"/>
          <w:sz w:val="24"/>
          <w:szCs w:val="24"/>
        </w:rPr>
        <w:t xml:space="preserve">ju </w:t>
      </w:r>
      <w:r w:rsidR="000B5B51">
        <w:rPr>
          <w:rFonts w:ascii="Times New Roman" w:hAnsi="Times New Roman"/>
          <w:sz w:val="24"/>
          <w:szCs w:val="24"/>
        </w:rPr>
        <w:t>proračuna Grada Knina za 2017. g</w:t>
      </w:r>
      <w:r w:rsidR="00461841">
        <w:rPr>
          <w:rFonts w:ascii="Times New Roman" w:hAnsi="Times New Roman"/>
          <w:sz w:val="24"/>
          <w:szCs w:val="24"/>
        </w:rPr>
        <w:t xml:space="preserve">odinu, </w:t>
      </w:r>
      <w:r w:rsidRPr="006A37C0">
        <w:rPr>
          <w:rFonts w:ascii="Times New Roman" w:hAnsi="Times New Roman"/>
          <w:sz w:val="24"/>
          <w:szCs w:val="24"/>
        </w:rPr>
        <w:t>daje se izvješće da se u  izvještajnom razdoblju nisu  trošila  sredstva proračunske zalihe.</w:t>
      </w:r>
    </w:p>
    <w:p w:rsidR="008B4AC3" w:rsidRPr="006A37C0" w:rsidRDefault="008B4AC3" w:rsidP="00C2365D">
      <w:pPr>
        <w:jc w:val="both"/>
        <w:rPr>
          <w:rFonts w:ascii="Times New Roman" w:hAnsi="Times New Roman"/>
          <w:sz w:val="24"/>
          <w:szCs w:val="24"/>
        </w:rPr>
      </w:pPr>
    </w:p>
    <w:p w:rsidR="00C2365D" w:rsidRPr="00B36200" w:rsidRDefault="00C2365D" w:rsidP="00C2365D">
      <w:pPr>
        <w:rPr>
          <w:rFonts w:ascii="Times New Roman" w:hAnsi="Times New Roman"/>
          <w:b/>
          <w:sz w:val="24"/>
          <w:szCs w:val="24"/>
        </w:rPr>
      </w:pPr>
      <w:r w:rsidRPr="00B36200">
        <w:rPr>
          <w:rFonts w:ascii="Times New Roman" w:hAnsi="Times New Roman"/>
          <w:b/>
          <w:sz w:val="24"/>
          <w:szCs w:val="24"/>
        </w:rPr>
        <w:t>5. IZVJEŠTAJ O DANIM JAMSTVIMA I IZDATCIMA PO JAMSTVIMA</w:t>
      </w:r>
    </w:p>
    <w:p w:rsidR="00C2365D" w:rsidRDefault="00461841" w:rsidP="00C2365D">
      <w:pPr>
        <w:rPr>
          <w:rFonts w:ascii="Times New Roman" w:hAnsi="Times New Roman"/>
          <w:sz w:val="24"/>
          <w:szCs w:val="24"/>
        </w:rPr>
      </w:pPr>
      <w:r>
        <w:rPr>
          <w:rFonts w:ascii="Times New Roman" w:hAnsi="Times New Roman"/>
          <w:sz w:val="24"/>
          <w:szCs w:val="24"/>
        </w:rPr>
        <w:t xml:space="preserve">       U 2017</w:t>
      </w:r>
      <w:r w:rsidR="00C2365D" w:rsidRPr="006A37C0">
        <w:rPr>
          <w:rFonts w:ascii="Times New Roman" w:hAnsi="Times New Roman"/>
          <w:sz w:val="24"/>
          <w:szCs w:val="24"/>
        </w:rPr>
        <w:t>. godini Grad Knin nije davao jamstva te nije imao ni izdataka po navedenom osnovu.</w:t>
      </w:r>
    </w:p>
    <w:p w:rsidR="008B4AC3" w:rsidRPr="006A37C0" w:rsidRDefault="008B4AC3" w:rsidP="00C2365D">
      <w:pPr>
        <w:rPr>
          <w:rFonts w:ascii="Times New Roman" w:hAnsi="Times New Roman"/>
          <w:sz w:val="24"/>
          <w:szCs w:val="24"/>
        </w:rPr>
      </w:pPr>
    </w:p>
    <w:p w:rsidR="00C2365D" w:rsidRPr="00B36200" w:rsidRDefault="00C2365D" w:rsidP="00C2365D">
      <w:pPr>
        <w:spacing w:after="0"/>
        <w:rPr>
          <w:rFonts w:ascii="Times New Roman" w:hAnsi="Times New Roman"/>
          <w:b/>
          <w:sz w:val="24"/>
          <w:szCs w:val="24"/>
        </w:rPr>
      </w:pPr>
      <w:r w:rsidRPr="00B36200">
        <w:rPr>
          <w:rFonts w:ascii="Times New Roman" w:hAnsi="Times New Roman"/>
          <w:b/>
          <w:sz w:val="24"/>
          <w:szCs w:val="24"/>
        </w:rPr>
        <w:t>6. IZVJEŠTAJ O PROVEDBI  PLANA RAZVOJNIH PROGRAMA</w:t>
      </w:r>
    </w:p>
    <w:p w:rsidR="00C2365D" w:rsidRDefault="00C2365D" w:rsidP="00C2365D">
      <w:pPr>
        <w:spacing w:after="0"/>
        <w:jc w:val="both"/>
        <w:rPr>
          <w:rFonts w:ascii="Times New Roman" w:hAnsi="Times New Roman"/>
          <w:sz w:val="24"/>
          <w:szCs w:val="24"/>
        </w:rPr>
      </w:pPr>
      <w:r w:rsidRPr="006A37C0">
        <w:rPr>
          <w:rFonts w:ascii="Times New Roman" w:hAnsi="Times New Roman"/>
          <w:sz w:val="24"/>
          <w:szCs w:val="24"/>
        </w:rPr>
        <w:t xml:space="preserve">     Izmjenama i dopunama Zakona o proračunu iz 2012. godine propisana je obveza izrade Plana razvojnih programa. Istim zakonom propisano je i donošenje pravilnika (donosi ministar financija) kojim će se propisati sadržaj i metodologija izrade plana razvojnih programa, kao i način izvještavanja o izvršenju istih. Međutim, kako do danas taj pravilnik nije donesen, a zakonom je propisana obvezna izrada  plana razvojnih programa pri donošenju proračuna te dostava izvješća o izvršenju istog po izvršenju proračuna, u privitku, kao sastavni dio Izvješća o godiš</w:t>
      </w:r>
      <w:r w:rsidR="00461841">
        <w:rPr>
          <w:rFonts w:ascii="Times New Roman" w:hAnsi="Times New Roman"/>
          <w:sz w:val="24"/>
          <w:szCs w:val="24"/>
        </w:rPr>
        <w:t>njem izvršenju proračuna za 2017</w:t>
      </w:r>
      <w:r w:rsidRPr="006A37C0">
        <w:rPr>
          <w:rFonts w:ascii="Times New Roman" w:hAnsi="Times New Roman"/>
          <w:sz w:val="24"/>
          <w:szCs w:val="24"/>
        </w:rPr>
        <w:t xml:space="preserve">. godinu, dostavlja se ovako sačinjeni tabelarni prikaz – Izvještaj o provedbi Plana razvojnih programa. </w:t>
      </w:r>
    </w:p>
    <w:p w:rsidR="008B4AC3" w:rsidRPr="006A37C0" w:rsidRDefault="008B4AC3" w:rsidP="00C2365D">
      <w:pPr>
        <w:spacing w:after="0"/>
        <w:jc w:val="both"/>
        <w:rPr>
          <w:rFonts w:ascii="Times New Roman" w:hAnsi="Times New Roman"/>
          <w:sz w:val="24"/>
          <w:szCs w:val="24"/>
        </w:rPr>
      </w:pPr>
    </w:p>
    <w:p w:rsidR="00C2365D" w:rsidRDefault="00C2365D" w:rsidP="00C2365D">
      <w:pPr>
        <w:spacing w:after="0"/>
        <w:rPr>
          <w:sz w:val="24"/>
          <w:szCs w:val="24"/>
        </w:rPr>
      </w:pPr>
    </w:p>
    <w:p w:rsidR="00C2365D" w:rsidRPr="00D83836" w:rsidRDefault="00C2365D" w:rsidP="00C2365D">
      <w:pPr>
        <w:spacing w:after="0"/>
        <w:rPr>
          <w:rFonts w:ascii="Times New Roman" w:hAnsi="Times New Roman"/>
          <w:b/>
          <w:sz w:val="24"/>
          <w:szCs w:val="24"/>
        </w:rPr>
      </w:pPr>
      <w:r>
        <w:rPr>
          <w:rFonts w:ascii="Times New Roman" w:hAnsi="Times New Roman"/>
          <w:b/>
          <w:sz w:val="24"/>
          <w:szCs w:val="24"/>
        </w:rPr>
        <w:t>7</w:t>
      </w:r>
      <w:r w:rsidRPr="00D83836">
        <w:rPr>
          <w:rFonts w:ascii="Times New Roman" w:hAnsi="Times New Roman"/>
          <w:b/>
          <w:sz w:val="24"/>
          <w:szCs w:val="24"/>
        </w:rPr>
        <w:t>. POSEBNI DIO PRORAČUNA</w:t>
      </w:r>
    </w:p>
    <w:p w:rsidR="00C2365D" w:rsidRPr="00D83836" w:rsidRDefault="00C2365D" w:rsidP="00C2365D">
      <w:pPr>
        <w:spacing w:after="0"/>
        <w:rPr>
          <w:rFonts w:ascii="Times New Roman" w:hAnsi="Times New Roman"/>
          <w:sz w:val="24"/>
          <w:szCs w:val="24"/>
        </w:rPr>
      </w:pPr>
      <w:r w:rsidRPr="00D83836">
        <w:rPr>
          <w:rFonts w:ascii="Times New Roman" w:hAnsi="Times New Roman"/>
          <w:sz w:val="24"/>
          <w:szCs w:val="24"/>
        </w:rPr>
        <w:t xml:space="preserve">     Izvještaj o godišnjem  izvršenju prora</w:t>
      </w:r>
      <w:r w:rsidR="00461841">
        <w:rPr>
          <w:rFonts w:ascii="Times New Roman" w:hAnsi="Times New Roman"/>
          <w:sz w:val="24"/>
          <w:szCs w:val="24"/>
        </w:rPr>
        <w:t>čuna Grada Knina za 2017</w:t>
      </w:r>
      <w:r w:rsidRPr="00D83836">
        <w:rPr>
          <w:rFonts w:ascii="Times New Roman" w:hAnsi="Times New Roman"/>
          <w:sz w:val="24"/>
          <w:szCs w:val="24"/>
        </w:rPr>
        <w:t xml:space="preserve">. godinu </w:t>
      </w:r>
      <w:r w:rsidR="00DA7D73">
        <w:rPr>
          <w:rFonts w:ascii="Times New Roman" w:hAnsi="Times New Roman"/>
          <w:sz w:val="24"/>
          <w:szCs w:val="24"/>
        </w:rPr>
        <w:t>je</w:t>
      </w:r>
      <w:r w:rsidR="00D05DC1">
        <w:rPr>
          <w:rFonts w:ascii="Times New Roman" w:hAnsi="Times New Roman"/>
          <w:sz w:val="24"/>
          <w:szCs w:val="24"/>
        </w:rPr>
        <w:t>dnim dijelom se razlikuje u odn</w:t>
      </w:r>
      <w:r w:rsidR="00DA7D73">
        <w:rPr>
          <w:rFonts w:ascii="Times New Roman" w:hAnsi="Times New Roman"/>
          <w:sz w:val="24"/>
          <w:szCs w:val="24"/>
        </w:rPr>
        <w:t>o</w:t>
      </w:r>
      <w:r w:rsidR="00D05DC1">
        <w:rPr>
          <w:rFonts w:ascii="Times New Roman" w:hAnsi="Times New Roman"/>
          <w:sz w:val="24"/>
          <w:szCs w:val="24"/>
        </w:rPr>
        <w:t>s</w:t>
      </w:r>
      <w:r w:rsidR="00DA7D73">
        <w:rPr>
          <w:rFonts w:ascii="Times New Roman" w:hAnsi="Times New Roman"/>
          <w:sz w:val="24"/>
          <w:szCs w:val="24"/>
        </w:rPr>
        <w:t>u na pret</w:t>
      </w:r>
      <w:r w:rsidR="00D05DC1">
        <w:rPr>
          <w:rFonts w:ascii="Times New Roman" w:hAnsi="Times New Roman"/>
          <w:sz w:val="24"/>
          <w:szCs w:val="24"/>
        </w:rPr>
        <w:t xml:space="preserve">hodan godišnja izvršenja. Naime do sada Posebni dio proračuna do sada je sadržavao tri izvještaja o izvršenju po proračunskim klasifikacijama, organizacijskoj, ekonomskoj i programskoj klasifikaciji. Izmjenama i dopunama Pravilnika ukinut je zaseban izvještaj prema ekonomskoj klasifikaciji obzirom da izvještaj o izvršenju po programskoj klasifikaciji sadrži račune ekonomske klasifikacije na razini podskupine i odjeljka </w:t>
      </w:r>
      <w:r w:rsidRPr="00D83836">
        <w:rPr>
          <w:rFonts w:ascii="Times New Roman" w:hAnsi="Times New Roman"/>
          <w:sz w:val="24"/>
          <w:szCs w:val="24"/>
        </w:rPr>
        <w:t xml:space="preserve">sadrži </w:t>
      </w:r>
      <w:r w:rsidR="00D05DC1">
        <w:rPr>
          <w:rFonts w:ascii="Times New Roman" w:hAnsi="Times New Roman"/>
          <w:sz w:val="24"/>
          <w:szCs w:val="24"/>
        </w:rPr>
        <w:t xml:space="preserve">te počevši od godišnjeg izvještaja o izvršenju za 2017. </w:t>
      </w:r>
      <w:r w:rsidR="000B5B51">
        <w:rPr>
          <w:rFonts w:ascii="Times New Roman" w:hAnsi="Times New Roman"/>
          <w:sz w:val="24"/>
          <w:szCs w:val="24"/>
        </w:rPr>
        <w:t>g</w:t>
      </w:r>
      <w:r w:rsidR="00D05DC1">
        <w:rPr>
          <w:rFonts w:ascii="Times New Roman" w:hAnsi="Times New Roman"/>
          <w:sz w:val="24"/>
          <w:szCs w:val="24"/>
        </w:rPr>
        <w:t>odinu</w:t>
      </w:r>
      <w:r w:rsidR="000B5B51">
        <w:rPr>
          <w:rFonts w:ascii="Times New Roman" w:hAnsi="Times New Roman"/>
          <w:sz w:val="24"/>
          <w:szCs w:val="24"/>
        </w:rPr>
        <w:t xml:space="preserve">. Slijedom navedenog </w:t>
      </w:r>
      <w:r w:rsidR="00D05DC1">
        <w:rPr>
          <w:rFonts w:ascii="Times New Roman" w:hAnsi="Times New Roman"/>
          <w:sz w:val="24"/>
          <w:szCs w:val="24"/>
        </w:rPr>
        <w:t xml:space="preserve"> Poseban dio proračuna sadržava:</w:t>
      </w:r>
    </w:p>
    <w:p w:rsidR="00C2365D" w:rsidRPr="00D83836" w:rsidRDefault="00C2365D" w:rsidP="00C2365D">
      <w:pPr>
        <w:spacing w:after="0"/>
        <w:rPr>
          <w:rFonts w:ascii="Times New Roman" w:hAnsi="Times New Roman"/>
          <w:sz w:val="24"/>
          <w:szCs w:val="24"/>
        </w:rPr>
      </w:pPr>
      <w:r w:rsidRPr="00D83836">
        <w:rPr>
          <w:rFonts w:ascii="Times New Roman" w:hAnsi="Times New Roman"/>
          <w:sz w:val="24"/>
          <w:szCs w:val="24"/>
        </w:rPr>
        <w:t xml:space="preserve">         -  Izvršenje po organizacijskoj klasifikaciji</w:t>
      </w:r>
      <w:r w:rsidR="000B5B51">
        <w:rPr>
          <w:rFonts w:ascii="Times New Roman" w:hAnsi="Times New Roman"/>
          <w:sz w:val="24"/>
          <w:szCs w:val="24"/>
        </w:rPr>
        <w:t xml:space="preserve"> i</w:t>
      </w:r>
    </w:p>
    <w:p w:rsidR="00C2365D" w:rsidRPr="00D83836" w:rsidRDefault="00C2365D" w:rsidP="00C2365D">
      <w:pPr>
        <w:spacing w:after="0"/>
        <w:rPr>
          <w:rFonts w:ascii="Times New Roman" w:hAnsi="Times New Roman"/>
          <w:sz w:val="24"/>
          <w:szCs w:val="24"/>
        </w:rPr>
      </w:pPr>
      <w:r w:rsidRPr="00D83836">
        <w:rPr>
          <w:rFonts w:ascii="Times New Roman" w:hAnsi="Times New Roman"/>
          <w:sz w:val="24"/>
          <w:szCs w:val="24"/>
        </w:rPr>
        <w:t xml:space="preserve">         -  Izvršenje po programskoj klasifikaciji</w:t>
      </w:r>
    </w:p>
    <w:p w:rsidR="00C2365D" w:rsidRPr="00D83836" w:rsidRDefault="00C2365D" w:rsidP="00C2365D">
      <w:pPr>
        <w:spacing w:after="0"/>
        <w:rPr>
          <w:rFonts w:ascii="Times New Roman" w:hAnsi="Times New Roman"/>
          <w:b/>
          <w:sz w:val="24"/>
          <w:szCs w:val="24"/>
        </w:rPr>
      </w:pPr>
      <w:r>
        <w:rPr>
          <w:rFonts w:ascii="Times New Roman" w:hAnsi="Times New Roman"/>
          <w:b/>
          <w:sz w:val="24"/>
          <w:szCs w:val="24"/>
        </w:rPr>
        <w:t>7</w:t>
      </w:r>
      <w:r w:rsidRPr="00D83836">
        <w:rPr>
          <w:rFonts w:ascii="Times New Roman" w:hAnsi="Times New Roman"/>
          <w:b/>
          <w:sz w:val="24"/>
          <w:szCs w:val="24"/>
        </w:rPr>
        <w:t xml:space="preserve">.1. Izvršenje po organizacijskoj klasifikaciji </w:t>
      </w:r>
    </w:p>
    <w:p w:rsidR="00C2365D" w:rsidRPr="00D83836" w:rsidRDefault="00C2365D" w:rsidP="00C2365D">
      <w:pPr>
        <w:spacing w:after="0"/>
        <w:jc w:val="both"/>
        <w:rPr>
          <w:rFonts w:ascii="Times New Roman" w:hAnsi="Times New Roman"/>
          <w:sz w:val="24"/>
          <w:szCs w:val="24"/>
        </w:rPr>
      </w:pPr>
      <w:r w:rsidRPr="00D83836">
        <w:rPr>
          <w:rFonts w:ascii="Times New Roman" w:hAnsi="Times New Roman"/>
          <w:sz w:val="24"/>
          <w:szCs w:val="24"/>
        </w:rPr>
        <w:t xml:space="preserve">        Grad Knin je Odlukom o unutarnjem ustrojstvu </w:t>
      </w:r>
      <w:r>
        <w:rPr>
          <w:rFonts w:ascii="Times New Roman" w:hAnsi="Times New Roman"/>
          <w:sz w:val="24"/>
          <w:szCs w:val="24"/>
        </w:rPr>
        <w:t xml:space="preserve">upravnih tijela Grada Knina </w:t>
      </w:r>
      <w:r w:rsidRPr="00D83836">
        <w:rPr>
          <w:rFonts w:ascii="Times New Roman" w:hAnsi="Times New Roman"/>
          <w:sz w:val="24"/>
          <w:szCs w:val="24"/>
        </w:rPr>
        <w:t>sve poslove iz samoupravnog djelokruga podijelio, po nadležnosti, u  tri  upravna odjela i to:</w:t>
      </w:r>
    </w:p>
    <w:p w:rsidR="00C2365D" w:rsidRPr="00D83836" w:rsidRDefault="00C2365D" w:rsidP="00C2365D">
      <w:pPr>
        <w:pStyle w:val="Odlomakpopisa"/>
        <w:numPr>
          <w:ilvl w:val="0"/>
          <w:numId w:val="7"/>
        </w:numPr>
        <w:spacing w:after="0"/>
        <w:jc w:val="both"/>
        <w:rPr>
          <w:rFonts w:ascii="Times New Roman" w:hAnsi="Times New Roman"/>
          <w:sz w:val="24"/>
          <w:szCs w:val="24"/>
        </w:rPr>
      </w:pPr>
      <w:r w:rsidRPr="00D83836">
        <w:rPr>
          <w:rFonts w:ascii="Times New Roman" w:hAnsi="Times New Roman"/>
          <w:sz w:val="24"/>
          <w:szCs w:val="24"/>
        </w:rPr>
        <w:t>Upravnog odjela za lokalnu samoupravu i društvene djelatnosti,</w:t>
      </w:r>
    </w:p>
    <w:p w:rsidR="00C2365D" w:rsidRPr="00D83836" w:rsidRDefault="00C2365D" w:rsidP="00C2365D">
      <w:pPr>
        <w:pStyle w:val="Odlomakpopisa"/>
        <w:numPr>
          <w:ilvl w:val="0"/>
          <w:numId w:val="7"/>
        </w:numPr>
        <w:spacing w:after="0"/>
        <w:jc w:val="both"/>
        <w:rPr>
          <w:rFonts w:ascii="Times New Roman" w:hAnsi="Times New Roman"/>
          <w:sz w:val="24"/>
          <w:szCs w:val="24"/>
        </w:rPr>
      </w:pPr>
      <w:r w:rsidRPr="00D83836">
        <w:rPr>
          <w:rFonts w:ascii="Times New Roman" w:hAnsi="Times New Roman"/>
          <w:sz w:val="24"/>
          <w:szCs w:val="24"/>
        </w:rPr>
        <w:t xml:space="preserve">Upravnog odjela za financije, gospodarstvo i EU fondove te </w:t>
      </w:r>
    </w:p>
    <w:p w:rsidR="00C2365D" w:rsidRPr="00804065" w:rsidRDefault="00C2365D" w:rsidP="00C2365D">
      <w:pPr>
        <w:pStyle w:val="Odlomakpopisa"/>
        <w:numPr>
          <w:ilvl w:val="0"/>
          <w:numId w:val="7"/>
        </w:numPr>
        <w:spacing w:after="0"/>
        <w:jc w:val="both"/>
        <w:rPr>
          <w:rFonts w:ascii="Times New Roman" w:hAnsi="Times New Roman"/>
          <w:sz w:val="24"/>
          <w:szCs w:val="24"/>
        </w:rPr>
      </w:pPr>
      <w:r w:rsidRPr="00D83836">
        <w:rPr>
          <w:rFonts w:ascii="Times New Roman" w:hAnsi="Times New Roman"/>
          <w:sz w:val="24"/>
          <w:szCs w:val="24"/>
        </w:rPr>
        <w:t>Upravnog odjela za prostorno uređenje, komunalne, imovinskopravne poslove te zaštitu okoliša.</w:t>
      </w:r>
    </w:p>
    <w:p w:rsidR="00D05DC1" w:rsidRDefault="00C2365D" w:rsidP="00C2365D">
      <w:pPr>
        <w:spacing w:after="0"/>
        <w:jc w:val="both"/>
        <w:rPr>
          <w:rFonts w:ascii="Times New Roman" w:hAnsi="Times New Roman"/>
          <w:sz w:val="24"/>
          <w:szCs w:val="24"/>
        </w:rPr>
      </w:pPr>
      <w:r w:rsidRPr="00D83836">
        <w:rPr>
          <w:rFonts w:ascii="Times New Roman" w:hAnsi="Times New Roman"/>
          <w:sz w:val="24"/>
          <w:szCs w:val="24"/>
        </w:rPr>
        <w:t xml:space="preserve">U ovom dijelu izvješća daje se </w:t>
      </w:r>
      <w:r w:rsidR="005B2553">
        <w:rPr>
          <w:rFonts w:ascii="Times New Roman" w:hAnsi="Times New Roman"/>
          <w:sz w:val="24"/>
          <w:szCs w:val="24"/>
        </w:rPr>
        <w:t>obrazloženje</w:t>
      </w:r>
      <w:r w:rsidRPr="00D83836">
        <w:rPr>
          <w:rFonts w:ascii="Times New Roman" w:hAnsi="Times New Roman"/>
          <w:sz w:val="24"/>
          <w:szCs w:val="24"/>
        </w:rPr>
        <w:t xml:space="preserve"> </w:t>
      </w:r>
      <w:r>
        <w:rPr>
          <w:rFonts w:ascii="Times New Roman" w:hAnsi="Times New Roman"/>
          <w:sz w:val="24"/>
          <w:szCs w:val="24"/>
        </w:rPr>
        <w:t xml:space="preserve">planiranih te </w:t>
      </w:r>
      <w:r w:rsidRPr="00D83836">
        <w:rPr>
          <w:rFonts w:ascii="Times New Roman" w:hAnsi="Times New Roman"/>
          <w:sz w:val="24"/>
          <w:szCs w:val="24"/>
        </w:rPr>
        <w:t>izvršenih rashoda i izdata</w:t>
      </w:r>
      <w:r w:rsidR="00D05DC1">
        <w:rPr>
          <w:rFonts w:ascii="Times New Roman" w:hAnsi="Times New Roman"/>
          <w:sz w:val="24"/>
          <w:szCs w:val="24"/>
        </w:rPr>
        <w:t>ka proračuna Grada Knina za 2017</w:t>
      </w:r>
      <w:r w:rsidRPr="00D83836">
        <w:rPr>
          <w:rFonts w:ascii="Times New Roman" w:hAnsi="Times New Roman"/>
          <w:sz w:val="24"/>
          <w:szCs w:val="24"/>
        </w:rPr>
        <w:t>. godinu po organizacijskoj klasifikaciji, odnosno po u</w:t>
      </w:r>
      <w:r w:rsidR="005B2553">
        <w:rPr>
          <w:rFonts w:ascii="Times New Roman" w:hAnsi="Times New Roman"/>
          <w:sz w:val="24"/>
          <w:szCs w:val="24"/>
        </w:rPr>
        <w:t xml:space="preserve">pravnim tijelima gradske uprave koje uključuje i </w:t>
      </w:r>
      <w:r w:rsidRPr="00D83836">
        <w:rPr>
          <w:rFonts w:ascii="Times New Roman" w:hAnsi="Times New Roman"/>
          <w:sz w:val="24"/>
          <w:szCs w:val="24"/>
        </w:rPr>
        <w:t xml:space="preserve"> </w:t>
      </w:r>
      <w:r w:rsidR="005B2553">
        <w:rPr>
          <w:rFonts w:ascii="Times New Roman" w:hAnsi="Times New Roman"/>
          <w:sz w:val="24"/>
          <w:szCs w:val="24"/>
        </w:rPr>
        <w:t xml:space="preserve">proračunske korisnike koji su u nadležnosti upravnih odjela. </w:t>
      </w:r>
    </w:p>
    <w:p w:rsidR="00D05DC1" w:rsidRDefault="00D05DC1" w:rsidP="00C2365D">
      <w:pPr>
        <w:spacing w:after="0"/>
        <w:jc w:val="both"/>
        <w:rPr>
          <w:rFonts w:ascii="Times New Roman" w:hAnsi="Times New Roman"/>
          <w:sz w:val="24"/>
          <w:szCs w:val="24"/>
        </w:rPr>
      </w:pPr>
    </w:p>
    <w:p w:rsidR="005B2553" w:rsidRDefault="005B2553" w:rsidP="00C2365D">
      <w:pPr>
        <w:spacing w:after="0"/>
        <w:jc w:val="both"/>
        <w:rPr>
          <w:rFonts w:ascii="Times New Roman" w:hAnsi="Times New Roman"/>
          <w:sz w:val="24"/>
          <w:szCs w:val="24"/>
        </w:rPr>
      </w:pPr>
    </w:p>
    <w:p w:rsidR="00C2365D" w:rsidRDefault="00C2365D" w:rsidP="00C2365D">
      <w:pPr>
        <w:spacing w:after="0"/>
        <w:jc w:val="both"/>
        <w:rPr>
          <w:rFonts w:ascii="Times New Roman" w:hAnsi="Times New Roman"/>
          <w:sz w:val="24"/>
          <w:szCs w:val="24"/>
        </w:rPr>
      </w:pPr>
    </w:p>
    <w:p w:rsidR="008B4AC3" w:rsidRPr="00D83836" w:rsidRDefault="008B4AC3" w:rsidP="00C2365D">
      <w:pPr>
        <w:spacing w:after="0"/>
        <w:jc w:val="both"/>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1371"/>
        <w:gridCol w:w="1302"/>
        <w:gridCol w:w="1271"/>
        <w:gridCol w:w="1271"/>
        <w:gridCol w:w="707"/>
      </w:tblGrid>
      <w:tr w:rsidR="00C2365D" w:rsidRPr="00712984" w:rsidTr="00440425">
        <w:tc>
          <w:tcPr>
            <w:tcW w:w="5246" w:type="dxa"/>
            <w:shd w:val="clear" w:color="auto" w:fill="auto"/>
            <w:vAlign w:val="bottom"/>
          </w:tcPr>
          <w:p w:rsidR="00C2365D" w:rsidRPr="00712984" w:rsidRDefault="00C2365D" w:rsidP="00310044">
            <w:pPr>
              <w:spacing w:after="0" w:line="240" w:lineRule="auto"/>
              <w:rPr>
                <w:rFonts w:cs="Calibri"/>
                <w:b/>
                <w:bCs/>
                <w:color w:val="000000"/>
                <w:sz w:val="16"/>
                <w:szCs w:val="16"/>
              </w:rPr>
            </w:pPr>
            <w:r w:rsidRPr="00712984">
              <w:rPr>
                <w:rFonts w:cs="Calibri"/>
                <w:b/>
                <w:bCs/>
                <w:color w:val="000000"/>
                <w:sz w:val="16"/>
                <w:szCs w:val="16"/>
              </w:rPr>
              <w:t>UKUPNI RASHODI I IZDATCI</w:t>
            </w:r>
          </w:p>
          <w:p w:rsidR="00C2365D" w:rsidRPr="00712984" w:rsidRDefault="00C2365D" w:rsidP="00310044">
            <w:pPr>
              <w:spacing w:after="0" w:line="240" w:lineRule="auto"/>
              <w:rPr>
                <w:rFonts w:cs="Calibri"/>
                <w:b/>
                <w:bCs/>
                <w:color w:val="000000"/>
                <w:sz w:val="16"/>
                <w:szCs w:val="16"/>
              </w:rPr>
            </w:pPr>
          </w:p>
          <w:p w:rsidR="00C2365D" w:rsidRPr="00712984" w:rsidRDefault="00C2365D" w:rsidP="00310044">
            <w:pPr>
              <w:spacing w:after="0" w:line="240" w:lineRule="auto"/>
              <w:rPr>
                <w:rFonts w:cs="Calibri"/>
                <w:b/>
                <w:bCs/>
                <w:color w:val="000000"/>
                <w:sz w:val="16"/>
                <w:szCs w:val="16"/>
              </w:rPr>
            </w:pPr>
          </w:p>
        </w:tc>
        <w:tc>
          <w:tcPr>
            <w:tcW w:w="1371" w:type="dxa"/>
            <w:shd w:val="clear" w:color="auto" w:fill="auto"/>
            <w:vAlign w:val="bottom"/>
          </w:tcPr>
          <w:p w:rsidR="00C2365D" w:rsidRPr="00712984" w:rsidRDefault="00C2365D" w:rsidP="00310044">
            <w:pPr>
              <w:spacing w:after="0" w:line="240" w:lineRule="auto"/>
              <w:jc w:val="center"/>
              <w:rPr>
                <w:rFonts w:cs="Calibri"/>
                <w:b/>
                <w:bCs/>
                <w:sz w:val="16"/>
                <w:szCs w:val="16"/>
              </w:rPr>
            </w:pPr>
            <w:r w:rsidRPr="00712984">
              <w:rPr>
                <w:rFonts w:cs="Calibri"/>
                <w:b/>
                <w:bCs/>
                <w:sz w:val="16"/>
                <w:szCs w:val="16"/>
              </w:rPr>
              <w:t xml:space="preserve">IZVORNI </w:t>
            </w:r>
          </w:p>
          <w:p w:rsidR="00C2365D" w:rsidRPr="00712984" w:rsidRDefault="00C2365D" w:rsidP="00310044">
            <w:pPr>
              <w:spacing w:after="0" w:line="240" w:lineRule="auto"/>
              <w:jc w:val="center"/>
              <w:rPr>
                <w:rFonts w:cs="Calibri"/>
                <w:b/>
                <w:bCs/>
                <w:sz w:val="16"/>
                <w:szCs w:val="16"/>
              </w:rPr>
            </w:pPr>
            <w:r w:rsidRPr="00712984">
              <w:rPr>
                <w:rFonts w:cs="Calibri"/>
                <w:b/>
                <w:bCs/>
                <w:sz w:val="16"/>
                <w:szCs w:val="16"/>
              </w:rPr>
              <w:t xml:space="preserve">PLAN </w:t>
            </w:r>
          </w:p>
          <w:p w:rsidR="00C2365D" w:rsidRPr="00712984" w:rsidRDefault="005B2553" w:rsidP="00310044">
            <w:pPr>
              <w:spacing w:after="0" w:line="240" w:lineRule="auto"/>
              <w:jc w:val="center"/>
              <w:rPr>
                <w:rFonts w:cs="Calibri"/>
                <w:b/>
                <w:bCs/>
                <w:sz w:val="16"/>
                <w:szCs w:val="16"/>
              </w:rPr>
            </w:pPr>
            <w:r>
              <w:rPr>
                <w:rFonts w:cs="Calibri"/>
                <w:b/>
                <w:bCs/>
                <w:sz w:val="16"/>
                <w:szCs w:val="16"/>
              </w:rPr>
              <w:t>56.778.443,00</w:t>
            </w:r>
          </w:p>
        </w:tc>
        <w:tc>
          <w:tcPr>
            <w:tcW w:w="1302" w:type="dxa"/>
            <w:shd w:val="clear" w:color="auto" w:fill="auto"/>
          </w:tcPr>
          <w:p w:rsidR="00C2365D" w:rsidRPr="00712984" w:rsidRDefault="00C2365D" w:rsidP="00310044">
            <w:pPr>
              <w:spacing w:after="0" w:line="240" w:lineRule="auto"/>
              <w:jc w:val="center"/>
              <w:rPr>
                <w:rFonts w:cs="Calibri"/>
                <w:b/>
                <w:bCs/>
                <w:color w:val="000000"/>
                <w:sz w:val="16"/>
                <w:szCs w:val="16"/>
              </w:rPr>
            </w:pPr>
            <w:r w:rsidRPr="00712984">
              <w:rPr>
                <w:rFonts w:cs="Calibri"/>
                <w:b/>
                <w:bCs/>
                <w:color w:val="000000"/>
                <w:sz w:val="16"/>
                <w:szCs w:val="16"/>
              </w:rPr>
              <w:t>IZMJENE</w:t>
            </w:r>
          </w:p>
          <w:p w:rsidR="00C2365D" w:rsidRPr="00712984" w:rsidRDefault="00C2365D" w:rsidP="00310044">
            <w:pPr>
              <w:spacing w:after="0" w:line="240" w:lineRule="auto"/>
              <w:jc w:val="center"/>
              <w:rPr>
                <w:rFonts w:cs="Calibri"/>
                <w:b/>
                <w:bCs/>
                <w:color w:val="000000"/>
                <w:sz w:val="16"/>
                <w:szCs w:val="16"/>
              </w:rPr>
            </w:pPr>
            <w:r w:rsidRPr="00712984">
              <w:rPr>
                <w:rFonts w:cs="Calibri"/>
                <w:b/>
                <w:bCs/>
                <w:color w:val="000000"/>
                <w:sz w:val="16"/>
                <w:szCs w:val="16"/>
              </w:rPr>
              <w:t>PLANA</w:t>
            </w:r>
          </w:p>
          <w:p w:rsidR="00C2365D" w:rsidRPr="00712984" w:rsidRDefault="00C2365D" w:rsidP="00310044">
            <w:pPr>
              <w:spacing w:after="0" w:line="240" w:lineRule="auto"/>
              <w:jc w:val="center"/>
              <w:rPr>
                <w:rFonts w:cs="Calibri"/>
                <w:b/>
                <w:bCs/>
                <w:color w:val="000000"/>
                <w:sz w:val="16"/>
                <w:szCs w:val="16"/>
              </w:rPr>
            </w:pPr>
            <w:r w:rsidRPr="00712984">
              <w:rPr>
                <w:rFonts w:cs="Calibri"/>
                <w:b/>
                <w:bCs/>
                <w:color w:val="000000"/>
                <w:sz w:val="16"/>
                <w:szCs w:val="16"/>
              </w:rPr>
              <w:t>-1</w:t>
            </w:r>
            <w:r w:rsidR="005B2553">
              <w:rPr>
                <w:rFonts w:cs="Calibri"/>
                <w:b/>
                <w:bCs/>
                <w:color w:val="000000"/>
                <w:sz w:val="16"/>
                <w:szCs w:val="16"/>
              </w:rPr>
              <w:t>6.085.758,00</w:t>
            </w:r>
          </w:p>
        </w:tc>
        <w:tc>
          <w:tcPr>
            <w:tcW w:w="1271" w:type="dxa"/>
            <w:shd w:val="clear" w:color="auto" w:fill="auto"/>
          </w:tcPr>
          <w:p w:rsidR="00C2365D" w:rsidRPr="00712984" w:rsidRDefault="00C2365D" w:rsidP="00310044">
            <w:pPr>
              <w:spacing w:after="0" w:line="240" w:lineRule="auto"/>
              <w:jc w:val="center"/>
              <w:rPr>
                <w:rFonts w:cs="Calibri"/>
                <w:b/>
                <w:bCs/>
                <w:color w:val="000000"/>
                <w:sz w:val="16"/>
                <w:szCs w:val="16"/>
              </w:rPr>
            </w:pPr>
            <w:r w:rsidRPr="00712984">
              <w:rPr>
                <w:rFonts w:cs="Calibri"/>
                <w:b/>
                <w:bCs/>
                <w:color w:val="000000"/>
                <w:sz w:val="16"/>
                <w:szCs w:val="16"/>
              </w:rPr>
              <w:t>TEKUĆI</w:t>
            </w:r>
          </w:p>
          <w:p w:rsidR="00C2365D" w:rsidRPr="00712984" w:rsidRDefault="00C2365D" w:rsidP="00310044">
            <w:pPr>
              <w:spacing w:after="0" w:line="240" w:lineRule="auto"/>
              <w:jc w:val="center"/>
              <w:rPr>
                <w:rFonts w:cs="Calibri"/>
                <w:b/>
                <w:bCs/>
                <w:color w:val="000000"/>
                <w:sz w:val="16"/>
                <w:szCs w:val="16"/>
              </w:rPr>
            </w:pPr>
            <w:r w:rsidRPr="00712984">
              <w:rPr>
                <w:rFonts w:cs="Calibri"/>
                <w:b/>
                <w:bCs/>
                <w:color w:val="000000"/>
                <w:sz w:val="16"/>
                <w:szCs w:val="16"/>
              </w:rPr>
              <w:t>PLAN</w:t>
            </w:r>
          </w:p>
          <w:p w:rsidR="00C2365D" w:rsidRPr="00712984" w:rsidRDefault="00182E4E" w:rsidP="00310044">
            <w:pPr>
              <w:spacing w:after="0" w:line="240" w:lineRule="auto"/>
              <w:jc w:val="center"/>
              <w:rPr>
                <w:rFonts w:cs="Calibri"/>
                <w:b/>
                <w:bCs/>
                <w:color w:val="000000"/>
                <w:sz w:val="16"/>
                <w:szCs w:val="16"/>
              </w:rPr>
            </w:pPr>
            <w:r>
              <w:rPr>
                <w:rFonts w:cs="Calibri"/>
                <w:b/>
                <w:bCs/>
                <w:color w:val="000000"/>
                <w:sz w:val="16"/>
                <w:szCs w:val="16"/>
              </w:rPr>
              <w:t>40.692.685</w:t>
            </w:r>
            <w:r w:rsidR="00C2365D" w:rsidRPr="00712984">
              <w:rPr>
                <w:rFonts w:cs="Calibri"/>
                <w:b/>
                <w:bCs/>
                <w:color w:val="000000"/>
                <w:sz w:val="16"/>
                <w:szCs w:val="16"/>
              </w:rPr>
              <w:t>,00</w:t>
            </w:r>
          </w:p>
        </w:tc>
        <w:tc>
          <w:tcPr>
            <w:tcW w:w="0" w:type="auto"/>
            <w:shd w:val="clear" w:color="auto" w:fill="auto"/>
          </w:tcPr>
          <w:p w:rsidR="00C2365D" w:rsidRPr="00712984" w:rsidRDefault="00C2365D" w:rsidP="00310044">
            <w:pPr>
              <w:spacing w:after="0" w:line="240" w:lineRule="auto"/>
              <w:jc w:val="center"/>
              <w:rPr>
                <w:rFonts w:cs="Calibri"/>
                <w:b/>
                <w:bCs/>
                <w:color w:val="000000"/>
                <w:sz w:val="16"/>
                <w:szCs w:val="16"/>
              </w:rPr>
            </w:pPr>
            <w:r w:rsidRPr="00712984">
              <w:rPr>
                <w:rFonts w:cs="Calibri"/>
                <w:b/>
                <w:bCs/>
                <w:color w:val="000000"/>
                <w:sz w:val="16"/>
                <w:szCs w:val="16"/>
              </w:rPr>
              <w:t>IZVRŠENJE</w:t>
            </w:r>
          </w:p>
          <w:p w:rsidR="00C2365D" w:rsidRPr="00712984" w:rsidRDefault="00C2365D" w:rsidP="00310044">
            <w:pPr>
              <w:spacing w:after="0" w:line="240" w:lineRule="auto"/>
              <w:jc w:val="center"/>
              <w:rPr>
                <w:rFonts w:cs="Calibri"/>
                <w:b/>
                <w:bCs/>
                <w:color w:val="000000"/>
                <w:sz w:val="16"/>
                <w:szCs w:val="16"/>
              </w:rPr>
            </w:pPr>
          </w:p>
          <w:p w:rsidR="00C2365D" w:rsidRPr="00712984" w:rsidRDefault="00182E4E" w:rsidP="00310044">
            <w:pPr>
              <w:spacing w:after="0" w:line="240" w:lineRule="auto"/>
              <w:jc w:val="center"/>
              <w:rPr>
                <w:rFonts w:cs="Calibri"/>
                <w:b/>
                <w:bCs/>
                <w:color w:val="000000"/>
                <w:sz w:val="16"/>
                <w:szCs w:val="16"/>
              </w:rPr>
            </w:pPr>
            <w:r>
              <w:rPr>
                <w:rFonts w:cs="Calibri"/>
                <w:b/>
                <w:bCs/>
                <w:color w:val="000000"/>
                <w:sz w:val="16"/>
                <w:szCs w:val="16"/>
              </w:rPr>
              <w:t>35.503.301,72</w:t>
            </w:r>
          </w:p>
        </w:tc>
        <w:tc>
          <w:tcPr>
            <w:tcW w:w="0" w:type="auto"/>
            <w:shd w:val="clear" w:color="auto" w:fill="auto"/>
          </w:tcPr>
          <w:p w:rsidR="00C2365D" w:rsidRPr="00712984" w:rsidRDefault="00C2365D" w:rsidP="00310044">
            <w:pPr>
              <w:spacing w:after="0" w:line="240" w:lineRule="auto"/>
              <w:rPr>
                <w:rFonts w:cs="Calibri"/>
                <w:b/>
                <w:bCs/>
                <w:color w:val="000000"/>
                <w:sz w:val="16"/>
                <w:szCs w:val="16"/>
              </w:rPr>
            </w:pPr>
            <w:r w:rsidRPr="00712984">
              <w:rPr>
                <w:rFonts w:cs="Calibri"/>
                <w:b/>
                <w:bCs/>
                <w:color w:val="000000"/>
                <w:sz w:val="16"/>
                <w:szCs w:val="16"/>
              </w:rPr>
              <w:t>INDEKS</w:t>
            </w:r>
          </w:p>
          <w:p w:rsidR="00C2365D" w:rsidRPr="00712984" w:rsidRDefault="00C2365D" w:rsidP="00310044">
            <w:pPr>
              <w:spacing w:after="0" w:line="240" w:lineRule="auto"/>
              <w:rPr>
                <w:rFonts w:cs="Calibri"/>
                <w:b/>
                <w:bCs/>
                <w:color w:val="000000"/>
                <w:sz w:val="16"/>
                <w:szCs w:val="16"/>
              </w:rPr>
            </w:pPr>
          </w:p>
          <w:p w:rsidR="00C2365D" w:rsidRPr="00712984" w:rsidRDefault="00182E4E" w:rsidP="00310044">
            <w:pPr>
              <w:spacing w:after="0" w:line="240" w:lineRule="auto"/>
              <w:rPr>
                <w:rFonts w:cs="Calibri"/>
                <w:b/>
                <w:bCs/>
                <w:color w:val="000000"/>
                <w:sz w:val="16"/>
                <w:szCs w:val="16"/>
              </w:rPr>
            </w:pPr>
            <w:r>
              <w:rPr>
                <w:rFonts w:cs="Calibri"/>
                <w:b/>
                <w:bCs/>
                <w:color w:val="000000"/>
                <w:sz w:val="16"/>
                <w:szCs w:val="16"/>
              </w:rPr>
              <w:t>87,25</w:t>
            </w:r>
          </w:p>
        </w:tc>
      </w:tr>
      <w:tr w:rsidR="00C2365D" w:rsidRPr="00712984" w:rsidTr="00440425">
        <w:tc>
          <w:tcPr>
            <w:tcW w:w="5246" w:type="dxa"/>
            <w:shd w:val="clear" w:color="auto" w:fill="auto"/>
            <w:vAlign w:val="bottom"/>
          </w:tcPr>
          <w:p w:rsidR="00C2365D" w:rsidRPr="00712984" w:rsidRDefault="00C2365D" w:rsidP="00310044">
            <w:pPr>
              <w:spacing w:after="0" w:line="240" w:lineRule="auto"/>
              <w:rPr>
                <w:rFonts w:cs="Calibri"/>
                <w:b/>
                <w:bCs/>
                <w:sz w:val="16"/>
                <w:szCs w:val="16"/>
              </w:rPr>
            </w:pPr>
            <w:r w:rsidRPr="00712984">
              <w:rPr>
                <w:rFonts w:cs="Calibri"/>
                <w:b/>
                <w:bCs/>
                <w:sz w:val="16"/>
                <w:szCs w:val="16"/>
              </w:rPr>
              <w:t>RAZDJEL  010   UPRAVNI ODJEL ZA LOKALNU SAMOUPRAVU I DRUŠTVENE DJELATNOSTI</w:t>
            </w:r>
          </w:p>
        </w:tc>
        <w:tc>
          <w:tcPr>
            <w:tcW w:w="1371" w:type="dxa"/>
            <w:shd w:val="clear" w:color="auto" w:fill="auto"/>
            <w:vAlign w:val="bottom"/>
          </w:tcPr>
          <w:p w:rsidR="00C2365D" w:rsidRPr="00712984" w:rsidRDefault="00182E4E" w:rsidP="00440425">
            <w:pPr>
              <w:spacing w:after="0" w:line="240" w:lineRule="auto"/>
              <w:jc w:val="right"/>
              <w:rPr>
                <w:rFonts w:cs="Calibri"/>
                <w:b/>
                <w:bCs/>
                <w:color w:val="000000"/>
                <w:sz w:val="18"/>
                <w:szCs w:val="18"/>
              </w:rPr>
            </w:pPr>
            <w:r>
              <w:rPr>
                <w:rFonts w:cs="Calibri"/>
                <w:b/>
                <w:bCs/>
                <w:color w:val="000000"/>
                <w:sz w:val="18"/>
                <w:szCs w:val="18"/>
              </w:rPr>
              <w:t>14.834.467</w:t>
            </w:r>
            <w:r w:rsidR="00C2365D" w:rsidRPr="00712984">
              <w:rPr>
                <w:rFonts w:cs="Calibri"/>
                <w:b/>
                <w:bCs/>
                <w:color w:val="000000"/>
                <w:sz w:val="18"/>
                <w:szCs w:val="18"/>
              </w:rPr>
              <w:t>,00</w:t>
            </w:r>
          </w:p>
        </w:tc>
        <w:tc>
          <w:tcPr>
            <w:tcW w:w="1302" w:type="dxa"/>
            <w:shd w:val="clear" w:color="auto" w:fill="auto"/>
            <w:vAlign w:val="bottom"/>
          </w:tcPr>
          <w:p w:rsidR="00C2365D" w:rsidRPr="00712984" w:rsidRDefault="00182E4E" w:rsidP="00182E4E">
            <w:pPr>
              <w:spacing w:after="0" w:line="240" w:lineRule="auto"/>
              <w:jc w:val="right"/>
              <w:rPr>
                <w:rFonts w:cs="Calibri"/>
                <w:b/>
                <w:bCs/>
                <w:color w:val="000000"/>
                <w:sz w:val="18"/>
                <w:szCs w:val="18"/>
              </w:rPr>
            </w:pPr>
            <w:r>
              <w:rPr>
                <w:rFonts w:cs="Calibri"/>
                <w:b/>
                <w:bCs/>
                <w:color w:val="000000"/>
                <w:sz w:val="18"/>
                <w:szCs w:val="18"/>
              </w:rPr>
              <w:t xml:space="preserve">       431.953,00</w:t>
            </w:r>
          </w:p>
        </w:tc>
        <w:tc>
          <w:tcPr>
            <w:tcW w:w="1271" w:type="dxa"/>
            <w:shd w:val="clear" w:color="auto" w:fill="auto"/>
            <w:vAlign w:val="bottom"/>
          </w:tcPr>
          <w:p w:rsidR="00C2365D" w:rsidRPr="00712984" w:rsidRDefault="00182E4E" w:rsidP="00310044">
            <w:pPr>
              <w:spacing w:after="0" w:line="240" w:lineRule="auto"/>
              <w:rPr>
                <w:rFonts w:cs="Calibri"/>
                <w:b/>
                <w:bCs/>
                <w:color w:val="000000"/>
                <w:sz w:val="18"/>
                <w:szCs w:val="18"/>
              </w:rPr>
            </w:pPr>
            <w:r>
              <w:rPr>
                <w:rFonts w:cs="Calibri"/>
                <w:b/>
                <w:bCs/>
                <w:color w:val="000000"/>
                <w:sz w:val="18"/>
                <w:szCs w:val="18"/>
              </w:rPr>
              <w:t>15.266.420</w:t>
            </w:r>
            <w:r w:rsidR="00C2365D" w:rsidRPr="00712984">
              <w:rPr>
                <w:rFonts w:cs="Calibri"/>
                <w:b/>
                <w:bCs/>
                <w:color w:val="000000"/>
                <w:sz w:val="18"/>
                <w:szCs w:val="18"/>
              </w:rPr>
              <w:t>,00</w:t>
            </w:r>
          </w:p>
        </w:tc>
        <w:tc>
          <w:tcPr>
            <w:tcW w:w="0" w:type="auto"/>
            <w:shd w:val="clear" w:color="auto" w:fill="auto"/>
            <w:vAlign w:val="bottom"/>
          </w:tcPr>
          <w:p w:rsidR="00C2365D" w:rsidRPr="00712984" w:rsidRDefault="00182E4E" w:rsidP="00310044">
            <w:pPr>
              <w:spacing w:after="0" w:line="240" w:lineRule="auto"/>
              <w:rPr>
                <w:rFonts w:cs="Calibri"/>
                <w:b/>
                <w:bCs/>
                <w:color w:val="000000"/>
                <w:sz w:val="18"/>
                <w:szCs w:val="18"/>
              </w:rPr>
            </w:pPr>
            <w:r>
              <w:rPr>
                <w:rFonts w:cs="Calibri"/>
                <w:b/>
                <w:bCs/>
                <w:color w:val="000000"/>
                <w:sz w:val="18"/>
                <w:szCs w:val="18"/>
              </w:rPr>
              <w:t>13.855.113,02</w:t>
            </w:r>
          </w:p>
        </w:tc>
        <w:tc>
          <w:tcPr>
            <w:tcW w:w="0" w:type="auto"/>
            <w:shd w:val="clear" w:color="auto" w:fill="auto"/>
            <w:vAlign w:val="bottom"/>
          </w:tcPr>
          <w:p w:rsidR="00C2365D" w:rsidRPr="00712984" w:rsidRDefault="00182E4E" w:rsidP="00182E4E">
            <w:pPr>
              <w:spacing w:after="0" w:line="240" w:lineRule="auto"/>
              <w:jc w:val="right"/>
              <w:rPr>
                <w:rFonts w:cs="Calibri"/>
                <w:b/>
                <w:bCs/>
                <w:color w:val="000000"/>
                <w:sz w:val="18"/>
                <w:szCs w:val="18"/>
              </w:rPr>
            </w:pPr>
            <w:r>
              <w:rPr>
                <w:rFonts w:cs="Calibri"/>
                <w:b/>
                <w:bCs/>
                <w:color w:val="000000"/>
                <w:sz w:val="18"/>
                <w:szCs w:val="18"/>
              </w:rPr>
              <w:t>90,76</w:t>
            </w:r>
          </w:p>
        </w:tc>
      </w:tr>
      <w:tr w:rsidR="00C2365D" w:rsidRPr="00712984" w:rsidTr="00440425">
        <w:tc>
          <w:tcPr>
            <w:tcW w:w="5246" w:type="dxa"/>
            <w:shd w:val="clear" w:color="auto" w:fill="auto"/>
            <w:vAlign w:val="bottom"/>
          </w:tcPr>
          <w:p w:rsidR="00C2365D" w:rsidRPr="00712984" w:rsidRDefault="00C2365D" w:rsidP="00310044">
            <w:pPr>
              <w:spacing w:after="0" w:line="240" w:lineRule="auto"/>
              <w:rPr>
                <w:rFonts w:cs="Calibri"/>
                <w:b/>
                <w:bCs/>
                <w:sz w:val="16"/>
                <w:szCs w:val="16"/>
              </w:rPr>
            </w:pPr>
            <w:r w:rsidRPr="00712984">
              <w:rPr>
                <w:rFonts w:cs="Calibri"/>
                <w:b/>
                <w:bCs/>
                <w:sz w:val="16"/>
                <w:szCs w:val="16"/>
              </w:rPr>
              <w:t>GLAVA  01001   UO ZA LOKALNU SAMOUPRAVU I DRUŠTVENE DJELATNOSTI</w:t>
            </w:r>
          </w:p>
        </w:tc>
        <w:tc>
          <w:tcPr>
            <w:tcW w:w="1371" w:type="dxa"/>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4.608.000</w:t>
            </w:r>
            <w:r w:rsidR="00C2365D" w:rsidRPr="00712984">
              <w:rPr>
                <w:rFonts w:cs="Calibri"/>
                <w:b/>
                <w:bCs/>
                <w:sz w:val="18"/>
                <w:szCs w:val="18"/>
              </w:rPr>
              <w:t>,00</w:t>
            </w:r>
          </w:p>
        </w:tc>
        <w:tc>
          <w:tcPr>
            <w:tcW w:w="1302" w:type="dxa"/>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233.</w:t>
            </w:r>
            <w:r w:rsidR="00C2365D" w:rsidRPr="00712984">
              <w:rPr>
                <w:rFonts w:cs="Calibri"/>
                <w:b/>
                <w:bCs/>
                <w:sz w:val="18"/>
                <w:szCs w:val="18"/>
              </w:rPr>
              <w:t>.000,00</w:t>
            </w:r>
          </w:p>
        </w:tc>
        <w:tc>
          <w:tcPr>
            <w:tcW w:w="1271" w:type="dxa"/>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4.841.000</w:t>
            </w:r>
            <w:r w:rsidR="00C2365D" w:rsidRPr="00712984">
              <w:rPr>
                <w:rFonts w:cs="Calibri"/>
                <w:b/>
                <w:bCs/>
                <w:sz w:val="18"/>
                <w:szCs w:val="18"/>
              </w:rPr>
              <w:t>,00</w:t>
            </w:r>
          </w:p>
        </w:tc>
        <w:tc>
          <w:tcPr>
            <w:tcW w:w="0" w:type="auto"/>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4.219.655,60</w:t>
            </w:r>
          </w:p>
        </w:tc>
        <w:tc>
          <w:tcPr>
            <w:tcW w:w="0" w:type="auto"/>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87,16</w:t>
            </w:r>
          </w:p>
        </w:tc>
      </w:tr>
      <w:tr w:rsidR="00C2365D" w:rsidRPr="00712984" w:rsidTr="00440425">
        <w:tc>
          <w:tcPr>
            <w:tcW w:w="5246" w:type="dxa"/>
            <w:shd w:val="clear" w:color="auto" w:fill="auto"/>
            <w:vAlign w:val="bottom"/>
          </w:tcPr>
          <w:p w:rsidR="00C2365D" w:rsidRPr="00712984" w:rsidRDefault="00C2365D" w:rsidP="00310044">
            <w:pPr>
              <w:spacing w:after="0" w:line="240" w:lineRule="auto"/>
              <w:rPr>
                <w:rFonts w:cs="Calibri"/>
                <w:b/>
                <w:bCs/>
                <w:sz w:val="16"/>
                <w:szCs w:val="16"/>
              </w:rPr>
            </w:pPr>
            <w:r w:rsidRPr="00712984">
              <w:rPr>
                <w:rFonts w:cs="Calibri"/>
                <w:b/>
                <w:bCs/>
                <w:sz w:val="16"/>
                <w:szCs w:val="16"/>
              </w:rPr>
              <w:t>GLAVA  01002   GRADONAČELNIK</w:t>
            </w:r>
          </w:p>
        </w:tc>
        <w:tc>
          <w:tcPr>
            <w:tcW w:w="1371" w:type="dxa"/>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307.500</w:t>
            </w:r>
            <w:r w:rsidR="00C2365D" w:rsidRPr="00712984">
              <w:rPr>
                <w:rFonts w:cs="Calibri"/>
                <w:b/>
                <w:bCs/>
                <w:sz w:val="18"/>
                <w:szCs w:val="18"/>
              </w:rPr>
              <w:t>,00</w:t>
            </w:r>
          </w:p>
        </w:tc>
        <w:tc>
          <w:tcPr>
            <w:tcW w:w="1302" w:type="dxa"/>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40.00</w:t>
            </w:r>
            <w:r w:rsidR="00C2365D" w:rsidRPr="00712984">
              <w:rPr>
                <w:rFonts w:cs="Calibri"/>
                <w:b/>
                <w:bCs/>
                <w:sz w:val="18"/>
                <w:szCs w:val="18"/>
              </w:rPr>
              <w:t>0,00</w:t>
            </w:r>
          </w:p>
        </w:tc>
        <w:tc>
          <w:tcPr>
            <w:tcW w:w="1271" w:type="dxa"/>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347.500,</w:t>
            </w:r>
            <w:r w:rsidR="00C2365D" w:rsidRPr="00712984">
              <w:rPr>
                <w:rFonts w:cs="Calibri"/>
                <w:b/>
                <w:bCs/>
                <w:sz w:val="18"/>
                <w:szCs w:val="18"/>
              </w:rPr>
              <w:t>00</w:t>
            </w:r>
          </w:p>
        </w:tc>
        <w:tc>
          <w:tcPr>
            <w:tcW w:w="0" w:type="auto"/>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185.570,83</w:t>
            </w:r>
          </w:p>
        </w:tc>
        <w:tc>
          <w:tcPr>
            <w:tcW w:w="0" w:type="auto"/>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53,40</w:t>
            </w:r>
          </w:p>
        </w:tc>
      </w:tr>
      <w:tr w:rsidR="00C2365D" w:rsidRPr="00712984" w:rsidTr="00440425">
        <w:tc>
          <w:tcPr>
            <w:tcW w:w="5246" w:type="dxa"/>
            <w:shd w:val="clear" w:color="auto" w:fill="auto"/>
            <w:vAlign w:val="bottom"/>
          </w:tcPr>
          <w:p w:rsidR="00C2365D" w:rsidRPr="00712984" w:rsidRDefault="00C2365D" w:rsidP="00310044">
            <w:pPr>
              <w:spacing w:after="0" w:line="240" w:lineRule="auto"/>
              <w:rPr>
                <w:rFonts w:cs="Calibri"/>
                <w:b/>
                <w:bCs/>
                <w:sz w:val="16"/>
                <w:szCs w:val="16"/>
              </w:rPr>
            </w:pPr>
            <w:r w:rsidRPr="00712984">
              <w:rPr>
                <w:rFonts w:cs="Calibri"/>
                <w:b/>
                <w:bCs/>
                <w:sz w:val="16"/>
                <w:szCs w:val="16"/>
              </w:rPr>
              <w:t>GLAVA  01003   GRADSKO VIJEĆE</w:t>
            </w:r>
          </w:p>
        </w:tc>
        <w:tc>
          <w:tcPr>
            <w:tcW w:w="1371" w:type="dxa"/>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187.300</w:t>
            </w:r>
            <w:r w:rsidR="00C2365D" w:rsidRPr="00712984">
              <w:rPr>
                <w:rFonts w:cs="Calibri"/>
                <w:b/>
                <w:bCs/>
                <w:sz w:val="18"/>
                <w:szCs w:val="18"/>
              </w:rPr>
              <w:t>,00</w:t>
            </w:r>
          </w:p>
        </w:tc>
        <w:tc>
          <w:tcPr>
            <w:tcW w:w="1302" w:type="dxa"/>
            <w:shd w:val="clear" w:color="auto" w:fill="auto"/>
            <w:vAlign w:val="bottom"/>
          </w:tcPr>
          <w:p w:rsidR="00C2365D" w:rsidRPr="00712984" w:rsidRDefault="00C2365D" w:rsidP="00310044">
            <w:pPr>
              <w:spacing w:after="0" w:line="240" w:lineRule="auto"/>
              <w:jc w:val="right"/>
              <w:rPr>
                <w:rFonts w:cs="Calibri"/>
                <w:b/>
                <w:bCs/>
                <w:sz w:val="18"/>
                <w:szCs w:val="18"/>
              </w:rPr>
            </w:pPr>
            <w:r w:rsidRPr="00712984">
              <w:rPr>
                <w:rFonts w:cs="Calibri"/>
                <w:b/>
                <w:bCs/>
                <w:sz w:val="18"/>
                <w:szCs w:val="18"/>
              </w:rPr>
              <w:t>0,00</w:t>
            </w:r>
          </w:p>
        </w:tc>
        <w:tc>
          <w:tcPr>
            <w:tcW w:w="1271" w:type="dxa"/>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187.300</w:t>
            </w:r>
            <w:r w:rsidR="00C2365D" w:rsidRPr="00712984">
              <w:rPr>
                <w:rFonts w:cs="Calibri"/>
                <w:b/>
                <w:bCs/>
                <w:sz w:val="18"/>
                <w:szCs w:val="18"/>
              </w:rPr>
              <w:t>,00</w:t>
            </w:r>
          </w:p>
        </w:tc>
        <w:tc>
          <w:tcPr>
            <w:tcW w:w="0" w:type="auto"/>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182.943,92</w:t>
            </w:r>
          </w:p>
        </w:tc>
        <w:tc>
          <w:tcPr>
            <w:tcW w:w="0" w:type="auto"/>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97,67</w:t>
            </w:r>
          </w:p>
        </w:tc>
      </w:tr>
      <w:tr w:rsidR="00C2365D" w:rsidRPr="00712984" w:rsidTr="00440425">
        <w:tc>
          <w:tcPr>
            <w:tcW w:w="5246" w:type="dxa"/>
            <w:shd w:val="clear" w:color="auto" w:fill="auto"/>
            <w:vAlign w:val="bottom"/>
          </w:tcPr>
          <w:p w:rsidR="00C2365D" w:rsidRPr="00712984" w:rsidRDefault="00C2365D" w:rsidP="00310044">
            <w:pPr>
              <w:spacing w:after="0" w:line="240" w:lineRule="auto"/>
              <w:rPr>
                <w:rFonts w:cs="Calibri"/>
                <w:b/>
                <w:bCs/>
                <w:sz w:val="16"/>
                <w:szCs w:val="16"/>
              </w:rPr>
            </w:pPr>
            <w:r w:rsidRPr="00712984">
              <w:rPr>
                <w:rFonts w:cs="Calibri"/>
                <w:b/>
                <w:bCs/>
                <w:sz w:val="16"/>
                <w:szCs w:val="16"/>
              </w:rPr>
              <w:t>GLAVA  01004   NARODNA KNJIŽNICA KNIN</w:t>
            </w:r>
          </w:p>
        </w:tc>
        <w:tc>
          <w:tcPr>
            <w:tcW w:w="1371" w:type="dxa"/>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1.011.483</w:t>
            </w:r>
            <w:r w:rsidR="00C2365D" w:rsidRPr="00712984">
              <w:rPr>
                <w:rFonts w:cs="Calibri"/>
                <w:b/>
                <w:bCs/>
                <w:sz w:val="18"/>
                <w:szCs w:val="18"/>
              </w:rPr>
              <w:t>,00</w:t>
            </w:r>
          </w:p>
        </w:tc>
        <w:tc>
          <w:tcPr>
            <w:tcW w:w="1302" w:type="dxa"/>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-30.532</w:t>
            </w:r>
            <w:r w:rsidR="00C2365D" w:rsidRPr="00712984">
              <w:rPr>
                <w:rFonts w:cs="Calibri"/>
                <w:b/>
                <w:bCs/>
                <w:sz w:val="18"/>
                <w:szCs w:val="18"/>
              </w:rPr>
              <w:t>,00</w:t>
            </w:r>
          </w:p>
        </w:tc>
        <w:tc>
          <w:tcPr>
            <w:tcW w:w="1271" w:type="dxa"/>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980.951</w:t>
            </w:r>
            <w:r w:rsidR="00C2365D" w:rsidRPr="00712984">
              <w:rPr>
                <w:rFonts w:cs="Calibri"/>
                <w:b/>
                <w:bCs/>
                <w:sz w:val="18"/>
                <w:szCs w:val="18"/>
              </w:rPr>
              <w:t>,00</w:t>
            </w:r>
          </w:p>
        </w:tc>
        <w:tc>
          <w:tcPr>
            <w:tcW w:w="0" w:type="auto"/>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925.435,43</w:t>
            </w:r>
          </w:p>
        </w:tc>
        <w:tc>
          <w:tcPr>
            <w:tcW w:w="0" w:type="auto"/>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94,34</w:t>
            </w:r>
          </w:p>
        </w:tc>
      </w:tr>
      <w:tr w:rsidR="00182E4E" w:rsidRPr="00182E4E" w:rsidTr="00440425">
        <w:tc>
          <w:tcPr>
            <w:tcW w:w="5246" w:type="dxa"/>
            <w:shd w:val="clear" w:color="auto" w:fill="auto"/>
            <w:vAlign w:val="bottom"/>
          </w:tcPr>
          <w:p w:rsidR="00182E4E" w:rsidRPr="00712984" w:rsidRDefault="00182E4E" w:rsidP="00310044">
            <w:pPr>
              <w:spacing w:after="0" w:line="240" w:lineRule="auto"/>
              <w:rPr>
                <w:rFonts w:cs="Calibri"/>
                <w:sz w:val="16"/>
                <w:szCs w:val="16"/>
              </w:rPr>
            </w:pPr>
            <w:r w:rsidRPr="00712984">
              <w:rPr>
                <w:rFonts w:cs="Calibri"/>
                <w:sz w:val="16"/>
                <w:szCs w:val="16"/>
              </w:rPr>
              <w:t>PRORAČUNSKI KORISNIK  33827   NARODNA KNJIŽNICA KNIN</w:t>
            </w:r>
          </w:p>
        </w:tc>
        <w:tc>
          <w:tcPr>
            <w:tcW w:w="1371" w:type="dxa"/>
            <w:shd w:val="clear" w:color="auto" w:fill="auto"/>
            <w:vAlign w:val="bottom"/>
          </w:tcPr>
          <w:p w:rsidR="00182E4E" w:rsidRPr="00182E4E" w:rsidRDefault="00182E4E" w:rsidP="00182E4E">
            <w:pPr>
              <w:spacing w:after="0" w:line="240" w:lineRule="auto"/>
              <w:jc w:val="right"/>
              <w:rPr>
                <w:rFonts w:cs="Calibri"/>
                <w:bCs/>
                <w:sz w:val="18"/>
                <w:szCs w:val="18"/>
              </w:rPr>
            </w:pPr>
            <w:r w:rsidRPr="00182E4E">
              <w:rPr>
                <w:rFonts w:cs="Calibri"/>
                <w:bCs/>
                <w:sz w:val="18"/>
                <w:szCs w:val="18"/>
              </w:rPr>
              <w:t>1.011.483,00</w:t>
            </w:r>
          </w:p>
        </w:tc>
        <w:tc>
          <w:tcPr>
            <w:tcW w:w="1302" w:type="dxa"/>
            <w:shd w:val="clear" w:color="auto" w:fill="auto"/>
            <w:vAlign w:val="bottom"/>
          </w:tcPr>
          <w:p w:rsidR="00182E4E" w:rsidRPr="00182E4E" w:rsidRDefault="00182E4E" w:rsidP="00182E4E">
            <w:pPr>
              <w:spacing w:after="0" w:line="240" w:lineRule="auto"/>
              <w:jc w:val="right"/>
              <w:rPr>
                <w:rFonts w:cs="Calibri"/>
                <w:bCs/>
                <w:sz w:val="18"/>
                <w:szCs w:val="18"/>
              </w:rPr>
            </w:pPr>
            <w:r w:rsidRPr="00182E4E">
              <w:rPr>
                <w:rFonts w:cs="Calibri"/>
                <w:bCs/>
                <w:sz w:val="18"/>
                <w:szCs w:val="18"/>
              </w:rPr>
              <w:t>-30.532,00</w:t>
            </w:r>
          </w:p>
        </w:tc>
        <w:tc>
          <w:tcPr>
            <w:tcW w:w="1271" w:type="dxa"/>
            <w:shd w:val="clear" w:color="auto" w:fill="auto"/>
            <w:vAlign w:val="bottom"/>
          </w:tcPr>
          <w:p w:rsidR="00182E4E" w:rsidRPr="00182E4E" w:rsidRDefault="00182E4E" w:rsidP="00182E4E">
            <w:pPr>
              <w:spacing w:after="0" w:line="240" w:lineRule="auto"/>
              <w:jc w:val="right"/>
              <w:rPr>
                <w:rFonts w:cs="Calibri"/>
                <w:bCs/>
                <w:sz w:val="18"/>
                <w:szCs w:val="18"/>
              </w:rPr>
            </w:pPr>
            <w:r w:rsidRPr="00182E4E">
              <w:rPr>
                <w:rFonts w:cs="Calibri"/>
                <w:bCs/>
                <w:sz w:val="18"/>
                <w:szCs w:val="18"/>
              </w:rPr>
              <w:t>980.951,00</w:t>
            </w:r>
          </w:p>
        </w:tc>
        <w:tc>
          <w:tcPr>
            <w:tcW w:w="0" w:type="auto"/>
            <w:shd w:val="clear" w:color="auto" w:fill="auto"/>
            <w:vAlign w:val="bottom"/>
          </w:tcPr>
          <w:p w:rsidR="00182E4E" w:rsidRPr="00182E4E" w:rsidRDefault="00182E4E" w:rsidP="00182E4E">
            <w:pPr>
              <w:spacing w:after="0" w:line="240" w:lineRule="auto"/>
              <w:jc w:val="right"/>
              <w:rPr>
                <w:rFonts w:cs="Calibri"/>
                <w:bCs/>
                <w:sz w:val="18"/>
                <w:szCs w:val="18"/>
              </w:rPr>
            </w:pPr>
            <w:r w:rsidRPr="00182E4E">
              <w:rPr>
                <w:rFonts w:cs="Calibri"/>
                <w:bCs/>
                <w:sz w:val="18"/>
                <w:szCs w:val="18"/>
              </w:rPr>
              <w:t>925.435,43</w:t>
            </w:r>
          </w:p>
        </w:tc>
        <w:tc>
          <w:tcPr>
            <w:tcW w:w="0" w:type="auto"/>
            <w:shd w:val="clear" w:color="auto" w:fill="auto"/>
            <w:vAlign w:val="bottom"/>
          </w:tcPr>
          <w:p w:rsidR="00182E4E" w:rsidRPr="00182E4E" w:rsidRDefault="00182E4E" w:rsidP="00310044">
            <w:pPr>
              <w:spacing w:after="0" w:line="240" w:lineRule="auto"/>
              <w:jc w:val="right"/>
              <w:rPr>
                <w:rFonts w:cs="Calibri"/>
                <w:sz w:val="18"/>
                <w:szCs w:val="18"/>
              </w:rPr>
            </w:pPr>
            <w:r w:rsidRPr="00182E4E">
              <w:rPr>
                <w:rFonts w:cs="Calibri"/>
                <w:sz w:val="18"/>
                <w:szCs w:val="18"/>
              </w:rPr>
              <w:t>94,34</w:t>
            </w:r>
          </w:p>
        </w:tc>
      </w:tr>
      <w:tr w:rsidR="00C2365D" w:rsidRPr="00712984" w:rsidTr="00440425">
        <w:tc>
          <w:tcPr>
            <w:tcW w:w="5246" w:type="dxa"/>
            <w:shd w:val="clear" w:color="auto" w:fill="auto"/>
            <w:vAlign w:val="bottom"/>
          </w:tcPr>
          <w:p w:rsidR="00C2365D" w:rsidRPr="00712984" w:rsidRDefault="00C2365D" w:rsidP="00310044">
            <w:pPr>
              <w:spacing w:after="0" w:line="240" w:lineRule="auto"/>
              <w:rPr>
                <w:rFonts w:cs="Calibri"/>
                <w:b/>
                <w:bCs/>
                <w:sz w:val="16"/>
                <w:szCs w:val="16"/>
              </w:rPr>
            </w:pPr>
            <w:r w:rsidRPr="00712984">
              <w:rPr>
                <w:rFonts w:cs="Calibri"/>
                <w:b/>
                <w:bCs/>
                <w:sz w:val="16"/>
                <w:szCs w:val="16"/>
              </w:rPr>
              <w:t>GLAVA  01005   DJEČJI VRTIĆ CVRČAK</w:t>
            </w:r>
          </w:p>
        </w:tc>
        <w:tc>
          <w:tcPr>
            <w:tcW w:w="1371" w:type="dxa"/>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4.722.759</w:t>
            </w:r>
            <w:r w:rsidR="00C2365D" w:rsidRPr="00712984">
              <w:rPr>
                <w:rFonts w:cs="Calibri"/>
                <w:b/>
                <w:bCs/>
                <w:sz w:val="18"/>
                <w:szCs w:val="18"/>
              </w:rPr>
              <w:t>,00</w:t>
            </w:r>
          </w:p>
        </w:tc>
        <w:tc>
          <w:tcPr>
            <w:tcW w:w="1302" w:type="dxa"/>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36.000</w:t>
            </w:r>
            <w:r w:rsidR="00C2365D" w:rsidRPr="00712984">
              <w:rPr>
                <w:rFonts w:cs="Calibri"/>
                <w:b/>
                <w:bCs/>
                <w:sz w:val="18"/>
                <w:szCs w:val="18"/>
              </w:rPr>
              <w:t>,00</w:t>
            </w:r>
          </w:p>
        </w:tc>
        <w:tc>
          <w:tcPr>
            <w:tcW w:w="1271" w:type="dxa"/>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4.758.759</w:t>
            </w:r>
            <w:r w:rsidR="00C2365D" w:rsidRPr="00712984">
              <w:rPr>
                <w:rFonts w:cs="Calibri"/>
                <w:b/>
                <w:bCs/>
                <w:sz w:val="18"/>
                <w:szCs w:val="18"/>
              </w:rPr>
              <w:t>,00</w:t>
            </w:r>
          </w:p>
        </w:tc>
        <w:tc>
          <w:tcPr>
            <w:tcW w:w="0" w:type="auto"/>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4.339.991,09</w:t>
            </w:r>
          </w:p>
        </w:tc>
        <w:tc>
          <w:tcPr>
            <w:tcW w:w="0" w:type="auto"/>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91,20</w:t>
            </w:r>
          </w:p>
        </w:tc>
      </w:tr>
      <w:tr w:rsidR="00182E4E" w:rsidRPr="00712984" w:rsidTr="00440425">
        <w:tc>
          <w:tcPr>
            <w:tcW w:w="5246" w:type="dxa"/>
            <w:shd w:val="clear" w:color="auto" w:fill="auto"/>
            <w:vAlign w:val="bottom"/>
          </w:tcPr>
          <w:p w:rsidR="00182E4E" w:rsidRPr="00712984" w:rsidRDefault="00182E4E" w:rsidP="00310044">
            <w:pPr>
              <w:spacing w:after="0" w:line="240" w:lineRule="auto"/>
              <w:rPr>
                <w:rFonts w:cs="Calibri"/>
                <w:sz w:val="16"/>
                <w:szCs w:val="16"/>
              </w:rPr>
            </w:pPr>
            <w:r w:rsidRPr="00712984">
              <w:rPr>
                <w:rFonts w:cs="Calibri"/>
                <w:sz w:val="16"/>
                <w:szCs w:val="16"/>
              </w:rPr>
              <w:t>PRORAČUNSKI KORISNIK  33835   DJEČJI VRTIĆ CVRČAK</w:t>
            </w:r>
          </w:p>
        </w:tc>
        <w:tc>
          <w:tcPr>
            <w:tcW w:w="1371" w:type="dxa"/>
            <w:shd w:val="clear" w:color="auto" w:fill="auto"/>
            <w:vAlign w:val="bottom"/>
          </w:tcPr>
          <w:p w:rsidR="00182E4E" w:rsidRPr="00182E4E" w:rsidRDefault="00182E4E" w:rsidP="00182E4E">
            <w:pPr>
              <w:spacing w:after="0" w:line="240" w:lineRule="auto"/>
              <w:jc w:val="right"/>
              <w:rPr>
                <w:rFonts w:cs="Calibri"/>
                <w:bCs/>
                <w:sz w:val="18"/>
                <w:szCs w:val="18"/>
              </w:rPr>
            </w:pPr>
            <w:r w:rsidRPr="00182E4E">
              <w:rPr>
                <w:rFonts w:cs="Calibri"/>
                <w:bCs/>
                <w:sz w:val="18"/>
                <w:szCs w:val="18"/>
              </w:rPr>
              <w:t>4.722.759,00</w:t>
            </w:r>
          </w:p>
        </w:tc>
        <w:tc>
          <w:tcPr>
            <w:tcW w:w="1302" w:type="dxa"/>
            <w:shd w:val="clear" w:color="auto" w:fill="auto"/>
            <w:vAlign w:val="bottom"/>
          </w:tcPr>
          <w:p w:rsidR="00182E4E" w:rsidRPr="00182E4E" w:rsidRDefault="00182E4E" w:rsidP="00182E4E">
            <w:pPr>
              <w:spacing w:after="0" w:line="240" w:lineRule="auto"/>
              <w:jc w:val="right"/>
              <w:rPr>
                <w:rFonts w:cs="Calibri"/>
                <w:bCs/>
                <w:sz w:val="18"/>
                <w:szCs w:val="18"/>
              </w:rPr>
            </w:pPr>
            <w:r w:rsidRPr="00182E4E">
              <w:rPr>
                <w:rFonts w:cs="Calibri"/>
                <w:bCs/>
                <w:sz w:val="18"/>
                <w:szCs w:val="18"/>
              </w:rPr>
              <w:t>36.000,00</w:t>
            </w:r>
          </w:p>
        </w:tc>
        <w:tc>
          <w:tcPr>
            <w:tcW w:w="1271" w:type="dxa"/>
            <w:shd w:val="clear" w:color="auto" w:fill="auto"/>
            <w:vAlign w:val="bottom"/>
          </w:tcPr>
          <w:p w:rsidR="00182E4E" w:rsidRPr="00182E4E" w:rsidRDefault="00182E4E" w:rsidP="00182E4E">
            <w:pPr>
              <w:spacing w:after="0" w:line="240" w:lineRule="auto"/>
              <w:jc w:val="right"/>
              <w:rPr>
                <w:rFonts w:cs="Calibri"/>
                <w:bCs/>
                <w:sz w:val="18"/>
                <w:szCs w:val="18"/>
              </w:rPr>
            </w:pPr>
            <w:r w:rsidRPr="00182E4E">
              <w:rPr>
                <w:rFonts w:cs="Calibri"/>
                <w:bCs/>
                <w:sz w:val="18"/>
                <w:szCs w:val="18"/>
              </w:rPr>
              <w:t>4.758.759,00</w:t>
            </w:r>
          </w:p>
        </w:tc>
        <w:tc>
          <w:tcPr>
            <w:tcW w:w="0" w:type="auto"/>
            <w:shd w:val="clear" w:color="auto" w:fill="auto"/>
            <w:vAlign w:val="bottom"/>
          </w:tcPr>
          <w:p w:rsidR="00182E4E" w:rsidRPr="00182E4E" w:rsidRDefault="00182E4E" w:rsidP="00182E4E">
            <w:pPr>
              <w:spacing w:after="0" w:line="240" w:lineRule="auto"/>
              <w:jc w:val="right"/>
              <w:rPr>
                <w:rFonts w:cs="Calibri"/>
                <w:bCs/>
                <w:sz w:val="18"/>
                <w:szCs w:val="18"/>
              </w:rPr>
            </w:pPr>
            <w:r w:rsidRPr="00182E4E">
              <w:rPr>
                <w:rFonts w:cs="Calibri"/>
                <w:bCs/>
                <w:sz w:val="18"/>
                <w:szCs w:val="18"/>
              </w:rPr>
              <w:t>4.339.991,09</w:t>
            </w:r>
          </w:p>
        </w:tc>
        <w:tc>
          <w:tcPr>
            <w:tcW w:w="0" w:type="auto"/>
            <w:shd w:val="clear" w:color="auto" w:fill="auto"/>
            <w:vAlign w:val="bottom"/>
          </w:tcPr>
          <w:p w:rsidR="00182E4E" w:rsidRPr="00182E4E" w:rsidRDefault="00182E4E" w:rsidP="00182E4E">
            <w:pPr>
              <w:spacing w:after="0" w:line="240" w:lineRule="auto"/>
              <w:jc w:val="right"/>
              <w:rPr>
                <w:rFonts w:cs="Calibri"/>
                <w:bCs/>
                <w:sz w:val="18"/>
                <w:szCs w:val="18"/>
              </w:rPr>
            </w:pPr>
            <w:r w:rsidRPr="00182E4E">
              <w:rPr>
                <w:rFonts w:cs="Calibri"/>
                <w:bCs/>
                <w:sz w:val="18"/>
                <w:szCs w:val="18"/>
              </w:rPr>
              <w:t>91,20</w:t>
            </w:r>
          </w:p>
        </w:tc>
      </w:tr>
      <w:tr w:rsidR="00C2365D" w:rsidRPr="00712984" w:rsidTr="00440425">
        <w:tc>
          <w:tcPr>
            <w:tcW w:w="5246" w:type="dxa"/>
            <w:shd w:val="clear" w:color="auto" w:fill="auto"/>
            <w:vAlign w:val="bottom"/>
          </w:tcPr>
          <w:p w:rsidR="00C2365D" w:rsidRPr="00712984" w:rsidRDefault="00C2365D" w:rsidP="00310044">
            <w:pPr>
              <w:spacing w:after="0" w:line="240" w:lineRule="auto"/>
              <w:rPr>
                <w:rFonts w:cs="Calibri"/>
                <w:b/>
                <w:bCs/>
                <w:sz w:val="16"/>
                <w:szCs w:val="16"/>
              </w:rPr>
            </w:pPr>
            <w:r w:rsidRPr="00712984">
              <w:rPr>
                <w:rFonts w:cs="Calibri"/>
                <w:b/>
                <w:bCs/>
                <w:sz w:val="16"/>
                <w:szCs w:val="16"/>
              </w:rPr>
              <w:t>GLAVA  01006   KNINSKI MUZEJ</w:t>
            </w:r>
          </w:p>
        </w:tc>
        <w:tc>
          <w:tcPr>
            <w:tcW w:w="1371" w:type="dxa"/>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3.129.264</w:t>
            </w:r>
            <w:r w:rsidR="00C2365D" w:rsidRPr="00712984">
              <w:rPr>
                <w:rFonts w:cs="Calibri"/>
                <w:b/>
                <w:bCs/>
                <w:sz w:val="18"/>
                <w:szCs w:val="18"/>
              </w:rPr>
              <w:t>,00</w:t>
            </w:r>
          </w:p>
        </w:tc>
        <w:tc>
          <w:tcPr>
            <w:tcW w:w="1302" w:type="dxa"/>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92.835</w:t>
            </w:r>
            <w:r w:rsidR="00C2365D" w:rsidRPr="00712984">
              <w:rPr>
                <w:rFonts w:cs="Calibri"/>
                <w:b/>
                <w:bCs/>
                <w:sz w:val="18"/>
                <w:szCs w:val="18"/>
              </w:rPr>
              <w:t>,00</w:t>
            </w:r>
          </w:p>
        </w:tc>
        <w:tc>
          <w:tcPr>
            <w:tcW w:w="1271" w:type="dxa"/>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3.222.099</w:t>
            </w:r>
            <w:r w:rsidR="00C2365D" w:rsidRPr="00712984">
              <w:rPr>
                <w:rFonts w:cs="Calibri"/>
                <w:b/>
                <w:bCs/>
                <w:sz w:val="18"/>
                <w:szCs w:val="18"/>
              </w:rPr>
              <w:t>,00</w:t>
            </w:r>
          </w:p>
        </w:tc>
        <w:tc>
          <w:tcPr>
            <w:tcW w:w="0" w:type="auto"/>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3.189.042,31</w:t>
            </w:r>
          </w:p>
        </w:tc>
        <w:tc>
          <w:tcPr>
            <w:tcW w:w="0" w:type="auto"/>
            <w:shd w:val="clear" w:color="auto" w:fill="auto"/>
            <w:vAlign w:val="bottom"/>
          </w:tcPr>
          <w:p w:rsidR="00C2365D" w:rsidRPr="00712984" w:rsidRDefault="00182E4E" w:rsidP="00310044">
            <w:pPr>
              <w:spacing w:after="0" w:line="240" w:lineRule="auto"/>
              <w:jc w:val="right"/>
              <w:rPr>
                <w:rFonts w:cs="Calibri"/>
                <w:b/>
                <w:bCs/>
                <w:sz w:val="18"/>
                <w:szCs w:val="18"/>
              </w:rPr>
            </w:pPr>
            <w:r>
              <w:rPr>
                <w:rFonts w:cs="Calibri"/>
                <w:b/>
                <w:bCs/>
                <w:sz w:val="18"/>
                <w:szCs w:val="18"/>
              </w:rPr>
              <w:t>98,97</w:t>
            </w:r>
          </w:p>
        </w:tc>
      </w:tr>
      <w:tr w:rsidR="00440425" w:rsidRPr="00712984" w:rsidTr="00440425">
        <w:tc>
          <w:tcPr>
            <w:tcW w:w="5246" w:type="dxa"/>
            <w:shd w:val="clear" w:color="auto" w:fill="auto"/>
            <w:vAlign w:val="bottom"/>
          </w:tcPr>
          <w:p w:rsidR="00440425" w:rsidRPr="00712984" w:rsidRDefault="00440425" w:rsidP="00310044">
            <w:pPr>
              <w:spacing w:after="0" w:line="240" w:lineRule="auto"/>
              <w:rPr>
                <w:rFonts w:cs="Calibri"/>
                <w:sz w:val="16"/>
                <w:szCs w:val="16"/>
              </w:rPr>
            </w:pPr>
            <w:r w:rsidRPr="00712984">
              <w:rPr>
                <w:rFonts w:cs="Calibri"/>
                <w:sz w:val="16"/>
                <w:szCs w:val="16"/>
              </w:rPr>
              <w:t>PRORAČUNSKI KORISNIK  33843   KNINSKI MUZEJ</w:t>
            </w:r>
          </w:p>
        </w:tc>
        <w:tc>
          <w:tcPr>
            <w:tcW w:w="1371" w:type="dxa"/>
            <w:shd w:val="clear" w:color="auto" w:fill="auto"/>
            <w:vAlign w:val="bottom"/>
          </w:tcPr>
          <w:p w:rsidR="00440425" w:rsidRPr="00712984" w:rsidRDefault="00440425" w:rsidP="00A276D9">
            <w:pPr>
              <w:spacing w:after="0" w:line="240" w:lineRule="auto"/>
              <w:jc w:val="right"/>
              <w:rPr>
                <w:rFonts w:cs="Calibri"/>
                <w:b/>
                <w:bCs/>
                <w:sz w:val="18"/>
                <w:szCs w:val="18"/>
              </w:rPr>
            </w:pPr>
            <w:r>
              <w:rPr>
                <w:rFonts w:cs="Calibri"/>
                <w:b/>
                <w:bCs/>
                <w:sz w:val="18"/>
                <w:szCs w:val="18"/>
              </w:rPr>
              <w:t>3.129.264</w:t>
            </w:r>
            <w:r w:rsidRPr="00712984">
              <w:rPr>
                <w:rFonts w:cs="Calibri"/>
                <w:b/>
                <w:bCs/>
                <w:sz w:val="18"/>
                <w:szCs w:val="18"/>
              </w:rPr>
              <w:t>,00</w:t>
            </w:r>
          </w:p>
        </w:tc>
        <w:tc>
          <w:tcPr>
            <w:tcW w:w="1302" w:type="dxa"/>
            <w:shd w:val="clear" w:color="auto" w:fill="auto"/>
            <w:vAlign w:val="bottom"/>
          </w:tcPr>
          <w:p w:rsidR="00440425" w:rsidRPr="00712984" w:rsidRDefault="00440425" w:rsidP="00A276D9">
            <w:pPr>
              <w:spacing w:after="0" w:line="240" w:lineRule="auto"/>
              <w:jc w:val="right"/>
              <w:rPr>
                <w:rFonts w:cs="Calibri"/>
                <w:b/>
                <w:bCs/>
                <w:sz w:val="18"/>
                <w:szCs w:val="18"/>
              </w:rPr>
            </w:pPr>
            <w:r>
              <w:rPr>
                <w:rFonts w:cs="Calibri"/>
                <w:b/>
                <w:bCs/>
                <w:sz w:val="18"/>
                <w:szCs w:val="18"/>
              </w:rPr>
              <w:t>92.835</w:t>
            </w:r>
            <w:r w:rsidRPr="00712984">
              <w:rPr>
                <w:rFonts w:cs="Calibri"/>
                <w:b/>
                <w:bCs/>
                <w:sz w:val="18"/>
                <w:szCs w:val="18"/>
              </w:rPr>
              <w:t>,00</w:t>
            </w:r>
          </w:p>
        </w:tc>
        <w:tc>
          <w:tcPr>
            <w:tcW w:w="1271" w:type="dxa"/>
            <w:shd w:val="clear" w:color="auto" w:fill="auto"/>
            <w:vAlign w:val="bottom"/>
          </w:tcPr>
          <w:p w:rsidR="00440425" w:rsidRPr="00712984" w:rsidRDefault="00440425" w:rsidP="00A276D9">
            <w:pPr>
              <w:spacing w:after="0" w:line="240" w:lineRule="auto"/>
              <w:jc w:val="right"/>
              <w:rPr>
                <w:rFonts w:cs="Calibri"/>
                <w:b/>
                <w:bCs/>
                <w:sz w:val="18"/>
                <w:szCs w:val="18"/>
              </w:rPr>
            </w:pPr>
            <w:r>
              <w:rPr>
                <w:rFonts w:cs="Calibri"/>
                <w:b/>
                <w:bCs/>
                <w:sz w:val="18"/>
                <w:szCs w:val="18"/>
              </w:rPr>
              <w:t>3.222.099</w:t>
            </w:r>
            <w:r w:rsidRPr="00712984">
              <w:rPr>
                <w:rFonts w:cs="Calibri"/>
                <w:b/>
                <w:bCs/>
                <w:sz w:val="18"/>
                <w:szCs w:val="18"/>
              </w:rPr>
              <w:t>,00</w:t>
            </w:r>
          </w:p>
        </w:tc>
        <w:tc>
          <w:tcPr>
            <w:tcW w:w="0" w:type="auto"/>
            <w:shd w:val="clear" w:color="auto" w:fill="auto"/>
            <w:vAlign w:val="bottom"/>
          </w:tcPr>
          <w:p w:rsidR="00440425" w:rsidRPr="00712984" w:rsidRDefault="00440425" w:rsidP="00A276D9">
            <w:pPr>
              <w:spacing w:after="0" w:line="240" w:lineRule="auto"/>
              <w:jc w:val="right"/>
              <w:rPr>
                <w:rFonts w:cs="Calibri"/>
                <w:b/>
                <w:bCs/>
                <w:sz w:val="18"/>
                <w:szCs w:val="18"/>
              </w:rPr>
            </w:pPr>
            <w:r>
              <w:rPr>
                <w:rFonts w:cs="Calibri"/>
                <w:b/>
                <w:bCs/>
                <w:sz w:val="18"/>
                <w:szCs w:val="18"/>
              </w:rPr>
              <w:t>3.189.042,31</w:t>
            </w:r>
          </w:p>
        </w:tc>
        <w:tc>
          <w:tcPr>
            <w:tcW w:w="0" w:type="auto"/>
            <w:shd w:val="clear" w:color="auto" w:fill="auto"/>
            <w:vAlign w:val="bottom"/>
          </w:tcPr>
          <w:p w:rsidR="00440425" w:rsidRPr="00712984" w:rsidRDefault="00440425" w:rsidP="00A276D9">
            <w:pPr>
              <w:spacing w:after="0" w:line="240" w:lineRule="auto"/>
              <w:jc w:val="right"/>
              <w:rPr>
                <w:rFonts w:cs="Calibri"/>
                <w:b/>
                <w:bCs/>
                <w:sz w:val="18"/>
                <w:szCs w:val="18"/>
              </w:rPr>
            </w:pPr>
            <w:r>
              <w:rPr>
                <w:rFonts w:cs="Calibri"/>
                <w:b/>
                <w:bCs/>
                <w:sz w:val="18"/>
                <w:szCs w:val="18"/>
              </w:rPr>
              <w:t>98,97</w:t>
            </w:r>
          </w:p>
        </w:tc>
      </w:tr>
      <w:tr w:rsidR="00C2365D" w:rsidRPr="00712984" w:rsidTr="00440425">
        <w:tc>
          <w:tcPr>
            <w:tcW w:w="5246" w:type="dxa"/>
            <w:shd w:val="clear" w:color="auto" w:fill="auto"/>
            <w:vAlign w:val="bottom"/>
          </w:tcPr>
          <w:p w:rsidR="00C2365D" w:rsidRPr="00712984" w:rsidRDefault="00C2365D" w:rsidP="00310044">
            <w:pPr>
              <w:spacing w:after="0" w:line="240" w:lineRule="auto"/>
              <w:rPr>
                <w:rFonts w:cs="Calibri"/>
                <w:b/>
                <w:bCs/>
                <w:sz w:val="16"/>
                <w:szCs w:val="16"/>
              </w:rPr>
            </w:pPr>
            <w:r w:rsidRPr="00712984">
              <w:rPr>
                <w:rFonts w:cs="Calibri"/>
                <w:b/>
                <w:bCs/>
                <w:sz w:val="16"/>
                <w:szCs w:val="16"/>
              </w:rPr>
              <w:t>GLAVA  01007   PUČKO OTVORENO UČILIŠTE</w:t>
            </w:r>
          </w:p>
        </w:tc>
        <w:tc>
          <w:tcPr>
            <w:tcW w:w="1371" w:type="dxa"/>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694.750,</w:t>
            </w:r>
            <w:r w:rsidR="00C2365D" w:rsidRPr="00712984">
              <w:rPr>
                <w:rFonts w:cs="Calibri"/>
                <w:b/>
                <w:bCs/>
                <w:sz w:val="18"/>
                <w:szCs w:val="18"/>
              </w:rPr>
              <w:t>00</w:t>
            </w:r>
          </w:p>
        </w:tc>
        <w:tc>
          <w:tcPr>
            <w:tcW w:w="1302" w:type="dxa"/>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60.65</w:t>
            </w:r>
            <w:r w:rsidR="00C2365D" w:rsidRPr="00712984">
              <w:rPr>
                <w:rFonts w:cs="Calibri"/>
                <w:b/>
                <w:bCs/>
                <w:sz w:val="18"/>
                <w:szCs w:val="18"/>
              </w:rPr>
              <w:t>0,00</w:t>
            </w:r>
          </w:p>
        </w:tc>
        <w:tc>
          <w:tcPr>
            <w:tcW w:w="1271" w:type="dxa"/>
            <w:shd w:val="clear" w:color="auto" w:fill="auto"/>
            <w:vAlign w:val="bottom"/>
          </w:tcPr>
          <w:p w:rsidR="00C2365D" w:rsidRPr="00712984" w:rsidRDefault="00440425" w:rsidP="00440425">
            <w:pPr>
              <w:spacing w:after="0" w:line="240" w:lineRule="auto"/>
              <w:jc w:val="right"/>
              <w:rPr>
                <w:rFonts w:cs="Calibri"/>
                <w:b/>
                <w:bCs/>
                <w:sz w:val="18"/>
                <w:szCs w:val="18"/>
              </w:rPr>
            </w:pPr>
            <w:r>
              <w:rPr>
                <w:rFonts w:cs="Calibri"/>
                <w:b/>
                <w:bCs/>
                <w:sz w:val="18"/>
                <w:szCs w:val="18"/>
              </w:rPr>
              <w:t>755.400,</w:t>
            </w:r>
            <w:r w:rsidR="00C2365D" w:rsidRPr="00712984">
              <w:rPr>
                <w:rFonts w:cs="Calibri"/>
                <w:b/>
                <w:bCs/>
                <w:sz w:val="18"/>
                <w:szCs w:val="18"/>
              </w:rPr>
              <w:t>00</w:t>
            </w:r>
          </w:p>
        </w:tc>
        <w:tc>
          <w:tcPr>
            <w:tcW w:w="0" w:type="auto"/>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665.273,91</w:t>
            </w:r>
          </w:p>
        </w:tc>
        <w:tc>
          <w:tcPr>
            <w:tcW w:w="0" w:type="auto"/>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88,07</w:t>
            </w:r>
          </w:p>
        </w:tc>
      </w:tr>
      <w:tr w:rsidR="00440425" w:rsidRPr="00712984" w:rsidTr="00440425">
        <w:tc>
          <w:tcPr>
            <w:tcW w:w="5246" w:type="dxa"/>
            <w:shd w:val="clear" w:color="auto" w:fill="auto"/>
            <w:vAlign w:val="bottom"/>
          </w:tcPr>
          <w:p w:rsidR="00440425" w:rsidRPr="00712984" w:rsidRDefault="00440425" w:rsidP="00310044">
            <w:pPr>
              <w:spacing w:after="0" w:line="240" w:lineRule="auto"/>
              <w:rPr>
                <w:rFonts w:cs="Calibri"/>
                <w:sz w:val="16"/>
                <w:szCs w:val="16"/>
              </w:rPr>
            </w:pPr>
            <w:r w:rsidRPr="00712984">
              <w:rPr>
                <w:rFonts w:cs="Calibri"/>
                <w:sz w:val="16"/>
                <w:szCs w:val="16"/>
              </w:rPr>
              <w:t>PRORAČUNSKI KORISNIK  37718   PUČKO OTVORENO UČILIŠTE</w:t>
            </w:r>
          </w:p>
        </w:tc>
        <w:tc>
          <w:tcPr>
            <w:tcW w:w="1371" w:type="dxa"/>
            <w:shd w:val="clear" w:color="auto" w:fill="auto"/>
            <w:vAlign w:val="bottom"/>
          </w:tcPr>
          <w:p w:rsidR="00440425" w:rsidRPr="00712984" w:rsidRDefault="00440425" w:rsidP="00A276D9">
            <w:pPr>
              <w:spacing w:after="0" w:line="240" w:lineRule="auto"/>
              <w:jc w:val="right"/>
              <w:rPr>
                <w:rFonts w:cs="Calibri"/>
                <w:b/>
                <w:bCs/>
                <w:sz w:val="18"/>
                <w:szCs w:val="18"/>
              </w:rPr>
            </w:pPr>
            <w:r>
              <w:rPr>
                <w:rFonts w:cs="Calibri"/>
                <w:b/>
                <w:bCs/>
                <w:sz w:val="18"/>
                <w:szCs w:val="18"/>
              </w:rPr>
              <w:t>694.750,</w:t>
            </w:r>
            <w:r w:rsidRPr="00712984">
              <w:rPr>
                <w:rFonts w:cs="Calibri"/>
                <w:b/>
                <w:bCs/>
                <w:sz w:val="18"/>
                <w:szCs w:val="18"/>
              </w:rPr>
              <w:t>00</w:t>
            </w:r>
          </w:p>
        </w:tc>
        <w:tc>
          <w:tcPr>
            <w:tcW w:w="1302" w:type="dxa"/>
            <w:shd w:val="clear" w:color="auto" w:fill="auto"/>
            <w:vAlign w:val="bottom"/>
          </w:tcPr>
          <w:p w:rsidR="00440425" w:rsidRPr="00712984" w:rsidRDefault="00440425" w:rsidP="00A276D9">
            <w:pPr>
              <w:spacing w:after="0" w:line="240" w:lineRule="auto"/>
              <w:jc w:val="right"/>
              <w:rPr>
                <w:rFonts w:cs="Calibri"/>
                <w:b/>
                <w:bCs/>
                <w:sz w:val="18"/>
                <w:szCs w:val="18"/>
              </w:rPr>
            </w:pPr>
            <w:r>
              <w:rPr>
                <w:rFonts w:cs="Calibri"/>
                <w:b/>
                <w:bCs/>
                <w:sz w:val="18"/>
                <w:szCs w:val="18"/>
              </w:rPr>
              <w:t>60.65</w:t>
            </w:r>
            <w:r w:rsidRPr="00712984">
              <w:rPr>
                <w:rFonts w:cs="Calibri"/>
                <w:b/>
                <w:bCs/>
                <w:sz w:val="18"/>
                <w:szCs w:val="18"/>
              </w:rPr>
              <w:t>0,00</w:t>
            </w:r>
          </w:p>
        </w:tc>
        <w:tc>
          <w:tcPr>
            <w:tcW w:w="1271" w:type="dxa"/>
            <w:shd w:val="clear" w:color="auto" w:fill="auto"/>
            <w:vAlign w:val="bottom"/>
          </w:tcPr>
          <w:p w:rsidR="00440425" w:rsidRPr="00712984" w:rsidRDefault="00440425" w:rsidP="00A276D9">
            <w:pPr>
              <w:spacing w:after="0" w:line="240" w:lineRule="auto"/>
              <w:jc w:val="right"/>
              <w:rPr>
                <w:rFonts w:cs="Calibri"/>
                <w:b/>
                <w:bCs/>
                <w:sz w:val="18"/>
                <w:szCs w:val="18"/>
              </w:rPr>
            </w:pPr>
            <w:r>
              <w:rPr>
                <w:rFonts w:cs="Calibri"/>
                <w:b/>
                <w:bCs/>
                <w:sz w:val="18"/>
                <w:szCs w:val="18"/>
              </w:rPr>
              <w:t>755.400,</w:t>
            </w:r>
            <w:r w:rsidRPr="00712984">
              <w:rPr>
                <w:rFonts w:cs="Calibri"/>
                <w:b/>
                <w:bCs/>
                <w:sz w:val="18"/>
                <w:szCs w:val="18"/>
              </w:rPr>
              <w:t>00</w:t>
            </w:r>
          </w:p>
        </w:tc>
        <w:tc>
          <w:tcPr>
            <w:tcW w:w="0" w:type="auto"/>
            <w:shd w:val="clear" w:color="auto" w:fill="auto"/>
            <w:vAlign w:val="bottom"/>
          </w:tcPr>
          <w:p w:rsidR="00440425" w:rsidRPr="00712984" w:rsidRDefault="00440425" w:rsidP="00A276D9">
            <w:pPr>
              <w:spacing w:after="0" w:line="240" w:lineRule="auto"/>
              <w:jc w:val="right"/>
              <w:rPr>
                <w:rFonts w:cs="Calibri"/>
                <w:b/>
                <w:bCs/>
                <w:sz w:val="18"/>
                <w:szCs w:val="18"/>
              </w:rPr>
            </w:pPr>
            <w:r>
              <w:rPr>
                <w:rFonts w:cs="Calibri"/>
                <w:b/>
                <w:bCs/>
                <w:sz w:val="18"/>
                <w:szCs w:val="18"/>
              </w:rPr>
              <w:t>665.273,91</w:t>
            </w:r>
          </w:p>
        </w:tc>
        <w:tc>
          <w:tcPr>
            <w:tcW w:w="0" w:type="auto"/>
            <w:shd w:val="clear" w:color="auto" w:fill="auto"/>
            <w:vAlign w:val="bottom"/>
          </w:tcPr>
          <w:p w:rsidR="00440425" w:rsidRPr="00712984" w:rsidRDefault="00440425" w:rsidP="00A276D9">
            <w:pPr>
              <w:spacing w:after="0" w:line="240" w:lineRule="auto"/>
              <w:jc w:val="right"/>
              <w:rPr>
                <w:rFonts w:cs="Calibri"/>
                <w:b/>
                <w:bCs/>
                <w:sz w:val="18"/>
                <w:szCs w:val="18"/>
              </w:rPr>
            </w:pPr>
            <w:r>
              <w:rPr>
                <w:rFonts w:cs="Calibri"/>
                <w:b/>
                <w:bCs/>
                <w:sz w:val="18"/>
                <w:szCs w:val="18"/>
              </w:rPr>
              <w:t>88,07</w:t>
            </w:r>
          </w:p>
        </w:tc>
      </w:tr>
      <w:tr w:rsidR="00C2365D" w:rsidRPr="00712984" w:rsidTr="00440425">
        <w:tc>
          <w:tcPr>
            <w:tcW w:w="5246" w:type="dxa"/>
            <w:shd w:val="clear" w:color="auto" w:fill="auto"/>
            <w:vAlign w:val="bottom"/>
          </w:tcPr>
          <w:p w:rsidR="00C2365D" w:rsidRPr="00712984" w:rsidRDefault="00C2365D" w:rsidP="00310044">
            <w:pPr>
              <w:spacing w:after="0" w:line="240" w:lineRule="auto"/>
              <w:rPr>
                <w:rFonts w:cs="Calibri"/>
                <w:b/>
                <w:bCs/>
                <w:sz w:val="16"/>
                <w:szCs w:val="16"/>
              </w:rPr>
            </w:pPr>
            <w:r w:rsidRPr="00712984">
              <w:rPr>
                <w:rFonts w:cs="Calibri"/>
                <w:b/>
                <w:bCs/>
                <w:sz w:val="16"/>
                <w:szCs w:val="16"/>
              </w:rPr>
              <w:t>GLAVA  01008   MJESNA SAMOUPRAVA</w:t>
            </w:r>
          </w:p>
        </w:tc>
        <w:tc>
          <w:tcPr>
            <w:tcW w:w="1371" w:type="dxa"/>
            <w:shd w:val="clear" w:color="auto" w:fill="auto"/>
            <w:vAlign w:val="bottom"/>
          </w:tcPr>
          <w:p w:rsidR="00C2365D" w:rsidRPr="00712984" w:rsidRDefault="00C2365D" w:rsidP="00310044">
            <w:pPr>
              <w:spacing w:after="0" w:line="240" w:lineRule="auto"/>
              <w:jc w:val="right"/>
              <w:rPr>
                <w:rFonts w:cs="Calibri"/>
                <w:b/>
                <w:bCs/>
                <w:sz w:val="18"/>
                <w:szCs w:val="18"/>
              </w:rPr>
            </w:pPr>
            <w:r w:rsidRPr="00712984">
              <w:rPr>
                <w:rFonts w:cs="Calibri"/>
                <w:b/>
                <w:bCs/>
                <w:sz w:val="18"/>
                <w:szCs w:val="18"/>
              </w:rPr>
              <w:t>25.000,00</w:t>
            </w:r>
          </w:p>
        </w:tc>
        <w:tc>
          <w:tcPr>
            <w:tcW w:w="1302" w:type="dxa"/>
            <w:shd w:val="clear" w:color="auto" w:fill="auto"/>
            <w:vAlign w:val="bottom"/>
          </w:tcPr>
          <w:p w:rsidR="00C2365D" w:rsidRPr="00712984" w:rsidRDefault="00C2365D" w:rsidP="00310044">
            <w:pPr>
              <w:spacing w:after="0" w:line="240" w:lineRule="auto"/>
              <w:jc w:val="right"/>
              <w:rPr>
                <w:rFonts w:cs="Calibri"/>
                <w:b/>
                <w:bCs/>
                <w:sz w:val="18"/>
                <w:szCs w:val="18"/>
              </w:rPr>
            </w:pPr>
            <w:r w:rsidRPr="00712984">
              <w:rPr>
                <w:rFonts w:cs="Calibri"/>
                <w:b/>
                <w:bCs/>
                <w:sz w:val="18"/>
                <w:szCs w:val="18"/>
              </w:rPr>
              <w:t>0,00</w:t>
            </w:r>
          </w:p>
        </w:tc>
        <w:tc>
          <w:tcPr>
            <w:tcW w:w="1271" w:type="dxa"/>
            <w:shd w:val="clear" w:color="auto" w:fill="auto"/>
            <w:vAlign w:val="bottom"/>
          </w:tcPr>
          <w:p w:rsidR="00C2365D" w:rsidRPr="00712984" w:rsidRDefault="00C2365D" w:rsidP="00310044">
            <w:pPr>
              <w:spacing w:after="0" w:line="240" w:lineRule="auto"/>
              <w:jc w:val="right"/>
              <w:rPr>
                <w:rFonts w:cs="Calibri"/>
                <w:b/>
                <w:bCs/>
                <w:sz w:val="18"/>
                <w:szCs w:val="18"/>
              </w:rPr>
            </w:pPr>
            <w:r w:rsidRPr="00712984">
              <w:rPr>
                <w:rFonts w:cs="Calibri"/>
                <w:b/>
                <w:bCs/>
                <w:sz w:val="18"/>
                <w:szCs w:val="18"/>
              </w:rPr>
              <w:t>25.000,00</w:t>
            </w:r>
          </w:p>
        </w:tc>
        <w:tc>
          <w:tcPr>
            <w:tcW w:w="0" w:type="auto"/>
            <w:shd w:val="clear" w:color="auto" w:fill="auto"/>
            <w:vAlign w:val="bottom"/>
          </w:tcPr>
          <w:p w:rsidR="00C2365D" w:rsidRPr="00712984" w:rsidRDefault="00440425" w:rsidP="00440425">
            <w:pPr>
              <w:spacing w:after="0" w:line="240" w:lineRule="auto"/>
              <w:jc w:val="right"/>
              <w:rPr>
                <w:rFonts w:cs="Calibri"/>
                <w:b/>
                <w:bCs/>
                <w:sz w:val="18"/>
                <w:szCs w:val="18"/>
              </w:rPr>
            </w:pPr>
            <w:r>
              <w:rPr>
                <w:rFonts w:cs="Calibri"/>
                <w:b/>
                <w:bCs/>
                <w:sz w:val="18"/>
                <w:szCs w:val="18"/>
              </w:rPr>
              <w:t>2.028,38</w:t>
            </w:r>
          </w:p>
        </w:tc>
        <w:tc>
          <w:tcPr>
            <w:tcW w:w="0" w:type="auto"/>
            <w:shd w:val="clear" w:color="auto" w:fill="auto"/>
            <w:vAlign w:val="bottom"/>
          </w:tcPr>
          <w:p w:rsidR="00C2365D" w:rsidRPr="00712984" w:rsidRDefault="00440425" w:rsidP="00440425">
            <w:pPr>
              <w:spacing w:after="0" w:line="240" w:lineRule="auto"/>
              <w:jc w:val="right"/>
              <w:rPr>
                <w:rFonts w:cs="Calibri"/>
                <w:b/>
                <w:bCs/>
                <w:sz w:val="18"/>
                <w:szCs w:val="18"/>
              </w:rPr>
            </w:pPr>
            <w:r>
              <w:rPr>
                <w:rFonts w:cs="Calibri"/>
                <w:b/>
                <w:bCs/>
                <w:sz w:val="18"/>
                <w:szCs w:val="18"/>
              </w:rPr>
              <w:t>8,11</w:t>
            </w:r>
          </w:p>
        </w:tc>
      </w:tr>
      <w:tr w:rsidR="00C2365D" w:rsidRPr="00712984" w:rsidTr="00440425">
        <w:tc>
          <w:tcPr>
            <w:tcW w:w="5246" w:type="dxa"/>
            <w:shd w:val="clear" w:color="auto" w:fill="auto"/>
            <w:vAlign w:val="bottom"/>
          </w:tcPr>
          <w:p w:rsidR="00C2365D" w:rsidRPr="00712984" w:rsidRDefault="00C2365D" w:rsidP="00310044">
            <w:pPr>
              <w:spacing w:after="0" w:line="240" w:lineRule="auto"/>
              <w:rPr>
                <w:rFonts w:cs="Calibri"/>
                <w:b/>
                <w:bCs/>
                <w:sz w:val="16"/>
                <w:szCs w:val="16"/>
              </w:rPr>
            </w:pPr>
            <w:r w:rsidRPr="00712984">
              <w:rPr>
                <w:rFonts w:cs="Calibri"/>
                <w:b/>
                <w:bCs/>
                <w:sz w:val="16"/>
                <w:szCs w:val="16"/>
              </w:rPr>
              <w:t>GLAVA  01009   VIJEĆE NACIONALNIH MANJINA</w:t>
            </w:r>
          </w:p>
        </w:tc>
        <w:tc>
          <w:tcPr>
            <w:tcW w:w="1371" w:type="dxa"/>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148.411</w:t>
            </w:r>
            <w:r w:rsidR="00C2365D" w:rsidRPr="00712984">
              <w:rPr>
                <w:rFonts w:cs="Calibri"/>
                <w:b/>
                <w:bCs/>
                <w:sz w:val="18"/>
                <w:szCs w:val="18"/>
              </w:rPr>
              <w:t>,00</w:t>
            </w:r>
          </w:p>
        </w:tc>
        <w:tc>
          <w:tcPr>
            <w:tcW w:w="1302" w:type="dxa"/>
            <w:shd w:val="clear" w:color="auto" w:fill="auto"/>
            <w:vAlign w:val="bottom"/>
          </w:tcPr>
          <w:p w:rsidR="00C2365D" w:rsidRPr="00712984" w:rsidRDefault="00C2365D" w:rsidP="00310044">
            <w:pPr>
              <w:spacing w:after="0" w:line="240" w:lineRule="auto"/>
              <w:jc w:val="right"/>
              <w:rPr>
                <w:rFonts w:cs="Calibri"/>
                <w:b/>
                <w:bCs/>
                <w:sz w:val="18"/>
                <w:szCs w:val="18"/>
              </w:rPr>
            </w:pPr>
            <w:r w:rsidRPr="00712984">
              <w:rPr>
                <w:rFonts w:cs="Calibri"/>
                <w:b/>
                <w:bCs/>
                <w:sz w:val="18"/>
                <w:szCs w:val="18"/>
              </w:rPr>
              <w:t>0,00</w:t>
            </w:r>
          </w:p>
        </w:tc>
        <w:tc>
          <w:tcPr>
            <w:tcW w:w="1271" w:type="dxa"/>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148.411</w:t>
            </w:r>
            <w:r w:rsidR="00C2365D" w:rsidRPr="00712984">
              <w:rPr>
                <w:rFonts w:cs="Calibri"/>
                <w:b/>
                <w:bCs/>
                <w:sz w:val="18"/>
                <w:szCs w:val="18"/>
              </w:rPr>
              <w:t>,00</w:t>
            </w:r>
          </w:p>
        </w:tc>
        <w:tc>
          <w:tcPr>
            <w:tcW w:w="0" w:type="auto"/>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145.171,55</w:t>
            </w:r>
          </w:p>
        </w:tc>
        <w:tc>
          <w:tcPr>
            <w:tcW w:w="0" w:type="auto"/>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97,82</w:t>
            </w:r>
          </w:p>
        </w:tc>
      </w:tr>
      <w:tr w:rsidR="00440425" w:rsidRPr="00712984" w:rsidTr="00440425">
        <w:tc>
          <w:tcPr>
            <w:tcW w:w="5246" w:type="dxa"/>
            <w:shd w:val="clear" w:color="auto" w:fill="auto"/>
            <w:vAlign w:val="bottom"/>
          </w:tcPr>
          <w:p w:rsidR="00440425" w:rsidRPr="00712984" w:rsidRDefault="00440425" w:rsidP="00310044">
            <w:pPr>
              <w:spacing w:after="0" w:line="240" w:lineRule="auto"/>
              <w:rPr>
                <w:rFonts w:cs="Calibri"/>
                <w:sz w:val="16"/>
                <w:szCs w:val="16"/>
              </w:rPr>
            </w:pPr>
            <w:r w:rsidRPr="00712984">
              <w:rPr>
                <w:rFonts w:cs="Calibri"/>
                <w:sz w:val="16"/>
                <w:szCs w:val="16"/>
              </w:rPr>
              <w:t>PRORAČUNSKI KORISNIK  46069   VIJEĆE SRPSKE NACIONALNE MANJINE</w:t>
            </w:r>
          </w:p>
        </w:tc>
        <w:tc>
          <w:tcPr>
            <w:tcW w:w="1371" w:type="dxa"/>
            <w:shd w:val="clear" w:color="auto" w:fill="auto"/>
            <w:vAlign w:val="bottom"/>
          </w:tcPr>
          <w:p w:rsidR="00440425" w:rsidRPr="00712984" w:rsidRDefault="00440425" w:rsidP="00A276D9">
            <w:pPr>
              <w:spacing w:after="0" w:line="240" w:lineRule="auto"/>
              <w:jc w:val="right"/>
              <w:rPr>
                <w:rFonts w:cs="Calibri"/>
                <w:b/>
                <w:bCs/>
                <w:sz w:val="18"/>
                <w:szCs w:val="18"/>
              </w:rPr>
            </w:pPr>
            <w:r>
              <w:rPr>
                <w:rFonts w:cs="Calibri"/>
                <w:b/>
                <w:bCs/>
                <w:sz w:val="18"/>
                <w:szCs w:val="18"/>
              </w:rPr>
              <w:t>148.411</w:t>
            </w:r>
            <w:r w:rsidRPr="00712984">
              <w:rPr>
                <w:rFonts w:cs="Calibri"/>
                <w:b/>
                <w:bCs/>
                <w:sz w:val="18"/>
                <w:szCs w:val="18"/>
              </w:rPr>
              <w:t>,00</w:t>
            </w:r>
          </w:p>
        </w:tc>
        <w:tc>
          <w:tcPr>
            <w:tcW w:w="1302" w:type="dxa"/>
            <w:shd w:val="clear" w:color="auto" w:fill="auto"/>
            <w:vAlign w:val="bottom"/>
          </w:tcPr>
          <w:p w:rsidR="00440425" w:rsidRPr="00712984" w:rsidRDefault="00440425" w:rsidP="00A276D9">
            <w:pPr>
              <w:spacing w:after="0" w:line="240" w:lineRule="auto"/>
              <w:jc w:val="right"/>
              <w:rPr>
                <w:rFonts w:cs="Calibri"/>
                <w:b/>
                <w:bCs/>
                <w:sz w:val="18"/>
                <w:szCs w:val="18"/>
              </w:rPr>
            </w:pPr>
            <w:r w:rsidRPr="00712984">
              <w:rPr>
                <w:rFonts w:cs="Calibri"/>
                <w:b/>
                <w:bCs/>
                <w:sz w:val="18"/>
                <w:szCs w:val="18"/>
              </w:rPr>
              <w:t>0,00</w:t>
            </w:r>
          </w:p>
        </w:tc>
        <w:tc>
          <w:tcPr>
            <w:tcW w:w="1271" w:type="dxa"/>
            <w:shd w:val="clear" w:color="auto" w:fill="auto"/>
            <w:vAlign w:val="bottom"/>
          </w:tcPr>
          <w:p w:rsidR="00440425" w:rsidRPr="00712984" w:rsidRDefault="00440425" w:rsidP="00A276D9">
            <w:pPr>
              <w:spacing w:after="0" w:line="240" w:lineRule="auto"/>
              <w:jc w:val="right"/>
              <w:rPr>
                <w:rFonts w:cs="Calibri"/>
                <w:b/>
                <w:bCs/>
                <w:sz w:val="18"/>
                <w:szCs w:val="18"/>
              </w:rPr>
            </w:pPr>
            <w:r>
              <w:rPr>
                <w:rFonts w:cs="Calibri"/>
                <w:b/>
                <w:bCs/>
                <w:sz w:val="18"/>
                <w:szCs w:val="18"/>
              </w:rPr>
              <w:t>148.411</w:t>
            </w:r>
            <w:r w:rsidRPr="00712984">
              <w:rPr>
                <w:rFonts w:cs="Calibri"/>
                <w:b/>
                <w:bCs/>
                <w:sz w:val="18"/>
                <w:szCs w:val="18"/>
              </w:rPr>
              <w:t>,00</w:t>
            </w:r>
          </w:p>
        </w:tc>
        <w:tc>
          <w:tcPr>
            <w:tcW w:w="0" w:type="auto"/>
            <w:shd w:val="clear" w:color="auto" w:fill="auto"/>
            <w:vAlign w:val="bottom"/>
          </w:tcPr>
          <w:p w:rsidR="00440425" w:rsidRPr="00712984" w:rsidRDefault="00440425" w:rsidP="00A276D9">
            <w:pPr>
              <w:spacing w:after="0" w:line="240" w:lineRule="auto"/>
              <w:jc w:val="right"/>
              <w:rPr>
                <w:rFonts w:cs="Calibri"/>
                <w:b/>
                <w:bCs/>
                <w:sz w:val="18"/>
                <w:szCs w:val="18"/>
              </w:rPr>
            </w:pPr>
            <w:r>
              <w:rPr>
                <w:rFonts w:cs="Calibri"/>
                <w:b/>
                <w:bCs/>
                <w:sz w:val="18"/>
                <w:szCs w:val="18"/>
              </w:rPr>
              <w:t>145.171,55</w:t>
            </w:r>
          </w:p>
        </w:tc>
        <w:tc>
          <w:tcPr>
            <w:tcW w:w="0" w:type="auto"/>
            <w:shd w:val="clear" w:color="auto" w:fill="auto"/>
            <w:vAlign w:val="bottom"/>
          </w:tcPr>
          <w:p w:rsidR="00440425" w:rsidRPr="00712984" w:rsidRDefault="00440425" w:rsidP="00A276D9">
            <w:pPr>
              <w:spacing w:after="0" w:line="240" w:lineRule="auto"/>
              <w:jc w:val="right"/>
              <w:rPr>
                <w:rFonts w:cs="Calibri"/>
                <w:b/>
                <w:bCs/>
                <w:sz w:val="18"/>
                <w:szCs w:val="18"/>
              </w:rPr>
            </w:pPr>
            <w:r>
              <w:rPr>
                <w:rFonts w:cs="Calibri"/>
                <w:b/>
                <w:bCs/>
                <w:sz w:val="18"/>
                <w:szCs w:val="18"/>
              </w:rPr>
              <w:t>97,82</w:t>
            </w:r>
          </w:p>
        </w:tc>
      </w:tr>
      <w:tr w:rsidR="00C2365D" w:rsidRPr="00712984" w:rsidTr="00440425">
        <w:tc>
          <w:tcPr>
            <w:tcW w:w="5246" w:type="dxa"/>
            <w:shd w:val="clear" w:color="auto" w:fill="auto"/>
            <w:vAlign w:val="bottom"/>
          </w:tcPr>
          <w:p w:rsidR="00C2365D" w:rsidRPr="00712984" w:rsidRDefault="00C2365D" w:rsidP="00310044">
            <w:pPr>
              <w:spacing w:after="0" w:line="240" w:lineRule="auto"/>
              <w:rPr>
                <w:rFonts w:cs="Calibri"/>
                <w:b/>
                <w:bCs/>
                <w:sz w:val="16"/>
                <w:szCs w:val="16"/>
              </w:rPr>
            </w:pPr>
            <w:r w:rsidRPr="00712984">
              <w:rPr>
                <w:rFonts w:cs="Calibri"/>
                <w:b/>
                <w:bCs/>
                <w:sz w:val="16"/>
                <w:szCs w:val="16"/>
              </w:rPr>
              <w:t>RAZDJEL  020   UPRAVNI ODJEL ZA FINANCIJE, GOSPODARSTVO I EU FONDOVE</w:t>
            </w:r>
          </w:p>
        </w:tc>
        <w:tc>
          <w:tcPr>
            <w:tcW w:w="1371" w:type="dxa"/>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14.969.200</w:t>
            </w:r>
            <w:r w:rsidR="00C2365D" w:rsidRPr="00712984">
              <w:rPr>
                <w:rFonts w:cs="Calibri"/>
                <w:b/>
                <w:bCs/>
                <w:sz w:val="18"/>
                <w:szCs w:val="18"/>
              </w:rPr>
              <w:t>,00</w:t>
            </w:r>
          </w:p>
        </w:tc>
        <w:tc>
          <w:tcPr>
            <w:tcW w:w="1302" w:type="dxa"/>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-1.980.400</w:t>
            </w:r>
            <w:r w:rsidR="00C2365D" w:rsidRPr="00712984">
              <w:rPr>
                <w:rFonts w:cs="Calibri"/>
                <w:b/>
                <w:bCs/>
                <w:sz w:val="18"/>
                <w:szCs w:val="18"/>
              </w:rPr>
              <w:t>,00</w:t>
            </w:r>
          </w:p>
        </w:tc>
        <w:tc>
          <w:tcPr>
            <w:tcW w:w="1271" w:type="dxa"/>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12.988.800</w:t>
            </w:r>
            <w:r w:rsidR="00C2365D" w:rsidRPr="00712984">
              <w:rPr>
                <w:rFonts w:cs="Calibri"/>
                <w:b/>
                <w:bCs/>
                <w:sz w:val="18"/>
                <w:szCs w:val="18"/>
              </w:rPr>
              <w:t>,00</w:t>
            </w:r>
          </w:p>
        </w:tc>
        <w:tc>
          <w:tcPr>
            <w:tcW w:w="0" w:type="auto"/>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9.421.391,73</w:t>
            </w:r>
          </w:p>
        </w:tc>
        <w:tc>
          <w:tcPr>
            <w:tcW w:w="0" w:type="auto"/>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72,53</w:t>
            </w:r>
          </w:p>
        </w:tc>
      </w:tr>
      <w:tr w:rsidR="00440425" w:rsidRPr="00712984" w:rsidTr="00440425">
        <w:tc>
          <w:tcPr>
            <w:tcW w:w="5246" w:type="dxa"/>
            <w:shd w:val="clear" w:color="auto" w:fill="auto"/>
            <w:vAlign w:val="bottom"/>
          </w:tcPr>
          <w:p w:rsidR="00440425" w:rsidRPr="00712984" w:rsidRDefault="00440425" w:rsidP="00310044">
            <w:pPr>
              <w:spacing w:after="0" w:line="240" w:lineRule="auto"/>
              <w:rPr>
                <w:rFonts w:cs="Calibri"/>
                <w:b/>
                <w:bCs/>
                <w:sz w:val="16"/>
                <w:szCs w:val="16"/>
              </w:rPr>
            </w:pPr>
            <w:r w:rsidRPr="00712984">
              <w:rPr>
                <w:rFonts w:cs="Calibri"/>
                <w:b/>
                <w:bCs/>
                <w:sz w:val="16"/>
                <w:szCs w:val="16"/>
              </w:rPr>
              <w:t>GLAVA  02001   UO ZA FINANCIJE, GOSPODARSTVO I EU FONDOVE</w:t>
            </w:r>
          </w:p>
        </w:tc>
        <w:tc>
          <w:tcPr>
            <w:tcW w:w="1371" w:type="dxa"/>
            <w:shd w:val="clear" w:color="auto" w:fill="auto"/>
            <w:vAlign w:val="bottom"/>
          </w:tcPr>
          <w:p w:rsidR="00440425" w:rsidRPr="00440425" w:rsidRDefault="00440425" w:rsidP="00A276D9">
            <w:pPr>
              <w:spacing w:after="0" w:line="240" w:lineRule="auto"/>
              <w:jc w:val="right"/>
              <w:rPr>
                <w:rFonts w:cs="Calibri"/>
                <w:bCs/>
                <w:sz w:val="18"/>
                <w:szCs w:val="18"/>
              </w:rPr>
            </w:pPr>
            <w:r w:rsidRPr="00440425">
              <w:rPr>
                <w:rFonts w:cs="Calibri"/>
                <w:bCs/>
                <w:sz w:val="18"/>
                <w:szCs w:val="18"/>
              </w:rPr>
              <w:t>14.969.200,00</w:t>
            </w:r>
          </w:p>
        </w:tc>
        <w:tc>
          <w:tcPr>
            <w:tcW w:w="1302" w:type="dxa"/>
            <w:shd w:val="clear" w:color="auto" w:fill="auto"/>
            <w:vAlign w:val="bottom"/>
          </w:tcPr>
          <w:p w:rsidR="00440425" w:rsidRPr="00440425" w:rsidRDefault="00440425" w:rsidP="00A276D9">
            <w:pPr>
              <w:spacing w:after="0" w:line="240" w:lineRule="auto"/>
              <w:jc w:val="right"/>
              <w:rPr>
                <w:rFonts w:cs="Calibri"/>
                <w:bCs/>
                <w:sz w:val="18"/>
                <w:szCs w:val="18"/>
              </w:rPr>
            </w:pPr>
            <w:r w:rsidRPr="00440425">
              <w:rPr>
                <w:rFonts w:cs="Calibri"/>
                <w:bCs/>
                <w:sz w:val="18"/>
                <w:szCs w:val="18"/>
              </w:rPr>
              <w:t>-1.980.400,00</w:t>
            </w:r>
          </w:p>
        </w:tc>
        <w:tc>
          <w:tcPr>
            <w:tcW w:w="1271" w:type="dxa"/>
            <w:shd w:val="clear" w:color="auto" w:fill="auto"/>
            <w:vAlign w:val="bottom"/>
          </w:tcPr>
          <w:p w:rsidR="00440425" w:rsidRPr="00440425" w:rsidRDefault="00440425" w:rsidP="00A276D9">
            <w:pPr>
              <w:spacing w:after="0" w:line="240" w:lineRule="auto"/>
              <w:jc w:val="right"/>
              <w:rPr>
                <w:rFonts w:cs="Calibri"/>
                <w:bCs/>
                <w:sz w:val="18"/>
                <w:szCs w:val="18"/>
              </w:rPr>
            </w:pPr>
            <w:r w:rsidRPr="00440425">
              <w:rPr>
                <w:rFonts w:cs="Calibri"/>
                <w:bCs/>
                <w:sz w:val="18"/>
                <w:szCs w:val="18"/>
              </w:rPr>
              <w:t>12.988.800,00</w:t>
            </w:r>
          </w:p>
        </w:tc>
        <w:tc>
          <w:tcPr>
            <w:tcW w:w="0" w:type="auto"/>
            <w:shd w:val="clear" w:color="auto" w:fill="auto"/>
            <w:vAlign w:val="bottom"/>
          </w:tcPr>
          <w:p w:rsidR="00440425" w:rsidRPr="00440425" w:rsidRDefault="00440425" w:rsidP="00A276D9">
            <w:pPr>
              <w:spacing w:after="0" w:line="240" w:lineRule="auto"/>
              <w:jc w:val="right"/>
              <w:rPr>
                <w:rFonts w:cs="Calibri"/>
                <w:bCs/>
                <w:sz w:val="18"/>
                <w:szCs w:val="18"/>
              </w:rPr>
            </w:pPr>
            <w:r w:rsidRPr="00440425">
              <w:rPr>
                <w:rFonts w:cs="Calibri"/>
                <w:bCs/>
                <w:sz w:val="18"/>
                <w:szCs w:val="18"/>
              </w:rPr>
              <w:t>9.421.391,73</w:t>
            </w:r>
          </w:p>
        </w:tc>
        <w:tc>
          <w:tcPr>
            <w:tcW w:w="0" w:type="auto"/>
            <w:shd w:val="clear" w:color="auto" w:fill="auto"/>
            <w:vAlign w:val="bottom"/>
          </w:tcPr>
          <w:p w:rsidR="00440425" w:rsidRPr="00440425" w:rsidRDefault="00440425" w:rsidP="00A276D9">
            <w:pPr>
              <w:spacing w:after="0" w:line="240" w:lineRule="auto"/>
              <w:jc w:val="right"/>
              <w:rPr>
                <w:rFonts w:cs="Calibri"/>
                <w:bCs/>
                <w:sz w:val="18"/>
                <w:szCs w:val="18"/>
              </w:rPr>
            </w:pPr>
            <w:r w:rsidRPr="00440425">
              <w:rPr>
                <w:rFonts w:cs="Calibri"/>
                <w:bCs/>
                <w:sz w:val="18"/>
                <w:szCs w:val="18"/>
              </w:rPr>
              <w:t>72,53</w:t>
            </w:r>
          </w:p>
        </w:tc>
      </w:tr>
      <w:tr w:rsidR="00C2365D" w:rsidRPr="00712984" w:rsidTr="00440425">
        <w:tc>
          <w:tcPr>
            <w:tcW w:w="5246" w:type="dxa"/>
            <w:shd w:val="clear" w:color="auto" w:fill="auto"/>
            <w:vAlign w:val="bottom"/>
          </w:tcPr>
          <w:p w:rsidR="00C2365D" w:rsidRPr="00712984" w:rsidRDefault="00C2365D" w:rsidP="00310044">
            <w:pPr>
              <w:spacing w:after="0" w:line="240" w:lineRule="auto"/>
              <w:rPr>
                <w:rFonts w:cs="Calibri"/>
                <w:b/>
                <w:bCs/>
                <w:sz w:val="16"/>
                <w:szCs w:val="16"/>
              </w:rPr>
            </w:pPr>
            <w:r w:rsidRPr="00712984">
              <w:rPr>
                <w:rFonts w:cs="Calibri"/>
                <w:b/>
                <w:bCs/>
                <w:sz w:val="16"/>
                <w:szCs w:val="16"/>
              </w:rPr>
              <w:t>RAZDJEL  030   UPRAVNI ODJEL ZA PROSTORNO UREĐENJE, KOMUNALNE, IMOVINSKOPRAVNE POSLOVE I ZAŠTITU OKOLIŠA</w:t>
            </w:r>
          </w:p>
        </w:tc>
        <w:tc>
          <w:tcPr>
            <w:tcW w:w="1371" w:type="dxa"/>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26.974.776,00</w:t>
            </w:r>
          </w:p>
        </w:tc>
        <w:tc>
          <w:tcPr>
            <w:tcW w:w="1302" w:type="dxa"/>
            <w:shd w:val="clear" w:color="auto" w:fill="auto"/>
            <w:vAlign w:val="bottom"/>
          </w:tcPr>
          <w:p w:rsidR="00C2365D" w:rsidRPr="00712984" w:rsidRDefault="00440425" w:rsidP="00440425">
            <w:pPr>
              <w:spacing w:after="0" w:line="240" w:lineRule="auto"/>
              <w:jc w:val="right"/>
              <w:rPr>
                <w:rFonts w:cs="Calibri"/>
                <w:b/>
                <w:bCs/>
                <w:sz w:val="18"/>
                <w:szCs w:val="18"/>
              </w:rPr>
            </w:pPr>
            <w:r>
              <w:rPr>
                <w:rFonts w:cs="Calibri"/>
                <w:b/>
                <w:bCs/>
                <w:sz w:val="18"/>
                <w:szCs w:val="18"/>
              </w:rPr>
              <w:t>-14.537.311,0</w:t>
            </w:r>
          </w:p>
        </w:tc>
        <w:tc>
          <w:tcPr>
            <w:tcW w:w="1271" w:type="dxa"/>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12.437.465,00</w:t>
            </w:r>
          </w:p>
        </w:tc>
        <w:tc>
          <w:tcPr>
            <w:tcW w:w="0" w:type="auto"/>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12.226.796,97</w:t>
            </w:r>
          </w:p>
        </w:tc>
        <w:tc>
          <w:tcPr>
            <w:tcW w:w="0" w:type="auto"/>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98,31</w:t>
            </w:r>
          </w:p>
        </w:tc>
      </w:tr>
      <w:tr w:rsidR="00C2365D" w:rsidRPr="00712984" w:rsidTr="00440425">
        <w:tc>
          <w:tcPr>
            <w:tcW w:w="5246" w:type="dxa"/>
            <w:shd w:val="clear" w:color="auto" w:fill="auto"/>
            <w:vAlign w:val="bottom"/>
          </w:tcPr>
          <w:p w:rsidR="00C2365D" w:rsidRPr="00712984" w:rsidRDefault="00C2365D" w:rsidP="00310044">
            <w:pPr>
              <w:spacing w:after="0" w:line="240" w:lineRule="auto"/>
              <w:rPr>
                <w:rFonts w:cs="Calibri"/>
                <w:b/>
                <w:bCs/>
                <w:sz w:val="16"/>
                <w:szCs w:val="16"/>
              </w:rPr>
            </w:pPr>
            <w:r w:rsidRPr="00712984">
              <w:rPr>
                <w:rFonts w:cs="Calibri"/>
                <w:b/>
                <w:bCs/>
                <w:sz w:val="16"/>
                <w:szCs w:val="16"/>
              </w:rPr>
              <w:t>GLAVA  03001   UO ZA PROSTORNO UREĐENJE, KOMUNALNE, IMOVINSKOPRAVNE POSLOVE I ZAŠTITU OKOLIŠA</w:t>
            </w:r>
          </w:p>
        </w:tc>
        <w:tc>
          <w:tcPr>
            <w:tcW w:w="1371" w:type="dxa"/>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23.043.285,00</w:t>
            </w:r>
          </w:p>
        </w:tc>
        <w:tc>
          <w:tcPr>
            <w:tcW w:w="1302" w:type="dxa"/>
            <w:shd w:val="clear" w:color="auto" w:fill="auto"/>
            <w:vAlign w:val="bottom"/>
          </w:tcPr>
          <w:p w:rsidR="00C2365D" w:rsidRPr="00712984" w:rsidRDefault="00440425" w:rsidP="00310044">
            <w:pPr>
              <w:spacing w:after="0" w:line="240" w:lineRule="auto"/>
              <w:jc w:val="right"/>
              <w:rPr>
                <w:rFonts w:cs="Calibri"/>
                <w:b/>
                <w:bCs/>
                <w:sz w:val="18"/>
                <w:szCs w:val="18"/>
              </w:rPr>
            </w:pPr>
            <w:r>
              <w:rPr>
                <w:rFonts w:cs="Calibri"/>
                <w:b/>
                <w:bCs/>
                <w:sz w:val="18"/>
                <w:szCs w:val="18"/>
              </w:rPr>
              <w:t>-14.656.590,0</w:t>
            </w:r>
          </w:p>
        </w:tc>
        <w:tc>
          <w:tcPr>
            <w:tcW w:w="1271" w:type="dxa"/>
            <w:shd w:val="clear" w:color="auto" w:fill="auto"/>
            <w:vAlign w:val="bottom"/>
          </w:tcPr>
          <w:p w:rsidR="00C2365D" w:rsidRPr="00712984" w:rsidRDefault="008659DB" w:rsidP="00310044">
            <w:pPr>
              <w:spacing w:after="0" w:line="240" w:lineRule="auto"/>
              <w:jc w:val="right"/>
              <w:rPr>
                <w:rFonts w:cs="Calibri"/>
                <w:b/>
                <w:bCs/>
                <w:sz w:val="18"/>
                <w:szCs w:val="18"/>
              </w:rPr>
            </w:pPr>
            <w:r>
              <w:rPr>
                <w:rFonts w:cs="Calibri"/>
                <w:b/>
                <w:bCs/>
                <w:sz w:val="18"/>
                <w:szCs w:val="18"/>
              </w:rPr>
              <w:t>8.386.685</w:t>
            </w:r>
            <w:r w:rsidR="00C2365D" w:rsidRPr="00712984">
              <w:rPr>
                <w:rFonts w:cs="Calibri"/>
                <w:b/>
                <w:bCs/>
                <w:sz w:val="18"/>
                <w:szCs w:val="18"/>
              </w:rPr>
              <w:t>,00</w:t>
            </w:r>
          </w:p>
        </w:tc>
        <w:tc>
          <w:tcPr>
            <w:tcW w:w="0" w:type="auto"/>
            <w:shd w:val="clear" w:color="auto" w:fill="auto"/>
            <w:vAlign w:val="bottom"/>
          </w:tcPr>
          <w:p w:rsidR="00C2365D" w:rsidRPr="00712984" w:rsidRDefault="00C2365D" w:rsidP="00310044">
            <w:pPr>
              <w:spacing w:after="0" w:line="240" w:lineRule="auto"/>
              <w:jc w:val="right"/>
              <w:rPr>
                <w:rFonts w:cs="Calibri"/>
                <w:b/>
                <w:bCs/>
                <w:sz w:val="18"/>
                <w:szCs w:val="18"/>
              </w:rPr>
            </w:pPr>
            <w:r w:rsidRPr="00712984">
              <w:rPr>
                <w:rFonts w:cs="Calibri"/>
                <w:b/>
                <w:bCs/>
                <w:sz w:val="18"/>
                <w:szCs w:val="18"/>
              </w:rPr>
              <w:t>8.</w:t>
            </w:r>
            <w:r w:rsidR="008659DB">
              <w:rPr>
                <w:rFonts w:cs="Calibri"/>
                <w:b/>
                <w:bCs/>
                <w:sz w:val="18"/>
                <w:szCs w:val="18"/>
              </w:rPr>
              <w:t>239.342,55</w:t>
            </w:r>
          </w:p>
        </w:tc>
        <w:tc>
          <w:tcPr>
            <w:tcW w:w="0" w:type="auto"/>
            <w:shd w:val="clear" w:color="auto" w:fill="auto"/>
            <w:vAlign w:val="bottom"/>
          </w:tcPr>
          <w:p w:rsidR="00C2365D" w:rsidRPr="00712984" w:rsidRDefault="008659DB" w:rsidP="00310044">
            <w:pPr>
              <w:spacing w:after="0" w:line="240" w:lineRule="auto"/>
              <w:jc w:val="right"/>
              <w:rPr>
                <w:rFonts w:cs="Calibri"/>
                <w:b/>
                <w:bCs/>
                <w:sz w:val="18"/>
                <w:szCs w:val="18"/>
              </w:rPr>
            </w:pPr>
            <w:r>
              <w:rPr>
                <w:rFonts w:cs="Calibri"/>
                <w:b/>
                <w:bCs/>
                <w:sz w:val="18"/>
                <w:szCs w:val="18"/>
              </w:rPr>
              <w:t>98,25</w:t>
            </w:r>
          </w:p>
        </w:tc>
      </w:tr>
      <w:tr w:rsidR="00C2365D" w:rsidRPr="00712984" w:rsidTr="00440425">
        <w:tc>
          <w:tcPr>
            <w:tcW w:w="5246" w:type="dxa"/>
            <w:shd w:val="clear" w:color="auto" w:fill="auto"/>
            <w:vAlign w:val="bottom"/>
          </w:tcPr>
          <w:p w:rsidR="00C2365D" w:rsidRPr="00712984" w:rsidRDefault="00C2365D" w:rsidP="00310044">
            <w:pPr>
              <w:spacing w:after="0" w:line="240" w:lineRule="auto"/>
              <w:rPr>
                <w:rFonts w:cs="Calibri"/>
                <w:b/>
                <w:bCs/>
                <w:sz w:val="16"/>
                <w:szCs w:val="16"/>
              </w:rPr>
            </w:pPr>
            <w:r w:rsidRPr="00712984">
              <w:rPr>
                <w:rFonts w:cs="Calibri"/>
                <w:b/>
                <w:bCs/>
                <w:sz w:val="16"/>
                <w:szCs w:val="16"/>
              </w:rPr>
              <w:t>GLAVA  03002   JAVNA VATROGASNA POSTROJBA GRADA KNINA</w:t>
            </w:r>
          </w:p>
        </w:tc>
        <w:tc>
          <w:tcPr>
            <w:tcW w:w="1371" w:type="dxa"/>
            <w:shd w:val="clear" w:color="auto" w:fill="auto"/>
            <w:vAlign w:val="bottom"/>
          </w:tcPr>
          <w:p w:rsidR="00C2365D" w:rsidRPr="00712984" w:rsidRDefault="008659DB" w:rsidP="00310044">
            <w:pPr>
              <w:spacing w:after="0" w:line="240" w:lineRule="auto"/>
              <w:jc w:val="right"/>
              <w:rPr>
                <w:rFonts w:cs="Calibri"/>
                <w:b/>
                <w:bCs/>
                <w:sz w:val="18"/>
                <w:szCs w:val="18"/>
              </w:rPr>
            </w:pPr>
            <w:r>
              <w:rPr>
                <w:rFonts w:cs="Calibri"/>
                <w:b/>
                <w:bCs/>
                <w:sz w:val="18"/>
                <w:szCs w:val="18"/>
              </w:rPr>
              <w:t>3.931.491</w:t>
            </w:r>
            <w:r w:rsidR="00C2365D" w:rsidRPr="00712984">
              <w:rPr>
                <w:rFonts w:cs="Calibri"/>
                <w:b/>
                <w:bCs/>
                <w:sz w:val="18"/>
                <w:szCs w:val="18"/>
              </w:rPr>
              <w:t>,00</w:t>
            </w:r>
          </w:p>
        </w:tc>
        <w:tc>
          <w:tcPr>
            <w:tcW w:w="1302" w:type="dxa"/>
            <w:shd w:val="clear" w:color="auto" w:fill="auto"/>
            <w:vAlign w:val="bottom"/>
          </w:tcPr>
          <w:p w:rsidR="00C2365D" w:rsidRPr="00712984" w:rsidRDefault="008659DB" w:rsidP="00310044">
            <w:pPr>
              <w:spacing w:after="0" w:line="240" w:lineRule="auto"/>
              <w:jc w:val="right"/>
              <w:rPr>
                <w:rFonts w:cs="Calibri"/>
                <w:b/>
                <w:bCs/>
                <w:sz w:val="18"/>
                <w:szCs w:val="18"/>
              </w:rPr>
            </w:pPr>
            <w:r>
              <w:rPr>
                <w:rFonts w:cs="Calibri"/>
                <w:b/>
                <w:bCs/>
                <w:sz w:val="18"/>
                <w:szCs w:val="18"/>
              </w:rPr>
              <w:t>119.279</w:t>
            </w:r>
            <w:r w:rsidR="00C2365D" w:rsidRPr="00712984">
              <w:rPr>
                <w:rFonts w:cs="Calibri"/>
                <w:b/>
                <w:bCs/>
                <w:sz w:val="18"/>
                <w:szCs w:val="18"/>
              </w:rPr>
              <w:t>,00</w:t>
            </w:r>
          </w:p>
        </w:tc>
        <w:tc>
          <w:tcPr>
            <w:tcW w:w="1271" w:type="dxa"/>
            <w:shd w:val="clear" w:color="auto" w:fill="auto"/>
            <w:vAlign w:val="bottom"/>
          </w:tcPr>
          <w:p w:rsidR="00C2365D" w:rsidRPr="00712984" w:rsidRDefault="008659DB" w:rsidP="00310044">
            <w:pPr>
              <w:spacing w:after="0" w:line="240" w:lineRule="auto"/>
              <w:jc w:val="right"/>
              <w:rPr>
                <w:rFonts w:cs="Calibri"/>
                <w:b/>
                <w:bCs/>
                <w:sz w:val="18"/>
                <w:szCs w:val="18"/>
              </w:rPr>
            </w:pPr>
            <w:r>
              <w:rPr>
                <w:rFonts w:cs="Calibri"/>
                <w:b/>
                <w:bCs/>
                <w:sz w:val="18"/>
                <w:szCs w:val="18"/>
              </w:rPr>
              <w:t>4.050.770</w:t>
            </w:r>
            <w:r w:rsidR="00C2365D" w:rsidRPr="00712984">
              <w:rPr>
                <w:rFonts w:cs="Calibri"/>
                <w:b/>
                <w:bCs/>
                <w:sz w:val="18"/>
                <w:szCs w:val="18"/>
              </w:rPr>
              <w:t>,00</w:t>
            </w:r>
          </w:p>
        </w:tc>
        <w:tc>
          <w:tcPr>
            <w:tcW w:w="0" w:type="auto"/>
            <w:shd w:val="clear" w:color="auto" w:fill="auto"/>
            <w:vAlign w:val="bottom"/>
          </w:tcPr>
          <w:p w:rsidR="00C2365D" w:rsidRPr="00712984" w:rsidRDefault="008659DB" w:rsidP="00310044">
            <w:pPr>
              <w:spacing w:after="0" w:line="240" w:lineRule="auto"/>
              <w:jc w:val="right"/>
              <w:rPr>
                <w:rFonts w:cs="Calibri"/>
                <w:b/>
                <w:bCs/>
                <w:sz w:val="18"/>
                <w:szCs w:val="18"/>
              </w:rPr>
            </w:pPr>
            <w:r>
              <w:rPr>
                <w:rFonts w:cs="Calibri"/>
                <w:b/>
                <w:bCs/>
                <w:sz w:val="18"/>
                <w:szCs w:val="18"/>
              </w:rPr>
              <w:t>3.987.454,42</w:t>
            </w:r>
          </w:p>
        </w:tc>
        <w:tc>
          <w:tcPr>
            <w:tcW w:w="0" w:type="auto"/>
            <w:shd w:val="clear" w:color="auto" w:fill="auto"/>
            <w:vAlign w:val="bottom"/>
          </w:tcPr>
          <w:p w:rsidR="00C2365D" w:rsidRPr="00712984" w:rsidRDefault="008659DB" w:rsidP="00310044">
            <w:pPr>
              <w:spacing w:after="0" w:line="240" w:lineRule="auto"/>
              <w:jc w:val="right"/>
              <w:rPr>
                <w:rFonts w:cs="Calibri"/>
                <w:b/>
                <w:bCs/>
                <w:sz w:val="18"/>
                <w:szCs w:val="18"/>
              </w:rPr>
            </w:pPr>
            <w:r>
              <w:rPr>
                <w:rFonts w:cs="Calibri"/>
                <w:b/>
                <w:bCs/>
                <w:sz w:val="18"/>
                <w:szCs w:val="18"/>
              </w:rPr>
              <w:t>98,44</w:t>
            </w:r>
          </w:p>
        </w:tc>
      </w:tr>
      <w:tr w:rsidR="008659DB" w:rsidRPr="00712984" w:rsidTr="00440425">
        <w:tc>
          <w:tcPr>
            <w:tcW w:w="5246" w:type="dxa"/>
            <w:shd w:val="clear" w:color="auto" w:fill="auto"/>
            <w:vAlign w:val="bottom"/>
          </w:tcPr>
          <w:p w:rsidR="008659DB" w:rsidRPr="00712984" w:rsidRDefault="008659DB" w:rsidP="00310044">
            <w:pPr>
              <w:spacing w:after="0" w:line="240" w:lineRule="auto"/>
              <w:rPr>
                <w:rFonts w:cs="Calibri"/>
                <w:sz w:val="16"/>
                <w:szCs w:val="16"/>
              </w:rPr>
            </w:pPr>
            <w:r w:rsidRPr="00712984">
              <w:rPr>
                <w:rFonts w:cs="Calibri"/>
                <w:sz w:val="16"/>
                <w:szCs w:val="16"/>
              </w:rPr>
              <w:t xml:space="preserve">PRORAČUNSKI KORISNIK  33851   JAVNA VATROGASNA POSTROJBA </w:t>
            </w:r>
          </w:p>
        </w:tc>
        <w:tc>
          <w:tcPr>
            <w:tcW w:w="1371" w:type="dxa"/>
            <w:shd w:val="clear" w:color="auto" w:fill="auto"/>
            <w:vAlign w:val="bottom"/>
          </w:tcPr>
          <w:p w:rsidR="008659DB" w:rsidRPr="008659DB" w:rsidRDefault="008659DB" w:rsidP="00A276D9">
            <w:pPr>
              <w:spacing w:after="0" w:line="240" w:lineRule="auto"/>
              <w:jc w:val="right"/>
              <w:rPr>
                <w:rFonts w:cs="Calibri"/>
                <w:bCs/>
                <w:sz w:val="18"/>
                <w:szCs w:val="18"/>
              </w:rPr>
            </w:pPr>
            <w:r w:rsidRPr="008659DB">
              <w:rPr>
                <w:rFonts w:cs="Calibri"/>
                <w:bCs/>
                <w:sz w:val="18"/>
                <w:szCs w:val="18"/>
              </w:rPr>
              <w:t>3.931.491,00</w:t>
            </w:r>
          </w:p>
        </w:tc>
        <w:tc>
          <w:tcPr>
            <w:tcW w:w="1302" w:type="dxa"/>
            <w:shd w:val="clear" w:color="auto" w:fill="auto"/>
            <w:vAlign w:val="bottom"/>
          </w:tcPr>
          <w:p w:rsidR="008659DB" w:rsidRPr="008659DB" w:rsidRDefault="008659DB" w:rsidP="00A276D9">
            <w:pPr>
              <w:spacing w:after="0" w:line="240" w:lineRule="auto"/>
              <w:jc w:val="right"/>
              <w:rPr>
                <w:rFonts w:cs="Calibri"/>
                <w:bCs/>
                <w:sz w:val="18"/>
                <w:szCs w:val="18"/>
              </w:rPr>
            </w:pPr>
            <w:r w:rsidRPr="008659DB">
              <w:rPr>
                <w:rFonts w:cs="Calibri"/>
                <w:bCs/>
                <w:sz w:val="18"/>
                <w:szCs w:val="18"/>
              </w:rPr>
              <w:t>119.279,00</w:t>
            </w:r>
          </w:p>
        </w:tc>
        <w:tc>
          <w:tcPr>
            <w:tcW w:w="1271" w:type="dxa"/>
            <w:shd w:val="clear" w:color="auto" w:fill="auto"/>
            <w:vAlign w:val="bottom"/>
          </w:tcPr>
          <w:p w:rsidR="008659DB" w:rsidRPr="008659DB" w:rsidRDefault="008659DB" w:rsidP="00A276D9">
            <w:pPr>
              <w:spacing w:after="0" w:line="240" w:lineRule="auto"/>
              <w:jc w:val="right"/>
              <w:rPr>
                <w:rFonts w:cs="Calibri"/>
                <w:bCs/>
                <w:sz w:val="18"/>
                <w:szCs w:val="18"/>
              </w:rPr>
            </w:pPr>
            <w:r w:rsidRPr="008659DB">
              <w:rPr>
                <w:rFonts w:cs="Calibri"/>
                <w:bCs/>
                <w:sz w:val="18"/>
                <w:szCs w:val="18"/>
              </w:rPr>
              <w:t>4.050.770,00</w:t>
            </w:r>
          </w:p>
        </w:tc>
        <w:tc>
          <w:tcPr>
            <w:tcW w:w="0" w:type="auto"/>
            <w:shd w:val="clear" w:color="auto" w:fill="auto"/>
            <w:vAlign w:val="bottom"/>
          </w:tcPr>
          <w:p w:rsidR="008659DB" w:rsidRPr="008659DB" w:rsidRDefault="008659DB" w:rsidP="00A276D9">
            <w:pPr>
              <w:spacing w:after="0" w:line="240" w:lineRule="auto"/>
              <w:jc w:val="right"/>
              <w:rPr>
                <w:rFonts w:cs="Calibri"/>
                <w:bCs/>
                <w:sz w:val="18"/>
                <w:szCs w:val="18"/>
              </w:rPr>
            </w:pPr>
            <w:r w:rsidRPr="008659DB">
              <w:rPr>
                <w:rFonts w:cs="Calibri"/>
                <w:bCs/>
                <w:sz w:val="18"/>
                <w:szCs w:val="18"/>
              </w:rPr>
              <w:t>3.987.454,42</w:t>
            </w:r>
          </w:p>
        </w:tc>
        <w:tc>
          <w:tcPr>
            <w:tcW w:w="0" w:type="auto"/>
            <w:shd w:val="clear" w:color="auto" w:fill="auto"/>
            <w:vAlign w:val="bottom"/>
          </w:tcPr>
          <w:p w:rsidR="008659DB" w:rsidRPr="008659DB" w:rsidRDefault="008659DB" w:rsidP="00A276D9">
            <w:pPr>
              <w:spacing w:after="0" w:line="240" w:lineRule="auto"/>
              <w:jc w:val="right"/>
              <w:rPr>
                <w:rFonts w:cs="Calibri"/>
                <w:bCs/>
                <w:sz w:val="18"/>
                <w:szCs w:val="18"/>
              </w:rPr>
            </w:pPr>
            <w:r w:rsidRPr="008659DB">
              <w:rPr>
                <w:rFonts w:cs="Calibri"/>
                <w:bCs/>
                <w:sz w:val="18"/>
                <w:szCs w:val="18"/>
              </w:rPr>
              <w:t>98,44</w:t>
            </w:r>
          </w:p>
        </w:tc>
      </w:tr>
    </w:tbl>
    <w:p w:rsidR="00C2365D" w:rsidRDefault="00C2365D" w:rsidP="00C2365D">
      <w:pPr>
        <w:spacing w:after="0"/>
        <w:rPr>
          <w:rFonts w:ascii="Times New Roman" w:hAnsi="Times New Roman"/>
          <w:b/>
          <w:sz w:val="24"/>
          <w:szCs w:val="24"/>
        </w:rPr>
      </w:pPr>
    </w:p>
    <w:p w:rsidR="00C2365D" w:rsidRPr="00772375" w:rsidRDefault="00C2365D" w:rsidP="00C2365D">
      <w:pPr>
        <w:spacing w:after="0"/>
        <w:rPr>
          <w:rFonts w:ascii="Times New Roman" w:hAnsi="Times New Roman"/>
          <w:sz w:val="24"/>
          <w:szCs w:val="24"/>
        </w:rPr>
      </w:pPr>
    </w:p>
    <w:p w:rsidR="00C2365D" w:rsidRPr="00772375" w:rsidRDefault="00C2365D" w:rsidP="00C2365D">
      <w:pPr>
        <w:spacing w:after="0"/>
        <w:rPr>
          <w:rFonts w:ascii="Times New Roman" w:hAnsi="Times New Roman"/>
          <w:b/>
          <w:sz w:val="24"/>
          <w:szCs w:val="24"/>
        </w:rPr>
      </w:pPr>
      <w:r>
        <w:rPr>
          <w:rFonts w:ascii="Times New Roman" w:hAnsi="Times New Roman"/>
          <w:b/>
          <w:sz w:val="24"/>
          <w:szCs w:val="24"/>
        </w:rPr>
        <w:t>7</w:t>
      </w:r>
      <w:r w:rsidRPr="00772375">
        <w:rPr>
          <w:rFonts w:ascii="Times New Roman" w:hAnsi="Times New Roman"/>
          <w:b/>
          <w:sz w:val="24"/>
          <w:szCs w:val="24"/>
        </w:rPr>
        <w:t>.3. Izvršenje po programskoj klasifikaciji</w:t>
      </w:r>
    </w:p>
    <w:p w:rsidR="00C2365D" w:rsidRDefault="00C2365D" w:rsidP="00C2365D">
      <w:pPr>
        <w:spacing w:after="0"/>
        <w:jc w:val="both"/>
        <w:rPr>
          <w:rFonts w:ascii="Times New Roman" w:hAnsi="Times New Roman"/>
          <w:sz w:val="24"/>
          <w:szCs w:val="24"/>
        </w:rPr>
      </w:pPr>
      <w:r w:rsidRPr="00772375">
        <w:rPr>
          <w:rFonts w:ascii="Times New Roman" w:hAnsi="Times New Roman"/>
          <w:sz w:val="24"/>
          <w:szCs w:val="24"/>
        </w:rPr>
        <w:t>Zakonom o izvr</w:t>
      </w:r>
      <w:r>
        <w:rPr>
          <w:rFonts w:ascii="Times New Roman" w:hAnsi="Times New Roman"/>
          <w:sz w:val="24"/>
          <w:szCs w:val="24"/>
        </w:rPr>
        <w:t>šenju proračuna te Pravilnikom</w:t>
      </w:r>
      <w:r w:rsidRPr="00772375">
        <w:rPr>
          <w:rFonts w:ascii="Times New Roman" w:hAnsi="Times New Roman"/>
          <w:sz w:val="24"/>
          <w:szCs w:val="24"/>
        </w:rPr>
        <w:t xml:space="preserve"> o proračunskim klasifikacijama propisana je obveza svakog upravnog odjela da sve poslove iz svoje nadležnosti razvrsta u pro</w:t>
      </w:r>
      <w:r>
        <w:rPr>
          <w:rFonts w:ascii="Times New Roman" w:hAnsi="Times New Roman"/>
          <w:sz w:val="24"/>
          <w:szCs w:val="24"/>
        </w:rPr>
        <w:t>grame te da iste po tom razvrsta</w:t>
      </w:r>
      <w:r w:rsidRPr="00772375">
        <w:rPr>
          <w:rFonts w:ascii="Times New Roman" w:hAnsi="Times New Roman"/>
          <w:sz w:val="24"/>
          <w:szCs w:val="24"/>
        </w:rPr>
        <w:t xml:space="preserve"> na njima pripadajuće aktivnosti i projekte.</w:t>
      </w:r>
    </w:p>
    <w:p w:rsidR="00C2365D" w:rsidRPr="00772375" w:rsidRDefault="00C2365D" w:rsidP="00C2365D">
      <w:pPr>
        <w:spacing w:after="0"/>
        <w:jc w:val="both"/>
        <w:rPr>
          <w:rFonts w:ascii="Times New Roman" w:hAnsi="Times New Roman"/>
          <w:sz w:val="24"/>
          <w:szCs w:val="24"/>
        </w:rPr>
      </w:pPr>
      <w:r>
        <w:rPr>
          <w:rFonts w:ascii="Times New Roman" w:hAnsi="Times New Roman"/>
          <w:sz w:val="24"/>
          <w:szCs w:val="24"/>
        </w:rPr>
        <w:t xml:space="preserve">Zakonom o proračunu, </w:t>
      </w:r>
      <w:r w:rsidRPr="00772375">
        <w:rPr>
          <w:rFonts w:ascii="Times New Roman" w:hAnsi="Times New Roman"/>
          <w:sz w:val="24"/>
          <w:szCs w:val="24"/>
        </w:rPr>
        <w:t>Pravilnikom o polugodišnjem i godišnjem izvještaju o izvršenju programa, a pobliže Uputama Ministarstva financija za izradu financijskih planova jedinica lokalne, područne (regio</w:t>
      </w:r>
      <w:r w:rsidR="008659DB">
        <w:rPr>
          <w:rFonts w:ascii="Times New Roman" w:hAnsi="Times New Roman"/>
          <w:sz w:val="24"/>
          <w:szCs w:val="24"/>
        </w:rPr>
        <w:t>nalne) samouprave za period 2017</w:t>
      </w:r>
      <w:r w:rsidRPr="00772375">
        <w:rPr>
          <w:rFonts w:ascii="Times New Roman" w:hAnsi="Times New Roman"/>
          <w:sz w:val="24"/>
          <w:szCs w:val="24"/>
        </w:rPr>
        <w:t>.</w:t>
      </w:r>
      <w:r>
        <w:rPr>
          <w:rFonts w:ascii="Times New Roman" w:hAnsi="Times New Roman"/>
          <w:sz w:val="24"/>
          <w:szCs w:val="24"/>
        </w:rPr>
        <w:t xml:space="preserve"> </w:t>
      </w:r>
      <w:r w:rsidRPr="00772375">
        <w:rPr>
          <w:rFonts w:ascii="Times New Roman" w:hAnsi="Times New Roman"/>
          <w:sz w:val="24"/>
          <w:szCs w:val="24"/>
        </w:rPr>
        <w:t>-</w:t>
      </w:r>
      <w:r>
        <w:rPr>
          <w:rFonts w:ascii="Times New Roman" w:hAnsi="Times New Roman"/>
          <w:sz w:val="24"/>
          <w:szCs w:val="24"/>
        </w:rPr>
        <w:t xml:space="preserve"> </w:t>
      </w:r>
      <w:r w:rsidRPr="00772375">
        <w:rPr>
          <w:rFonts w:ascii="Times New Roman" w:hAnsi="Times New Roman"/>
          <w:sz w:val="24"/>
          <w:szCs w:val="24"/>
        </w:rPr>
        <w:t>20</w:t>
      </w:r>
      <w:r w:rsidR="008659DB">
        <w:rPr>
          <w:rFonts w:ascii="Times New Roman" w:hAnsi="Times New Roman"/>
          <w:sz w:val="24"/>
          <w:szCs w:val="24"/>
        </w:rPr>
        <w:t>19</w:t>
      </w:r>
      <w:r w:rsidRPr="00772375">
        <w:rPr>
          <w:rFonts w:ascii="Times New Roman" w:hAnsi="Times New Roman"/>
          <w:sz w:val="24"/>
          <w:szCs w:val="24"/>
        </w:rPr>
        <w:t xml:space="preserve">. godine, propisano je da obrazloženje izvršenja programa iz posebnog dijela proračuna treba sadržavati </w:t>
      </w:r>
      <w:r>
        <w:rPr>
          <w:rFonts w:ascii="Times New Roman" w:hAnsi="Times New Roman"/>
          <w:sz w:val="24"/>
          <w:szCs w:val="24"/>
        </w:rPr>
        <w:t xml:space="preserve">djelokrug rada, obrazloženje programa, zakonska podloga na kojoj se zasnivaju programi te određivanje  </w:t>
      </w:r>
      <w:r w:rsidRPr="00772375">
        <w:rPr>
          <w:rFonts w:ascii="Times New Roman" w:hAnsi="Times New Roman"/>
          <w:sz w:val="24"/>
          <w:szCs w:val="24"/>
        </w:rPr>
        <w:t>ciljev</w:t>
      </w:r>
      <w:r>
        <w:rPr>
          <w:rFonts w:ascii="Times New Roman" w:hAnsi="Times New Roman"/>
          <w:sz w:val="24"/>
          <w:szCs w:val="24"/>
        </w:rPr>
        <w:t>a</w:t>
      </w:r>
      <w:r w:rsidRPr="00772375">
        <w:rPr>
          <w:rFonts w:ascii="Times New Roman" w:hAnsi="Times New Roman"/>
          <w:sz w:val="24"/>
          <w:szCs w:val="24"/>
        </w:rPr>
        <w:t xml:space="preserve"> koji su ostvareni provedbom programa i pokazatelje uspješnosti realizacije tih ciljeva, odnosno rezultata koji su se postig</w:t>
      </w:r>
      <w:r>
        <w:rPr>
          <w:rFonts w:ascii="Times New Roman" w:hAnsi="Times New Roman"/>
          <w:sz w:val="24"/>
          <w:szCs w:val="24"/>
        </w:rPr>
        <w:t xml:space="preserve">li provedbom programa te </w:t>
      </w:r>
      <w:r w:rsidRPr="00772375">
        <w:rPr>
          <w:rFonts w:ascii="Times New Roman" w:hAnsi="Times New Roman"/>
          <w:sz w:val="24"/>
          <w:szCs w:val="24"/>
        </w:rPr>
        <w:t xml:space="preserve"> aktivnosti i projekata</w:t>
      </w:r>
      <w:r>
        <w:rPr>
          <w:rFonts w:ascii="Times New Roman" w:hAnsi="Times New Roman"/>
          <w:sz w:val="24"/>
          <w:szCs w:val="24"/>
        </w:rPr>
        <w:t>,</w:t>
      </w:r>
      <w:r w:rsidRPr="00772375">
        <w:rPr>
          <w:rFonts w:ascii="Times New Roman" w:hAnsi="Times New Roman"/>
          <w:sz w:val="24"/>
          <w:szCs w:val="24"/>
        </w:rPr>
        <w:t xml:space="preserve"> koji su sadržani u svakom od tih programa.</w:t>
      </w:r>
    </w:p>
    <w:p w:rsidR="00C2365D" w:rsidRPr="00772375" w:rsidRDefault="00C2365D" w:rsidP="00C2365D">
      <w:pPr>
        <w:spacing w:after="0"/>
        <w:jc w:val="both"/>
        <w:rPr>
          <w:rFonts w:ascii="Times New Roman" w:hAnsi="Times New Roman"/>
          <w:sz w:val="24"/>
          <w:szCs w:val="24"/>
        </w:rPr>
      </w:pPr>
      <w:r w:rsidRPr="00772375">
        <w:rPr>
          <w:rFonts w:ascii="Times New Roman" w:hAnsi="Times New Roman"/>
          <w:sz w:val="24"/>
          <w:szCs w:val="24"/>
        </w:rPr>
        <w:t>Pozivom na navedeno</w:t>
      </w:r>
      <w:r>
        <w:rPr>
          <w:rFonts w:ascii="Times New Roman" w:hAnsi="Times New Roman"/>
          <w:sz w:val="24"/>
          <w:szCs w:val="24"/>
        </w:rPr>
        <w:t>,</w:t>
      </w:r>
      <w:r w:rsidRPr="00772375">
        <w:rPr>
          <w:rFonts w:ascii="Times New Roman" w:hAnsi="Times New Roman"/>
          <w:sz w:val="24"/>
          <w:szCs w:val="24"/>
        </w:rPr>
        <w:t xml:space="preserve"> u privitku ovog izvješća dostavljaju se pisana izvješća o izvršenju programa svakog od tri upravna odjela Grada Knina te izvješća proračunskih korisnika.</w:t>
      </w:r>
    </w:p>
    <w:p w:rsidR="00C2365D" w:rsidRDefault="00C2365D" w:rsidP="00C2365D">
      <w:pPr>
        <w:spacing w:after="0"/>
        <w:rPr>
          <w:rFonts w:ascii="Times New Roman" w:hAnsi="Times New Roman"/>
          <w:sz w:val="24"/>
          <w:szCs w:val="24"/>
        </w:rPr>
      </w:pPr>
    </w:p>
    <w:p w:rsidR="00C2365D" w:rsidRDefault="00C2365D" w:rsidP="00C2365D">
      <w:pPr>
        <w:spacing w:after="0"/>
        <w:rPr>
          <w:rFonts w:ascii="Times New Roman" w:hAnsi="Times New Roman"/>
          <w:sz w:val="24"/>
          <w:szCs w:val="24"/>
        </w:rPr>
      </w:pPr>
    </w:p>
    <w:p w:rsidR="00C2365D" w:rsidRDefault="00C2365D" w:rsidP="00C2365D">
      <w:pPr>
        <w:spacing w:after="0"/>
        <w:rPr>
          <w:rFonts w:ascii="Times New Roman" w:hAnsi="Times New Roman"/>
          <w:sz w:val="24"/>
          <w:szCs w:val="24"/>
        </w:rPr>
      </w:pPr>
    </w:p>
    <w:p w:rsidR="00C2365D" w:rsidRDefault="00C2365D" w:rsidP="00C2365D">
      <w:pPr>
        <w:spacing w:after="0"/>
        <w:rPr>
          <w:rFonts w:ascii="Times New Roman" w:hAnsi="Times New Roman"/>
          <w:sz w:val="24"/>
          <w:szCs w:val="24"/>
        </w:rPr>
      </w:pPr>
    </w:p>
    <w:p w:rsidR="008B4AC3" w:rsidRDefault="008B4AC3" w:rsidP="00C2365D">
      <w:pPr>
        <w:spacing w:after="0"/>
        <w:rPr>
          <w:rFonts w:ascii="Times New Roman" w:hAnsi="Times New Roman"/>
          <w:sz w:val="24"/>
          <w:szCs w:val="24"/>
        </w:rPr>
      </w:pPr>
    </w:p>
    <w:p w:rsidR="008B4AC3" w:rsidRDefault="008B4AC3" w:rsidP="00C2365D">
      <w:pPr>
        <w:spacing w:after="0"/>
        <w:rPr>
          <w:rFonts w:ascii="Times New Roman" w:hAnsi="Times New Roman"/>
          <w:sz w:val="24"/>
          <w:szCs w:val="24"/>
        </w:rPr>
      </w:pPr>
    </w:p>
    <w:p w:rsidR="008B4AC3" w:rsidRDefault="008B4AC3" w:rsidP="00C2365D">
      <w:pPr>
        <w:spacing w:after="0"/>
        <w:rPr>
          <w:rFonts w:ascii="Times New Roman" w:hAnsi="Times New Roman"/>
          <w:sz w:val="24"/>
          <w:szCs w:val="24"/>
        </w:rPr>
      </w:pPr>
    </w:p>
    <w:p w:rsidR="008B4AC3" w:rsidRDefault="008B4AC3" w:rsidP="00C2365D">
      <w:pPr>
        <w:spacing w:after="0"/>
        <w:rPr>
          <w:rFonts w:ascii="Times New Roman" w:hAnsi="Times New Roman"/>
          <w:sz w:val="24"/>
          <w:szCs w:val="24"/>
        </w:rPr>
      </w:pPr>
    </w:p>
    <w:p w:rsidR="008B4AC3" w:rsidRDefault="008B4AC3" w:rsidP="00C2365D">
      <w:pPr>
        <w:spacing w:after="0"/>
        <w:rPr>
          <w:rFonts w:ascii="Times New Roman" w:hAnsi="Times New Roman"/>
          <w:sz w:val="24"/>
          <w:szCs w:val="24"/>
        </w:rPr>
      </w:pPr>
    </w:p>
    <w:p w:rsidR="008B4AC3" w:rsidRDefault="008B4AC3" w:rsidP="00C2365D">
      <w:pPr>
        <w:spacing w:after="0"/>
        <w:rPr>
          <w:rFonts w:ascii="Times New Roman" w:hAnsi="Times New Roman"/>
          <w:sz w:val="24"/>
          <w:szCs w:val="24"/>
        </w:rPr>
      </w:pPr>
    </w:p>
    <w:p w:rsidR="00C2365D" w:rsidRDefault="00C2365D" w:rsidP="00C2365D">
      <w:pPr>
        <w:spacing w:after="0"/>
        <w:rPr>
          <w:rFonts w:ascii="Times New Roman" w:hAnsi="Times New Roman"/>
          <w:sz w:val="24"/>
          <w:szCs w:val="24"/>
        </w:rPr>
      </w:pPr>
    </w:p>
    <w:p w:rsidR="00CF32AA" w:rsidRDefault="00CF32AA" w:rsidP="00CF32AA">
      <w:pPr>
        <w:rPr>
          <w:b/>
          <w:sz w:val="24"/>
          <w:szCs w:val="24"/>
        </w:rPr>
      </w:pPr>
      <w:r>
        <w:rPr>
          <w:b/>
          <w:sz w:val="24"/>
          <w:szCs w:val="24"/>
        </w:rPr>
        <w:t>RAZDJEL 010</w:t>
      </w:r>
    </w:p>
    <w:p w:rsidR="00CF32AA" w:rsidRDefault="00CF32AA" w:rsidP="00CF32AA">
      <w:pPr>
        <w:pStyle w:val="Bezproreda"/>
        <w:rPr>
          <w:rFonts w:ascii="Times New Roman" w:hAnsi="Times New Roman"/>
          <w:b/>
          <w:sz w:val="24"/>
          <w:szCs w:val="24"/>
        </w:rPr>
      </w:pPr>
      <w:r>
        <w:rPr>
          <w:rFonts w:ascii="Times New Roman" w:hAnsi="Times New Roman"/>
          <w:b/>
          <w:sz w:val="24"/>
          <w:szCs w:val="24"/>
        </w:rPr>
        <w:t xml:space="preserve">GLAVA 01 – UPRAVNI ODJEL ZA LOKALNU SAMOUPRAVU I DRUŠTVENE </w:t>
      </w:r>
    </w:p>
    <w:p w:rsidR="00CF32AA" w:rsidRDefault="00CF32AA" w:rsidP="00CF32AA">
      <w:pPr>
        <w:pStyle w:val="Bezproreda"/>
        <w:rPr>
          <w:rFonts w:ascii="Times New Roman" w:hAnsi="Times New Roman"/>
          <w:b/>
          <w:sz w:val="24"/>
          <w:szCs w:val="24"/>
        </w:rPr>
      </w:pPr>
      <w:r>
        <w:rPr>
          <w:rFonts w:ascii="Times New Roman" w:hAnsi="Times New Roman"/>
          <w:b/>
          <w:sz w:val="24"/>
          <w:szCs w:val="24"/>
        </w:rPr>
        <w:t xml:space="preserve">                       DJELATNOSTI</w:t>
      </w:r>
    </w:p>
    <w:p w:rsidR="00CF32AA" w:rsidRDefault="00CF32AA" w:rsidP="00CF32AA">
      <w:pPr>
        <w:pStyle w:val="Bezproreda"/>
        <w:rPr>
          <w:rFonts w:ascii="Times New Roman" w:hAnsi="Times New Roman"/>
          <w:b/>
          <w:sz w:val="24"/>
          <w:szCs w:val="24"/>
        </w:rPr>
      </w:pP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Upravni odjel za lokalnu samoupravu i društvene djelatnosti je osnovan Odlukom o ustrojstvu upravnih tijela Grada Knina (''Službeni vjesnik Šibensko-kninske županije“ broj 11/13), kojom su Odlukom propisani djelokrug poslova Odjela i to:</w:t>
      </w:r>
    </w:p>
    <w:p w:rsidR="00CF32AA" w:rsidRPr="00CF32AA" w:rsidRDefault="00CF32AA" w:rsidP="00CF32AA">
      <w:pPr>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pravni, stručni i administrativni poslovi u vezi provedbe izbora i </w:t>
      </w:r>
      <w:proofErr w:type="spellStart"/>
      <w:r w:rsidRPr="00CF32AA">
        <w:rPr>
          <w:rFonts w:ascii="Times New Roman" w:eastAsia="Calibri" w:hAnsi="Times New Roman" w:cs="Times New Roman"/>
          <w:sz w:val="24"/>
          <w:szCs w:val="24"/>
        </w:rPr>
        <w:t>konstituirajuće</w:t>
      </w:r>
      <w:proofErr w:type="spellEnd"/>
      <w:r w:rsidRPr="00CF32AA">
        <w:rPr>
          <w:rFonts w:ascii="Times New Roman" w:eastAsia="Calibri" w:hAnsi="Times New Roman" w:cs="Times New Roman"/>
          <w:sz w:val="24"/>
          <w:szCs w:val="24"/>
        </w:rPr>
        <w:t xml:space="preserve"> sjednice </w:t>
      </w:r>
    </w:p>
    <w:p w:rsidR="00CF32AA" w:rsidRPr="00CF32AA" w:rsidRDefault="00CF32AA" w:rsidP="00CF32AA">
      <w:pPr>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Gradskog vijeća iz nadležnosti Grada,</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pravno savjetodavni poslovi u pripremi nacrta i prijedloga općih akata za Gradsko vijeće i</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Gradonačelnika te briga o njihovoj usklađenosti sa zakonom, Statutom i drugim propisima,</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 xml:space="preserve">poslovi u vezi </w:t>
      </w:r>
      <w:proofErr w:type="spellStart"/>
      <w:r w:rsidRPr="00CF32AA">
        <w:rPr>
          <w:rFonts w:ascii="Times New Roman" w:eastAsia="Calibri" w:hAnsi="Times New Roman" w:cs="Times New Roman"/>
          <w:sz w:val="24"/>
          <w:szCs w:val="24"/>
        </w:rPr>
        <w:t>radnopravnog</w:t>
      </w:r>
      <w:proofErr w:type="spellEnd"/>
      <w:r w:rsidRPr="00CF32AA">
        <w:rPr>
          <w:rFonts w:ascii="Times New Roman" w:eastAsia="Calibri" w:hAnsi="Times New Roman" w:cs="Times New Roman"/>
          <w:sz w:val="24"/>
          <w:szCs w:val="24"/>
        </w:rPr>
        <w:t xml:space="preserve"> statusa i mandata gradonačelnika i njegovih zamjenika </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propisani Zakonom o lokalnoj i područnoj  (regionalnoj) samoupravi i Zakonom o lokalnim izborima, Zakona o plaćama i drugim propisima i aktima Grada te drugi kadrovski poslovi za dužnosnike,</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 xml:space="preserve">stručni i administrativni poslovi u svezi pripreme i organiziranja sjednica Gradskog vijeća i njegovih radnih tijela  i informiranje javnosti o njihovom radu,      </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r>
      <w:proofErr w:type="spellStart"/>
      <w:r w:rsidRPr="00CF32AA">
        <w:rPr>
          <w:rFonts w:ascii="Times New Roman" w:eastAsia="Calibri" w:hAnsi="Times New Roman" w:cs="Times New Roman"/>
          <w:sz w:val="24"/>
          <w:szCs w:val="24"/>
        </w:rPr>
        <w:t>normativnopravna</w:t>
      </w:r>
      <w:proofErr w:type="spellEnd"/>
      <w:r w:rsidRPr="00CF32AA">
        <w:rPr>
          <w:rFonts w:ascii="Times New Roman" w:eastAsia="Calibri" w:hAnsi="Times New Roman" w:cs="Times New Roman"/>
          <w:sz w:val="24"/>
          <w:szCs w:val="24"/>
        </w:rPr>
        <w:t xml:space="preserve"> izrada donesenih akata Gradskog vijeća, organiziranje njihove objave i   </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 xml:space="preserve">dostava nadležnim tijelima i subjektima radi izvršenja, </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poslovi u vezi pripreme i provedbe postupka dodjele priznanja  Grada i povelja o suradnji s drugim gradovima i pripreme svečane sjednice Gradskog vijeća,</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 xml:space="preserve">poslovi pravnog zastupanja u upravnom sporu u vezi Gradskog vijeća i mandata izvršnog </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 xml:space="preserve">čelnika te upravnom sporu iz službeničkih odnosa i u vezi ostvarivanja prava na pristup </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informacijama,</w:t>
      </w:r>
    </w:p>
    <w:p w:rsidR="00CF32AA" w:rsidRPr="00CF32AA" w:rsidRDefault="00CF32AA" w:rsidP="00CF32AA">
      <w:pPr>
        <w:tabs>
          <w:tab w:val="left" w:pos="0"/>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 xml:space="preserve">poslovi službenika za informiranje u svezi ostvarivanja prava na pristup informacijama </w:t>
      </w:r>
    </w:p>
    <w:p w:rsidR="00CF32AA" w:rsidRPr="00CF32AA" w:rsidRDefault="00CF32AA" w:rsidP="00CF32AA">
      <w:pPr>
        <w:tabs>
          <w:tab w:val="left" w:pos="0"/>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u skladu s posebnim Zakonom, propisima i aktima Grada,</w:t>
      </w:r>
    </w:p>
    <w:p w:rsidR="00CF32AA" w:rsidRPr="00CF32AA" w:rsidRDefault="00CF32AA" w:rsidP="00CF32AA">
      <w:pPr>
        <w:tabs>
          <w:tab w:val="left" w:pos="180"/>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izrada prijedloga općih akata iz oblasti radnih odnosa za službenike i namještenike upravnih tijela i dužnosnike,</w:t>
      </w:r>
    </w:p>
    <w:p w:rsidR="00CF32AA" w:rsidRPr="00CF32AA" w:rsidRDefault="00CF32AA" w:rsidP="00CF32AA">
      <w:pPr>
        <w:tabs>
          <w:tab w:val="left" w:pos="180"/>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r>
      <w:r w:rsidRPr="00CF32AA">
        <w:rPr>
          <w:rFonts w:ascii="Times New Roman" w:eastAsia="Calibri" w:hAnsi="Times New Roman" w:cs="Times New Roman"/>
          <w:sz w:val="24"/>
          <w:szCs w:val="24"/>
        </w:rPr>
        <w:tab/>
        <w:t xml:space="preserve">kadrovski poslovi, izrada pojedinačnih upravnih i drugih akata iz oblasti radnih odnosa koje donose pročelnici upravnih tijela za službenike i namještenike upravnih  tijela, kao i akata koje donosi gradonačelnik za pročelnike, </w:t>
      </w:r>
    </w:p>
    <w:p w:rsidR="00CF32AA" w:rsidRPr="00CF32AA" w:rsidRDefault="00CF32AA" w:rsidP="00CF32AA">
      <w:pPr>
        <w:tabs>
          <w:tab w:val="left" w:pos="360"/>
        </w:tabs>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izrada nacrta i prijedloga akata za Gradsko vijeće i Gradonačelnika, iz nadležnosti odjela,</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vođenje evidencija iz oblasti rada,</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čuvanje izvorne dokumentacije Gradskog vijeća i Gradonačelnika,</w:t>
      </w:r>
    </w:p>
    <w:p w:rsidR="00CF32AA" w:rsidRPr="00CF32AA" w:rsidRDefault="00CF32AA" w:rsidP="00CF32AA">
      <w:pPr>
        <w:tabs>
          <w:tab w:val="left" w:pos="180"/>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pravni i administrativni poslovi u svezi organiziranja i provedbe izbora i konstituiranja vijeća mjesnih odbora i pravna pomoć u izradi akata mjesnih odbora,</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 xml:space="preserve">stručni, pravni i administrativni poslovi u vezi sa Zakonom o osnivanju savjeta mladih, </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poslovi prijamnog ureda i uredskog poslovanja (prijem i otprema akata i poslovi arhiva),</w:t>
      </w:r>
    </w:p>
    <w:p w:rsidR="00CF32AA" w:rsidRPr="00CF32AA" w:rsidRDefault="00CF32AA" w:rsidP="00CF32AA">
      <w:pPr>
        <w:tabs>
          <w:tab w:val="left" w:pos="180"/>
          <w:tab w:val="left" w:pos="360"/>
        </w:tabs>
        <w:spacing w:after="0"/>
        <w:ind w:left="180" w:hanging="18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 xml:space="preserve">pravni poslovi i pravna pomoć u svezi Vijeća nacionalnih manjina iz nadležnosti Grada i </w:t>
      </w:r>
    </w:p>
    <w:p w:rsidR="00CF32AA" w:rsidRPr="00CF32AA" w:rsidRDefault="00CF32AA" w:rsidP="00CF32AA">
      <w:pPr>
        <w:tabs>
          <w:tab w:val="left" w:pos="180"/>
          <w:tab w:val="left" w:pos="360"/>
        </w:tabs>
        <w:spacing w:after="0"/>
        <w:ind w:left="180" w:hanging="18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proofErr w:type="spellStart"/>
      <w:r w:rsidRPr="00CF32AA">
        <w:rPr>
          <w:rFonts w:ascii="Times New Roman" w:eastAsia="Calibri" w:hAnsi="Times New Roman" w:cs="Times New Roman"/>
          <w:sz w:val="24"/>
          <w:szCs w:val="24"/>
        </w:rPr>
        <w:t>konstituirajuće</w:t>
      </w:r>
      <w:proofErr w:type="spellEnd"/>
      <w:r w:rsidRPr="00CF32AA">
        <w:rPr>
          <w:rFonts w:ascii="Times New Roman" w:eastAsia="Calibri" w:hAnsi="Times New Roman" w:cs="Times New Roman"/>
          <w:sz w:val="24"/>
          <w:szCs w:val="24"/>
        </w:rPr>
        <w:t xml:space="preserve">  sjednice,</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administrativno-tajnički poslovi za Gradonačelnika i njegove zamjenike,</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organiziranje protokolarnih primanja i drugih sastanaka za potrebe Gradonačelnika i njegovih zamjenika,</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 xml:space="preserve">poslovi prijepisa, umnožavanja i slaganja materijala za sjednice i </w:t>
      </w:r>
      <w:proofErr w:type="spellStart"/>
      <w:r w:rsidRPr="00CF32AA">
        <w:rPr>
          <w:rFonts w:ascii="Times New Roman" w:eastAsia="Calibri" w:hAnsi="Times New Roman" w:cs="Times New Roman"/>
          <w:sz w:val="24"/>
          <w:szCs w:val="24"/>
        </w:rPr>
        <w:t>dr</w:t>
      </w:r>
      <w:proofErr w:type="spellEnd"/>
      <w:r w:rsidRPr="00CF32AA">
        <w:rPr>
          <w:rFonts w:ascii="Times New Roman" w:eastAsia="Calibri" w:hAnsi="Times New Roman" w:cs="Times New Roman"/>
          <w:sz w:val="24"/>
          <w:szCs w:val="24"/>
        </w:rPr>
        <w:t>.,</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poslovi u svezi s radom priručne kuhinje,</w:t>
      </w:r>
    </w:p>
    <w:p w:rsidR="00CF32AA" w:rsidRPr="00CF32AA" w:rsidRDefault="00CF32AA" w:rsidP="00CF32AA">
      <w:pPr>
        <w:tabs>
          <w:tab w:val="left" w:pos="360"/>
        </w:tabs>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poslovi čišćenja radnih prostorija gradske uprave,</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lastRenderedPageBreak/>
        <w:t xml:space="preserve">-  </w:t>
      </w:r>
      <w:r w:rsidRPr="00CF32AA">
        <w:rPr>
          <w:rFonts w:ascii="Times New Roman" w:eastAsia="Calibri" w:hAnsi="Times New Roman" w:cs="Times New Roman"/>
          <w:sz w:val="24"/>
          <w:szCs w:val="24"/>
        </w:rPr>
        <w:tab/>
        <w:t xml:space="preserve">poslovi upravljanja službenim vozilima, rasporeda korištenja vozila, evidencije i izvješća </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potrošnje goriva i sredstava održavanja vozila, briga o održavanju voznog parka,</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 xml:space="preserve">poslovi organiziranja i dostave pošte, </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 xml:space="preserve">poslovi informatizacije gradske uprave te izrada, praćenje i održavanje informatičkog sustava, objave dobivenih akata od drugih tijela i važnih informacija za javnost, izrada, ažuriranje i provedba informatičke baze i dostave gradskog arhiva nadležnom državnom arhivu, </w:t>
      </w:r>
    </w:p>
    <w:p w:rsidR="00CF32AA" w:rsidRPr="00CF32AA" w:rsidRDefault="00CF32AA" w:rsidP="00CF32AA">
      <w:pPr>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 xml:space="preserve">poslovi osiguranja i održavanja zgrade gradske uprave, </w:t>
      </w:r>
    </w:p>
    <w:p w:rsidR="00CF32AA" w:rsidRPr="00CF32AA" w:rsidRDefault="00CF32AA" w:rsidP="00CF32AA">
      <w:pPr>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 xml:space="preserve">briga o djeci predškolskog uzrasta, odgoja i obrazovanja, </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poslovi kulture u cilju kulturnog i umjetničkog promicanja Grada,</w:t>
      </w:r>
    </w:p>
    <w:p w:rsidR="00CF32AA" w:rsidRPr="00CF32AA" w:rsidRDefault="00CF32AA" w:rsidP="00CF32AA">
      <w:pPr>
        <w:tabs>
          <w:tab w:val="left" w:pos="18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 xml:space="preserve">poslovi osiguranja sredstava za zadovoljavanje potreba u kulturi, kao i poticanje sponzorstva i </w:t>
      </w:r>
      <w:proofErr w:type="spellStart"/>
      <w:r w:rsidRPr="00CF32AA">
        <w:rPr>
          <w:rFonts w:ascii="Times New Roman" w:eastAsia="Calibri" w:hAnsi="Times New Roman" w:cs="Times New Roman"/>
          <w:sz w:val="24"/>
          <w:szCs w:val="24"/>
        </w:rPr>
        <w:t>donatorstva</w:t>
      </w:r>
      <w:proofErr w:type="spellEnd"/>
      <w:r w:rsidRPr="00CF32AA">
        <w:rPr>
          <w:rFonts w:ascii="Times New Roman" w:eastAsia="Calibri" w:hAnsi="Times New Roman" w:cs="Times New Roman"/>
          <w:sz w:val="24"/>
          <w:szCs w:val="24"/>
        </w:rPr>
        <w:t xml:space="preserve"> za očuvanje i unaprjeđenje standarda u kulturi i zaštiti kulturne baštine,</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poslovi tjelesne kulture i športa,</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izrada nacrta prijedloga programa javnih potreba u kulturi i športu s financijskim planom i</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 xml:space="preserve">drugih općih akata iz svoje nadležnosti, </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izrada nacrta prijedloga programa pomoći socijalno ugroženim osobama na području Grada</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izrada pojedinačnih akata o ostvarivanju prava na pomoć za podmirenje troškova stanovanja i drugih prava iz socijalne skrbi te poslovi evidencije tih prava i izrada izvješća, sukladno posebnim propisima,</w:t>
      </w:r>
    </w:p>
    <w:p w:rsidR="00CF32AA" w:rsidRPr="00CF32AA" w:rsidRDefault="00CF32AA" w:rsidP="00CF32AA">
      <w:pPr>
        <w:tabs>
          <w:tab w:val="left" w:pos="360"/>
        </w:tabs>
        <w:spacing w:after="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  </w:t>
      </w:r>
      <w:r w:rsidRPr="00CF32AA">
        <w:rPr>
          <w:rFonts w:ascii="Times New Roman" w:eastAsia="Calibri" w:hAnsi="Times New Roman" w:cs="Times New Roman"/>
          <w:sz w:val="24"/>
          <w:szCs w:val="24"/>
        </w:rPr>
        <w:tab/>
        <w:t>suradnja i koordinacija s ustanovama kojih je Grad osnivač,</w:t>
      </w:r>
    </w:p>
    <w:p w:rsidR="00CF32AA" w:rsidRPr="00CF32AA" w:rsidRDefault="00CF32AA" w:rsidP="00CF32AA">
      <w:pPr>
        <w:tabs>
          <w:tab w:val="left" w:pos="360"/>
        </w:tabs>
        <w:autoSpaceDE w:val="0"/>
        <w:autoSpaceDN w:val="0"/>
        <w:adjustRightInd w:val="0"/>
        <w:spacing w:after="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  </w:t>
      </w:r>
      <w:r w:rsidRPr="00CF32AA">
        <w:rPr>
          <w:rFonts w:ascii="Times New Roman" w:eastAsia="Calibri" w:hAnsi="Times New Roman" w:cs="Times New Roman"/>
          <w:sz w:val="24"/>
          <w:szCs w:val="24"/>
        </w:rPr>
        <w:tab/>
        <w:t>suradnja s udrugama na području Grada,</w:t>
      </w:r>
    </w:p>
    <w:p w:rsidR="00CF32AA" w:rsidRPr="00CF32AA" w:rsidRDefault="00CF32AA" w:rsidP="00CF32AA">
      <w:pPr>
        <w:tabs>
          <w:tab w:val="left" w:pos="360"/>
        </w:tabs>
        <w:autoSpaceDE w:val="0"/>
        <w:autoSpaceDN w:val="0"/>
        <w:adjustRightInd w:val="0"/>
        <w:spacing w:after="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  </w:t>
      </w:r>
      <w:r w:rsidRPr="00CF32AA">
        <w:rPr>
          <w:rFonts w:ascii="Times New Roman" w:eastAsia="Calibri" w:hAnsi="Times New Roman" w:cs="Times New Roman"/>
          <w:sz w:val="24"/>
          <w:szCs w:val="24"/>
        </w:rPr>
        <w:tab/>
        <w:t xml:space="preserve">izrada zajedničkog prijedloga plana razvojnih programa ustanova kojih je Grad osnivač i </w:t>
      </w:r>
    </w:p>
    <w:p w:rsidR="00CF32AA" w:rsidRPr="00CF32AA" w:rsidRDefault="00CF32AA" w:rsidP="00CF32AA">
      <w:pPr>
        <w:tabs>
          <w:tab w:val="left" w:pos="360"/>
        </w:tabs>
        <w:autoSpaceDE w:val="0"/>
        <w:autoSpaceDN w:val="0"/>
        <w:adjustRightInd w:val="0"/>
        <w:spacing w:after="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drugih korisnika proračuna za koje je nadležan, u skladu sa Zakonom o proračunu,</w:t>
      </w:r>
    </w:p>
    <w:p w:rsidR="00CF32AA" w:rsidRPr="00CF32AA" w:rsidRDefault="00CF32AA" w:rsidP="00CF32AA">
      <w:pPr>
        <w:tabs>
          <w:tab w:val="left" w:pos="360"/>
        </w:tabs>
        <w:autoSpaceDE w:val="0"/>
        <w:autoSpaceDN w:val="0"/>
        <w:adjustRightInd w:val="0"/>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  </w:t>
      </w:r>
      <w:r w:rsidRPr="00CF32AA">
        <w:rPr>
          <w:rFonts w:ascii="Times New Roman" w:eastAsia="Calibri" w:hAnsi="Times New Roman" w:cs="Times New Roman"/>
          <w:sz w:val="24"/>
          <w:szCs w:val="24"/>
        </w:rPr>
        <w:tab/>
        <w:t xml:space="preserve">poslovi u vezi osnivanja i suradnje sa kulturnim vijećem, vijećem za komunalnu prevenciju i drugim pravnim i fizičkim osobama iz oblasti društvenih djelatnosti i socijalne skrbi, </w:t>
      </w:r>
    </w:p>
    <w:p w:rsidR="00CF32AA" w:rsidRPr="00CF32AA" w:rsidRDefault="00CF32AA" w:rsidP="00CF32AA">
      <w:pPr>
        <w:tabs>
          <w:tab w:val="left" w:pos="360"/>
        </w:tabs>
        <w:spacing w:after="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izrada nacrta i prijedloga akata iz svoga djelokruga,</w:t>
      </w:r>
    </w:p>
    <w:p w:rsidR="00CF32AA" w:rsidRPr="00CF32AA" w:rsidRDefault="00CF32AA" w:rsidP="00CF32AA">
      <w:pPr>
        <w:tabs>
          <w:tab w:val="left" w:pos="360"/>
        </w:tabs>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 xml:space="preserve">poslovi javne nabave za sva upravna tijela Grada, </w:t>
      </w:r>
    </w:p>
    <w:p w:rsidR="00CF32AA" w:rsidRPr="00CF32AA" w:rsidRDefault="00CF32AA" w:rsidP="00CF32AA">
      <w:pPr>
        <w:tabs>
          <w:tab w:val="left" w:pos="360"/>
        </w:tabs>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xml:space="preserve">-   </w:t>
      </w:r>
      <w:r w:rsidRPr="00CF32AA">
        <w:rPr>
          <w:rFonts w:ascii="Times New Roman" w:eastAsia="Calibri" w:hAnsi="Times New Roman" w:cs="Times New Roman"/>
          <w:sz w:val="24"/>
          <w:szCs w:val="24"/>
        </w:rPr>
        <w:tab/>
        <w:t xml:space="preserve">poslovi u svezi zaštite potrošača, </w:t>
      </w:r>
    </w:p>
    <w:p w:rsidR="00CF32AA" w:rsidRPr="00CF32AA" w:rsidRDefault="00CF32AA" w:rsidP="00CF32AA">
      <w:pPr>
        <w:tabs>
          <w:tab w:val="left" w:pos="360"/>
        </w:tabs>
        <w:spacing w:after="0"/>
        <w:ind w:left="360" w:hanging="360"/>
        <w:jc w:val="both"/>
        <w:rPr>
          <w:rFonts w:ascii="Times New Roman" w:eastAsia="Calibri" w:hAnsi="Times New Roman" w:cs="Times New Roman"/>
          <w:sz w:val="24"/>
          <w:szCs w:val="24"/>
        </w:rPr>
      </w:pPr>
      <w:r w:rsidRPr="00CF32AA">
        <w:rPr>
          <w:rFonts w:ascii="Times New Roman" w:eastAsia="Calibri" w:hAnsi="Times New Roman" w:cs="Times New Roman"/>
          <w:sz w:val="24"/>
          <w:szCs w:val="24"/>
        </w:rPr>
        <w:t>-   drugi poslovi iz samoupravnog djelokruga Grada, u skladu sa zakonom, dugim propisima i aktima Grada.</w:t>
      </w:r>
    </w:p>
    <w:p w:rsidR="00CF32AA" w:rsidRDefault="00CF32AA" w:rsidP="00CF32AA">
      <w:pPr>
        <w:pStyle w:val="Bezproreda"/>
        <w:jc w:val="both"/>
        <w:rPr>
          <w:rFonts w:ascii="Times New Roman" w:hAnsi="Times New Roman"/>
          <w:sz w:val="24"/>
          <w:szCs w:val="24"/>
        </w:rPr>
      </w:pPr>
    </w:p>
    <w:p w:rsidR="00CF32AA" w:rsidRDefault="00CF32AA" w:rsidP="00CF32AA">
      <w:pPr>
        <w:pStyle w:val="Bezproreda"/>
        <w:jc w:val="both"/>
        <w:rPr>
          <w:rFonts w:ascii="Times New Roman" w:hAnsi="Times New Roman"/>
          <w:sz w:val="24"/>
          <w:szCs w:val="24"/>
        </w:rPr>
      </w:pPr>
      <w:r w:rsidRPr="004B05AD">
        <w:rPr>
          <w:rFonts w:ascii="Times New Roman" w:hAnsi="Times New Roman"/>
          <w:sz w:val="24"/>
          <w:szCs w:val="24"/>
        </w:rPr>
        <w:t xml:space="preserve">U odjelu je sistematizirano 16 radnih mjesta – na kojima je predviđeno 20 izvršitelja. </w:t>
      </w: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Zaključno sa 31.12.2017. godine,</w:t>
      </w:r>
      <w:r w:rsidRPr="004B05AD">
        <w:rPr>
          <w:rFonts w:ascii="Times New Roman" w:hAnsi="Times New Roman"/>
          <w:sz w:val="24"/>
          <w:szCs w:val="24"/>
        </w:rPr>
        <w:t xml:space="preserve"> </w:t>
      </w:r>
      <w:r>
        <w:rPr>
          <w:rFonts w:ascii="Times New Roman" w:hAnsi="Times New Roman"/>
          <w:sz w:val="24"/>
          <w:szCs w:val="24"/>
        </w:rPr>
        <w:t>u Upravnom odjelu zaposleno je ukupno 13 službenika i namještenika.</w:t>
      </w:r>
    </w:p>
    <w:p w:rsidR="00CF32AA" w:rsidRDefault="00CF32AA" w:rsidP="00CF32AA">
      <w:pPr>
        <w:pStyle w:val="Bezproreda"/>
        <w:jc w:val="both"/>
        <w:rPr>
          <w:rFonts w:ascii="Times New Roman" w:hAnsi="Times New Roman"/>
          <w:sz w:val="24"/>
          <w:szCs w:val="24"/>
        </w:rPr>
      </w:pP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 xml:space="preserve">Unutar odjela organiziran je jedan odsjek i to: Odsjek zajedničkih gradskih službi. </w:t>
      </w:r>
    </w:p>
    <w:p w:rsidR="00322F44" w:rsidRDefault="00322F44" w:rsidP="00CF32AA">
      <w:pPr>
        <w:pStyle w:val="Bezproreda"/>
        <w:jc w:val="both"/>
        <w:rPr>
          <w:rFonts w:ascii="Times New Roman" w:hAnsi="Times New Roman"/>
          <w:sz w:val="24"/>
          <w:szCs w:val="24"/>
        </w:rPr>
      </w:pPr>
    </w:p>
    <w:p w:rsidR="00322F44" w:rsidRDefault="00322F44" w:rsidP="00322F44">
      <w:pPr>
        <w:pStyle w:val="Bezproreda"/>
        <w:jc w:val="both"/>
        <w:rPr>
          <w:rFonts w:ascii="Times New Roman" w:hAnsi="Times New Roman"/>
          <w:sz w:val="24"/>
          <w:szCs w:val="24"/>
        </w:rPr>
      </w:pPr>
      <w:r>
        <w:rPr>
          <w:rFonts w:ascii="Times New Roman" w:hAnsi="Times New Roman"/>
          <w:sz w:val="24"/>
          <w:szCs w:val="24"/>
        </w:rPr>
        <w:t>U nadležnosti odjela su i djelatnosti proračunskih korisnika i to: Dječji vrtić „Cvrčak“ Knin, Kninski muzej Knin, Narodna knjižnica Knin, Pučko otvoreno učilište Knin i Vijeće srpske nacionalne manjine Grada Knina.</w:t>
      </w:r>
    </w:p>
    <w:p w:rsidR="00CF32AA" w:rsidRDefault="00CF32AA" w:rsidP="00CF32AA">
      <w:pPr>
        <w:pStyle w:val="Bezproreda"/>
        <w:jc w:val="both"/>
        <w:rPr>
          <w:rFonts w:ascii="Times New Roman" w:hAnsi="Times New Roman"/>
          <w:sz w:val="24"/>
          <w:szCs w:val="24"/>
        </w:rPr>
      </w:pPr>
    </w:p>
    <w:p w:rsidR="00CF32AA" w:rsidRDefault="00CF32AA" w:rsidP="00CF32AA">
      <w:pPr>
        <w:pStyle w:val="Bezproreda"/>
        <w:rPr>
          <w:rFonts w:ascii="Times New Roman" w:hAnsi="Times New Roman"/>
          <w:sz w:val="24"/>
          <w:szCs w:val="24"/>
        </w:rPr>
      </w:pPr>
    </w:p>
    <w:p w:rsidR="00CF32AA" w:rsidRDefault="00CF32AA" w:rsidP="00CF32AA">
      <w:pPr>
        <w:pStyle w:val="Bezproreda"/>
        <w:rPr>
          <w:rFonts w:ascii="Times New Roman" w:hAnsi="Times New Roman"/>
          <w:b/>
          <w:sz w:val="24"/>
          <w:szCs w:val="24"/>
        </w:rPr>
      </w:pPr>
      <w:r>
        <w:rPr>
          <w:rFonts w:ascii="Times New Roman" w:hAnsi="Times New Roman"/>
          <w:b/>
          <w:sz w:val="24"/>
          <w:szCs w:val="24"/>
        </w:rPr>
        <w:t>GLAVA: UPRAVNI ODJEL ZA LOKALNU SAMOUPRAVU I DRUŠTVENE</w:t>
      </w:r>
    </w:p>
    <w:p w:rsidR="00CF32AA" w:rsidRDefault="00CF32AA" w:rsidP="00CF32AA">
      <w:pPr>
        <w:pStyle w:val="Bezproreda"/>
        <w:rPr>
          <w:rFonts w:ascii="Times New Roman" w:hAnsi="Times New Roman"/>
          <w:b/>
          <w:sz w:val="24"/>
          <w:szCs w:val="24"/>
        </w:rPr>
      </w:pPr>
      <w:r>
        <w:rPr>
          <w:rFonts w:ascii="Times New Roman" w:hAnsi="Times New Roman"/>
          <w:b/>
          <w:sz w:val="24"/>
          <w:szCs w:val="24"/>
        </w:rPr>
        <w:t xml:space="preserve">                 DJELATNOSTI </w:t>
      </w:r>
    </w:p>
    <w:p w:rsidR="00322F44" w:rsidRDefault="00322F44" w:rsidP="00CF32AA">
      <w:pPr>
        <w:pStyle w:val="Bezproreda"/>
        <w:rPr>
          <w:rFonts w:ascii="Times New Roman" w:hAnsi="Times New Roman"/>
          <w:b/>
          <w:sz w:val="24"/>
          <w:szCs w:val="24"/>
        </w:rPr>
      </w:pPr>
    </w:p>
    <w:p w:rsidR="00CF32AA" w:rsidRDefault="00CF32AA" w:rsidP="00CF32AA">
      <w:pPr>
        <w:pStyle w:val="Bezproreda"/>
        <w:rPr>
          <w:rFonts w:ascii="Times New Roman" w:hAnsi="Times New Roman"/>
          <w:b/>
          <w:sz w:val="24"/>
          <w:szCs w:val="24"/>
          <w:u w:val="single"/>
        </w:rPr>
      </w:pPr>
      <w:r>
        <w:rPr>
          <w:rFonts w:ascii="Times New Roman" w:hAnsi="Times New Roman"/>
          <w:b/>
          <w:sz w:val="24"/>
          <w:szCs w:val="24"/>
          <w:u w:val="single"/>
        </w:rPr>
        <w:t>PROGRAM: REDOVNA DJELATNOST UPRAVNOG ODJELA</w:t>
      </w:r>
    </w:p>
    <w:p w:rsidR="00CF32AA" w:rsidRDefault="00CF32AA" w:rsidP="00CF32AA">
      <w:pPr>
        <w:pStyle w:val="Bezproreda"/>
        <w:rPr>
          <w:rFonts w:ascii="Times New Roman" w:hAnsi="Times New Roman"/>
          <w:sz w:val="24"/>
          <w:szCs w:val="24"/>
        </w:rPr>
      </w:pPr>
    </w:p>
    <w:p w:rsidR="00CF32AA" w:rsidRDefault="00CF32AA" w:rsidP="00CF32AA">
      <w:pPr>
        <w:pStyle w:val="Bezproreda"/>
        <w:rPr>
          <w:rFonts w:ascii="Times New Roman" w:hAnsi="Times New Roman"/>
          <w:sz w:val="24"/>
          <w:szCs w:val="24"/>
        </w:rPr>
      </w:pPr>
      <w:r>
        <w:rPr>
          <w:rFonts w:ascii="Times New Roman" w:hAnsi="Times New Roman"/>
          <w:sz w:val="24"/>
          <w:szCs w:val="24"/>
        </w:rPr>
        <w:t>CILJEVI PROGRAMA:</w:t>
      </w: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Glavni cilj programa je osiguranje kvalitetnog rada kroz slijedeće aktivnosti:</w:t>
      </w: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 xml:space="preserve">osiguranje kontinuiranog rada Upravnog odjela iz dane mu nadležnosti (stručno usavršavanje djelatnika, osiguranje goriva za vozila i za grijanje zgrade, dostava pismena, tekuće i investicijsko održavanje postrojenja, opreme i prijevoznih sredstava, promidžba i informiranje, organizacija izbora, dodjela donacija, korištenje </w:t>
      </w:r>
      <w:r>
        <w:rPr>
          <w:rFonts w:ascii="Times New Roman" w:hAnsi="Times New Roman"/>
          <w:sz w:val="24"/>
          <w:szCs w:val="24"/>
        </w:rPr>
        <w:lastRenderedPageBreak/>
        <w:t xml:space="preserve">telefonskih usluga, nabava uredskog i </w:t>
      </w:r>
      <w:proofErr w:type="spellStart"/>
      <w:r>
        <w:rPr>
          <w:rFonts w:ascii="Times New Roman" w:hAnsi="Times New Roman"/>
          <w:sz w:val="24"/>
          <w:szCs w:val="24"/>
        </w:rPr>
        <w:t>dr</w:t>
      </w:r>
      <w:proofErr w:type="spellEnd"/>
      <w:r>
        <w:rPr>
          <w:rFonts w:ascii="Times New Roman" w:hAnsi="Times New Roman"/>
          <w:sz w:val="24"/>
          <w:szCs w:val="24"/>
        </w:rPr>
        <w:t xml:space="preserve">. materijala, nabava tonera i tinti, nabava računala i računalne opreme, namještaja i druge opreme, poslovi javne nabave i </w:t>
      </w:r>
      <w:proofErr w:type="spellStart"/>
      <w:r>
        <w:rPr>
          <w:rFonts w:ascii="Times New Roman" w:hAnsi="Times New Roman"/>
          <w:sz w:val="24"/>
          <w:szCs w:val="24"/>
        </w:rPr>
        <w:t>dr</w:t>
      </w:r>
      <w:proofErr w:type="spellEnd"/>
      <w:r>
        <w:rPr>
          <w:rFonts w:ascii="Times New Roman" w:hAnsi="Times New Roman"/>
          <w:sz w:val="24"/>
          <w:szCs w:val="24"/>
        </w:rPr>
        <w:t xml:space="preserve">. poslovi). </w:t>
      </w:r>
    </w:p>
    <w:p w:rsidR="00CF32AA" w:rsidRDefault="00CF32AA" w:rsidP="00CF32AA">
      <w:pPr>
        <w:pStyle w:val="Bezproreda"/>
        <w:jc w:val="both"/>
        <w:rPr>
          <w:rFonts w:ascii="Times New Roman" w:hAnsi="Times New Roman"/>
          <w:sz w:val="24"/>
          <w:szCs w:val="24"/>
        </w:rPr>
      </w:pP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 xml:space="preserve">OBRAZLOŽENJE IZVRŠENJA PROGRAMA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984"/>
        <w:gridCol w:w="2127"/>
        <w:gridCol w:w="1383"/>
      </w:tblGrid>
      <w:tr w:rsidR="00CF32AA" w:rsidTr="00322F44">
        <w:tc>
          <w:tcPr>
            <w:tcW w:w="3794"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PROGRAM</w:t>
            </w:r>
          </w:p>
        </w:tc>
        <w:tc>
          <w:tcPr>
            <w:tcW w:w="1984"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Tekući plan</w:t>
            </w:r>
          </w:p>
        </w:tc>
        <w:tc>
          <w:tcPr>
            <w:tcW w:w="2127"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Izvršenje</w:t>
            </w:r>
          </w:p>
        </w:tc>
        <w:tc>
          <w:tcPr>
            <w:tcW w:w="1383"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Indeks (%)</w:t>
            </w:r>
          </w:p>
        </w:tc>
      </w:tr>
      <w:tr w:rsidR="00CF32AA" w:rsidTr="00322F44">
        <w:tc>
          <w:tcPr>
            <w:tcW w:w="3794"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Redovna djelatnost upravnog odjela</w:t>
            </w:r>
          </w:p>
        </w:tc>
        <w:tc>
          <w:tcPr>
            <w:tcW w:w="1984"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2.007.000,00</w:t>
            </w:r>
          </w:p>
        </w:tc>
        <w:tc>
          <w:tcPr>
            <w:tcW w:w="2127"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1.725.934,54</w:t>
            </w:r>
          </w:p>
        </w:tc>
        <w:tc>
          <w:tcPr>
            <w:tcW w:w="1383"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86,00</w:t>
            </w:r>
          </w:p>
        </w:tc>
      </w:tr>
      <w:tr w:rsidR="00CF32AA" w:rsidTr="00322F44">
        <w:tc>
          <w:tcPr>
            <w:tcW w:w="9288" w:type="dxa"/>
            <w:gridSpan w:val="4"/>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 xml:space="preserve">Za potrebe rada Upravnog odjela Proračunom za 2017. godinu predviđeni su Materijalni rashodi (rashodi za redovnu djelatnost) u iznosu od 2.007,000,00 kuna. Materijalni rashodi u 2017. godini realizirani su u iznosu od 1.725.934,54 kuna, što čini 86,00% planiranih rashoda. Iz navedenog se zaključuje da je odjel u svom poslovanju ostvario znatne uštede. </w:t>
            </w:r>
          </w:p>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U okviru programa planirana je i nabava kapitalne imovine u vrijednosti od 213.000,00 kn,  dok je ista realizirana u iznosu od 195.829,93 kn, što predstavlja 91,94% planirane vrijednosti. Nabava kapitalne imovine odnosi se na nabavu računala i računalne opreme, uredskog namještaja, sredstava za komunikaciju, nabava druge opreme a najveći dio se odnosi na nabavu opreme za Dječji vrtić Cvrčak Knin u iznosu od 87.250,00 kuna.</w:t>
            </w:r>
          </w:p>
        </w:tc>
      </w:tr>
    </w:tbl>
    <w:p w:rsidR="00CF32AA" w:rsidRDefault="00CF32AA" w:rsidP="00CF32AA">
      <w:pPr>
        <w:pStyle w:val="Bezproreda"/>
        <w:jc w:val="both"/>
        <w:rPr>
          <w:rFonts w:ascii="Times New Roman" w:hAnsi="Times New Roman"/>
          <w:sz w:val="24"/>
          <w:szCs w:val="24"/>
        </w:rPr>
      </w:pPr>
    </w:p>
    <w:p w:rsidR="00CF32AA" w:rsidRDefault="00CF32AA" w:rsidP="00CF32AA">
      <w:pPr>
        <w:pStyle w:val="Bezproreda"/>
        <w:jc w:val="both"/>
        <w:rPr>
          <w:rFonts w:ascii="Times New Roman" w:hAnsi="Times New Roman"/>
          <w:b/>
          <w:sz w:val="24"/>
          <w:szCs w:val="24"/>
          <w:u w:val="single"/>
        </w:rPr>
      </w:pPr>
      <w:r>
        <w:rPr>
          <w:rFonts w:ascii="Times New Roman" w:hAnsi="Times New Roman"/>
          <w:b/>
          <w:sz w:val="24"/>
          <w:szCs w:val="24"/>
          <w:u w:val="single"/>
        </w:rPr>
        <w:t>PROGRAM: POTPORA UDRUGAMA CIVILNOG DRUŠTVA</w:t>
      </w:r>
    </w:p>
    <w:p w:rsidR="00CF32AA" w:rsidRDefault="00CF32AA" w:rsidP="00CF32AA">
      <w:pPr>
        <w:pStyle w:val="Bezproreda"/>
        <w:jc w:val="both"/>
        <w:rPr>
          <w:rFonts w:ascii="Times New Roman" w:hAnsi="Times New Roman"/>
          <w:sz w:val="24"/>
          <w:szCs w:val="24"/>
        </w:rPr>
      </w:pPr>
    </w:p>
    <w:p w:rsidR="00CF32AA" w:rsidRDefault="00CF32AA" w:rsidP="00CF32AA">
      <w:pPr>
        <w:pStyle w:val="Bezproreda"/>
        <w:rPr>
          <w:rFonts w:ascii="Times New Roman" w:hAnsi="Times New Roman"/>
          <w:sz w:val="24"/>
          <w:szCs w:val="24"/>
        </w:rPr>
      </w:pPr>
      <w:r>
        <w:rPr>
          <w:rFonts w:ascii="Times New Roman" w:hAnsi="Times New Roman"/>
          <w:sz w:val="24"/>
          <w:szCs w:val="24"/>
        </w:rPr>
        <w:t>ZAKONSKE i DRUGE PRAVNE OSNOVE:</w:t>
      </w: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 xml:space="preserve">Članak 32. i 33. Zakona o udrugama (NN br. 74/14 i 70/17) i članak 7. Uredbe o kriterijima, mjerilima i postupcima financiranja i ugovaranja programa i projekata od interesa za opće dobro koje provode udruge  (NN br. 26/15). </w:t>
      </w:r>
    </w:p>
    <w:p w:rsidR="00CF32AA" w:rsidRDefault="00CF32AA" w:rsidP="00CF32AA">
      <w:pPr>
        <w:pStyle w:val="Bezproreda"/>
        <w:rPr>
          <w:rFonts w:ascii="Times New Roman" w:hAnsi="Times New Roman"/>
          <w:sz w:val="24"/>
          <w:szCs w:val="24"/>
        </w:rPr>
      </w:pPr>
    </w:p>
    <w:p w:rsidR="00CF32AA" w:rsidRDefault="00CF32AA" w:rsidP="00CF32AA">
      <w:pPr>
        <w:pStyle w:val="Bezproreda"/>
        <w:rPr>
          <w:rFonts w:ascii="Times New Roman" w:hAnsi="Times New Roman"/>
          <w:sz w:val="24"/>
          <w:szCs w:val="24"/>
        </w:rPr>
      </w:pPr>
      <w:r>
        <w:rPr>
          <w:rFonts w:ascii="Times New Roman" w:hAnsi="Times New Roman"/>
          <w:sz w:val="24"/>
          <w:szCs w:val="24"/>
        </w:rPr>
        <w:t>CILJEVI PROGRAMA:</w:t>
      </w: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Cilj programa je podupiranje rada udruga civilnog društva koje svojim programskim aktivnostima pokrivaju specifične oblasti društvenog djelovanja i time doprinose ukupnom razvoju i podizanju kvalitete života na području grada Knina. Programi i projekti udruga od interesa za Grad Knin za čije se financiranje osiguravaju sredstva u Proračunu Grada Knina jesu oni koji zadovoljavaju javne potrebe građana i pridonose razvitku i općem napretku Grada Knina, a odnose se na sljedeća područja djelatnosti: branitelji i stradalnici, demokratska politička kultura, duhovnost, gospodarstvo, hobistička djelatnost, ljudska prava, međunarodna suradnja, obrazovanje, znanost i istraživanje, održivi razvoj, socijalna djelatnost, tehnička kultura, zaštita zdravlja, zaštita okoliša i prirode, zaštita i spašavanje te ostala područja djelovanja.</w:t>
      </w:r>
    </w:p>
    <w:p w:rsidR="00CF32AA" w:rsidRDefault="00CF32AA" w:rsidP="00CF32AA">
      <w:pPr>
        <w:pStyle w:val="Bezproreda"/>
        <w:jc w:val="both"/>
        <w:rPr>
          <w:rFonts w:ascii="Times New Roman" w:hAnsi="Times New Roman"/>
          <w:sz w:val="24"/>
          <w:szCs w:val="24"/>
        </w:rPr>
      </w:pP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Udruge su fakultativno podijeljene u tri skupine i to:</w:t>
      </w: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Udruge civilnog društva čiji je rad reguliran posebnim zakonima</w:t>
      </w: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Braniteljske udruge</w:t>
      </w: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Udruge civilnog društva neprofitnog karaktera iz raznih oblasti djelovanja</w:t>
      </w:r>
    </w:p>
    <w:p w:rsidR="00CF32AA" w:rsidRDefault="00CF32AA" w:rsidP="00CF32AA">
      <w:pPr>
        <w:pStyle w:val="Bezproreda"/>
        <w:rPr>
          <w:rFonts w:ascii="Times New Roman" w:hAnsi="Times New Roman"/>
          <w:sz w:val="24"/>
          <w:szCs w:val="24"/>
        </w:rPr>
      </w:pP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 xml:space="preserve">OBRAZLOŽENJE IZVRŠENJA PROGRAMA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178"/>
        <w:gridCol w:w="2273"/>
        <w:gridCol w:w="1553"/>
      </w:tblGrid>
      <w:tr w:rsidR="00CF32AA" w:rsidTr="00322F44">
        <w:tc>
          <w:tcPr>
            <w:tcW w:w="3794"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PROGRAM</w:t>
            </w:r>
          </w:p>
        </w:tc>
        <w:tc>
          <w:tcPr>
            <w:tcW w:w="1984"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Tekući plan</w:t>
            </w:r>
          </w:p>
        </w:tc>
        <w:tc>
          <w:tcPr>
            <w:tcW w:w="2127"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Izvršenje</w:t>
            </w:r>
          </w:p>
        </w:tc>
        <w:tc>
          <w:tcPr>
            <w:tcW w:w="1383"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Indeks (%)</w:t>
            </w:r>
          </w:p>
        </w:tc>
      </w:tr>
      <w:tr w:rsidR="00CF32AA" w:rsidTr="00322F44">
        <w:tc>
          <w:tcPr>
            <w:tcW w:w="3794"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Potpore udrugama civilnog društva</w:t>
            </w:r>
          </w:p>
        </w:tc>
        <w:tc>
          <w:tcPr>
            <w:tcW w:w="1984"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415.000,00</w:t>
            </w:r>
          </w:p>
        </w:tc>
        <w:tc>
          <w:tcPr>
            <w:tcW w:w="2127"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405.000,00</w:t>
            </w:r>
          </w:p>
        </w:tc>
        <w:tc>
          <w:tcPr>
            <w:tcW w:w="1383"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97,59%</w:t>
            </w:r>
          </w:p>
        </w:tc>
      </w:tr>
      <w:tr w:rsidR="00CF32AA" w:rsidTr="00322F44">
        <w:trPr>
          <w:trHeight w:val="56"/>
        </w:trPr>
        <w:tc>
          <w:tcPr>
            <w:tcW w:w="9288" w:type="dxa"/>
            <w:gridSpan w:val="4"/>
            <w:tcBorders>
              <w:top w:val="single" w:sz="4" w:space="0" w:color="auto"/>
              <w:left w:val="single" w:sz="4" w:space="0" w:color="auto"/>
              <w:bottom w:val="single" w:sz="4" w:space="0" w:color="auto"/>
              <w:right w:val="single" w:sz="4" w:space="0" w:color="auto"/>
            </w:tcBorders>
          </w:tcPr>
          <w:p w:rsidR="00CF32AA" w:rsidRDefault="00CF32AA" w:rsidP="00322F44">
            <w:pPr>
              <w:jc w:val="both"/>
              <w:rPr>
                <w:rFonts w:ascii="Calibri" w:hAnsi="Calibri"/>
                <w:szCs w:val="24"/>
              </w:rPr>
            </w:pPr>
          </w:p>
          <w:p w:rsidR="00CF32AA" w:rsidRDefault="00CF32AA" w:rsidP="00322F44">
            <w:pPr>
              <w:jc w:val="both"/>
              <w:rPr>
                <w:b/>
                <w:i/>
                <w:sz w:val="18"/>
                <w:szCs w:val="18"/>
              </w:rPr>
            </w:pPr>
            <w:r>
              <w:rPr>
                <w:b/>
                <w:szCs w:val="24"/>
              </w:rPr>
              <w:t xml:space="preserve"> 1</w:t>
            </w:r>
            <w:r>
              <w:rPr>
                <w:b/>
                <w:sz w:val="18"/>
                <w:szCs w:val="18"/>
              </w:rPr>
              <w:t>.</w:t>
            </w:r>
            <w:r>
              <w:rPr>
                <w:sz w:val="18"/>
                <w:szCs w:val="18"/>
              </w:rPr>
              <w:t xml:space="preserve">       </w:t>
            </w:r>
            <w:r>
              <w:rPr>
                <w:b/>
                <w:i/>
                <w:sz w:val="18"/>
                <w:szCs w:val="18"/>
              </w:rPr>
              <w:t>Ukupan iznos sredstava bio je predviđen ovim Programom u iznosu od 415.000,00 kn.</w:t>
            </w:r>
          </w:p>
          <w:tbl>
            <w:tblPr>
              <w:tblW w:w="9052" w:type="dxa"/>
              <w:tblLook w:val="00A0"/>
            </w:tblPr>
            <w:tblGrid>
              <w:gridCol w:w="1063"/>
              <w:gridCol w:w="4172"/>
              <w:gridCol w:w="1459"/>
              <w:gridCol w:w="1354"/>
              <w:gridCol w:w="1004"/>
            </w:tblGrid>
            <w:tr w:rsidR="00CF32AA" w:rsidTr="00322F44">
              <w:trPr>
                <w:trHeight w:val="317"/>
              </w:trPr>
              <w:tc>
                <w:tcPr>
                  <w:tcW w:w="1063" w:type="dxa"/>
                  <w:tcBorders>
                    <w:top w:val="single" w:sz="8" w:space="0" w:color="auto"/>
                    <w:left w:val="single" w:sz="8" w:space="0" w:color="auto"/>
                    <w:bottom w:val="single" w:sz="8" w:space="0" w:color="auto"/>
                    <w:right w:val="single" w:sz="8" w:space="0" w:color="auto"/>
                  </w:tcBorders>
                  <w:vAlign w:val="center"/>
                  <w:hideMark/>
                </w:tcPr>
                <w:p w:rsidR="00CF32AA" w:rsidRDefault="00CF32AA" w:rsidP="00322F44">
                  <w:pPr>
                    <w:jc w:val="center"/>
                    <w:rPr>
                      <w:b/>
                      <w:bCs/>
                      <w:color w:val="000000"/>
                      <w:sz w:val="18"/>
                      <w:szCs w:val="18"/>
                    </w:rPr>
                  </w:pPr>
                  <w:r>
                    <w:rPr>
                      <w:b/>
                      <w:bCs/>
                      <w:color w:val="000000"/>
                      <w:sz w:val="18"/>
                      <w:szCs w:val="18"/>
                    </w:rPr>
                    <w:t>Red.br</w:t>
                  </w:r>
                </w:p>
              </w:tc>
              <w:tc>
                <w:tcPr>
                  <w:tcW w:w="4172" w:type="dxa"/>
                  <w:tcBorders>
                    <w:top w:val="single" w:sz="8" w:space="0" w:color="auto"/>
                    <w:left w:val="nil"/>
                    <w:bottom w:val="single" w:sz="8" w:space="0" w:color="auto"/>
                    <w:right w:val="single" w:sz="8" w:space="0" w:color="auto"/>
                  </w:tcBorders>
                  <w:noWrap/>
                  <w:vAlign w:val="bottom"/>
                  <w:hideMark/>
                </w:tcPr>
                <w:p w:rsidR="00CF32AA" w:rsidRDefault="00CF32AA" w:rsidP="00322F44">
                  <w:pPr>
                    <w:jc w:val="center"/>
                    <w:rPr>
                      <w:b/>
                      <w:bCs/>
                      <w:color w:val="000000"/>
                      <w:sz w:val="18"/>
                      <w:szCs w:val="18"/>
                    </w:rPr>
                  </w:pPr>
                  <w:r>
                    <w:rPr>
                      <w:b/>
                      <w:bCs/>
                      <w:color w:val="000000"/>
                      <w:sz w:val="18"/>
                      <w:szCs w:val="18"/>
                    </w:rPr>
                    <w:t>Dio programske aktivnosti</w:t>
                  </w:r>
                </w:p>
              </w:tc>
              <w:tc>
                <w:tcPr>
                  <w:tcW w:w="1459" w:type="dxa"/>
                  <w:tcBorders>
                    <w:top w:val="single" w:sz="8" w:space="0" w:color="auto"/>
                    <w:left w:val="nil"/>
                    <w:bottom w:val="single" w:sz="8" w:space="0" w:color="auto"/>
                    <w:right w:val="single" w:sz="8" w:space="0" w:color="auto"/>
                  </w:tcBorders>
                  <w:noWrap/>
                  <w:vAlign w:val="bottom"/>
                  <w:hideMark/>
                </w:tcPr>
                <w:p w:rsidR="00CF32AA" w:rsidRDefault="00CF32AA" w:rsidP="00322F44">
                  <w:pPr>
                    <w:jc w:val="center"/>
                    <w:rPr>
                      <w:b/>
                      <w:bCs/>
                      <w:color w:val="000000"/>
                      <w:sz w:val="18"/>
                      <w:szCs w:val="18"/>
                    </w:rPr>
                  </w:pPr>
                  <w:r>
                    <w:rPr>
                      <w:b/>
                      <w:bCs/>
                      <w:color w:val="000000"/>
                      <w:sz w:val="18"/>
                      <w:szCs w:val="18"/>
                    </w:rPr>
                    <w:t>Planirano</w:t>
                  </w:r>
                </w:p>
              </w:tc>
              <w:tc>
                <w:tcPr>
                  <w:tcW w:w="1354" w:type="dxa"/>
                  <w:tcBorders>
                    <w:top w:val="single" w:sz="8" w:space="0" w:color="auto"/>
                    <w:left w:val="nil"/>
                    <w:bottom w:val="single" w:sz="8" w:space="0" w:color="auto"/>
                    <w:right w:val="single" w:sz="8" w:space="0" w:color="auto"/>
                  </w:tcBorders>
                  <w:noWrap/>
                  <w:vAlign w:val="bottom"/>
                  <w:hideMark/>
                </w:tcPr>
                <w:p w:rsidR="00CF32AA" w:rsidRDefault="00CF32AA" w:rsidP="00322F44">
                  <w:pPr>
                    <w:jc w:val="center"/>
                    <w:rPr>
                      <w:b/>
                      <w:bCs/>
                      <w:color w:val="000000"/>
                      <w:sz w:val="18"/>
                      <w:szCs w:val="18"/>
                    </w:rPr>
                  </w:pPr>
                  <w:r>
                    <w:rPr>
                      <w:b/>
                      <w:bCs/>
                      <w:color w:val="000000"/>
                      <w:sz w:val="18"/>
                      <w:szCs w:val="18"/>
                    </w:rPr>
                    <w:t>Izvršeno</w:t>
                  </w:r>
                </w:p>
              </w:tc>
              <w:tc>
                <w:tcPr>
                  <w:tcW w:w="1004" w:type="dxa"/>
                  <w:tcBorders>
                    <w:top w:val="single" w:sz="8" w:space="0" w:color="auto"/>
                    <w:left w:val="nil"/>
                    <w:bottom w:val="single" w:sz="8" w:space="0" w:color="auto"/>
                    <w:right w:val="single" w:sz="8" w:space="0" w:color="auto"/>
                  </w:tcBorders>
                  <w:noWrap/>
                  <w:vAlign w:val="bottom"/>
                  <w:hideMark/>
                </w:tcPr>
                <w:p w:rsidR="00CF32AA" w:rsidRDefault="00CF32AA" w:rsidP="00322F44">
                  <w:pPr>
                    <w:jc w:val="center"/>
                    <w:rPr>
                      <w:b/>
                      <w:bCs/>
                      <w:color w:val="000000"/>
                      <w:sz w:val="18"/>
                      <w:szCs w:val="18"/>
                    </w:rPr>
                  </w:pPr>
                  <w:r>
                    <w:rPr>
                      <w:b/>
                      <w:bCs/>
                      <w:color w:val="000000"/>
                      <w:sz w:val="18"/>
                      <w:szCs w:val="18"/>
                    </w:rPr>
                    <w:t>Indeks</w:t>
                  </w:r>
                </w:p>
              </w:tc>
            </w:tr>
            <w:tr w:rsidR="00CF32AA" w:rsidTr="00322F44">
              <w:trPr>
                <w:trHeight w:val="123"/>
              </w:trPr>
              <w:tc>
                <w:tcPr>
                  <w:tcW w:w="1063" w:type="dxa"/>
                  <w:tcBorders>
                    <w:top w:val="nil"/>
                    <w:left w:val="single" w:sz="4" w:space="0" w:color="auto"/>
                    <w:bottom w:val="single" w:sz="4" w:space="0" w:color="auto"/>
                    <w:right w:val="single" w:sz="4" w:space="0" w:color="auto"/>
                  </w:tcBorders>
                  <w:noWrap/>
                  <w:vAlign w:val="center"/>
                  <w:hideMark/>
                </w:tcPr>
                <w:p w:rsidR="00CF32AA" w:rsidRDefault="00CF32AA" w:rsidP="00322F44">
                  <w:pPr>
                    <w:jc w:val="center"/>
                    <w:rPr>
                      <w:b/>
                      <w:bCs/>
                      <w:color w:val="000000"/>
                      <w:sz w:val="18"/>
                      <w:szCs w:val="18"/>
                    </w:rPr>
                  </w:pPr>
                  <w:r>
                    <w:rPr>
                      <w:b/>
                      <w:bCs/>
                      <w:color w:val="000000"/>
                      <w:sz w:val="18"/>
                      <w:szCs w:val="18"/>
                    </w:rPr>
                    <w:t>1.</w:t>
                  </w:r>
                </w:p>
              </w:tc>
              <w:tc>
                <w:tcPr>
                  <w:tcW w:w="4172" w:type="dxa"/>
                  <w:tcBorders>
                    <w:top w:val="nil"/>
                    <w:left w:val="nil"/>
                    <w:bottom w:val="single" w:sz="4" w:space="0" w:color="auto"/>
                    <w:right w:val="single" w:sz="4" w:space="0" w:color="auto"/>
                  </w:tcBorders>
                  <w:noWrap/>
                  <w:vAlign w:val="bottom"/>
                  <w:hideMark/>
                </w:tcPr>
                <w:p w:rsidR="00CF32AA" w:rsidRDefault="00CF32AA" w:rsidP="00322F44">
                  <w:pPr>
                    <w:jc w:val="center"/>
                    <w:rPr>
                      <w:b/>
                      <w:bCs/>
                      <w:color w:val="000000"/>
                      <w:sz w:val="18"/>
                      <w:szCs w:val="18"/>
                    </w:rPr>
                  </w:pPr>
                  <w:r>
                    <w:rPr>
                      <w:b/>
                      <w:bCs/>
                      <w:color w:val="000000"/>
                      <w:sz w:val="18"/>
                      <w:szCs w:val="18"/>
                    </w:rPr>
                    <w:t>2</w:t>
                  </w:r>
                </w:p>
              </w:tc>
              <w:tc>
                <w:tcPr>
                  <w:tcW w:w="1459" w:type="dxa"/>
                  <w:tcBorders>
                    <w:top w:val="nil"/>
                    <w:left w:val="nil"/>
                    <w:bottom w:val="single" w:sz="4" w:space="0" w:color="auto"/>
                    <w:right w:val="single" w:sz="4" w:space="0" w:color="auto"/>
                  </w:tcBorders>
                  <w:noWrap/>
                  <w:vAlign w:val="bottom"/>
                  <w:hideMark/>
                </w:tcPr>
                <w:p w:rsidR="00CF32AA" w:rsidRDefault="00CF32AA" w:rsidP="00322F44">
                  <w:pPr>
                    <w:jc w:val="center"/>
                    <w:rPr>
                      <w:b/>
                      <w:bCs/>
                      <w:color w:val="000000"/>
                      <w:sz w:val="18"/>
                      <w:szCs w:val="18"/>
                    </w:rPr>
                  </w:pPr>
                  <w:r>
                    <w:rPr>
                      <w:b/>
                      <w:bCs/>
                      <w:color w:val="000000"/>
                      <w:sz w:val="18"/>
                      <w:szCs w:val="18"/>
                    </w:rPr>
                    <w:t>4</w:t>
                  </w:r>
                </w:p>
              </w:tc>
              <w:tc>
                <w:tcPr>
                  <w:tcW w:w="1354" w:type="dxa"/>
                  <w:tcBorders>
                    <w:top w:val="nil"/>
                    <w:left w:val="nil"/>
                    <w:bottom w:val="single" w:sz="4" w:space="0" w:color="auto"/>
                    <w:right w:val="single" w:sz="4" w:space="0" w:color="auto"/>
                  </w:tcBorders>
                  <w:noWrap/>
                  <w:vAlign w:val="bottom"/>
                  <w:hideMark/>
                </w:tcPr>
                <w:p w:rsidR="00CF32AA" w:rsidRDefault="00CF32AA" w:rsidP="00322F44">
                  <w:pPr>
                    <w:jc w:val="center"/>
                    <w:rPr>
                      <w:b/>
                      <w:bCs/>
                      <w:color w:val="000000"/>
                      <w:sz w:val="18"/>
                      <w:szCs w:val="18"/>
                    </w:rPr>
                  </w:pPr>
                  <w:r>
                    <w:rPr>
                      <w:b/>
                      <w:bCs/>
                      <w:color w:val="000000"/>
                      <w:sz w:val="18"/>
                      <w:szCs w:val="18"/>
                    </w:rPr>
                    <w:t>5</w:t>
                  </w:r>
                </w:p>
              </w:tc>
              <w:tc>
                <w:tcPr>
                  <w:tcW w:w="1004" w:type="dxa"/>
                  <w:tcBorders>
                    <w:top w:val="nil"/>
                    <w:left w:val="nil"/>
                    <w:bottom w:val="single" w:sz="4" w:space="0" w:color="auto"/>
                    <w:right w:val="single" w:sz="4" w:space="0" w:color="auto"/>
                  </w:tcBorders>
                  <w:noWrap/>
                  <w:vAlign w:val="bottom"/>
                  <w:hideMark/>
                </w:tcPr>
                <w:p w:rsidR="00CF32AA" w:rsidRDefault="00CF32AA" w:rsidP="00322F44">
                  <w:pPr>
                    <w:jc w:val="center"/>
                    <w:rPr>
                      <w:b/>
                      <w:bCs/>
                      <w:color w:val="000000"/>
                      <w:sz w:val="18"/>
                      <w:szCs w:val="18"/>
                    </w:rPr>
                  </w:pPr>
                  <w:r>
                    <w:rPr>
                      <w:b/>
                      <w:bCs/>
                      <w:color w:val="000000"/>
                      <w:sz w:val="18"/>
                      <w:szCs w:val="18"/>
                    </w:rPr>
                    <w:t>6(5/4)</w:t>
                  </w:r>
                </w:p>
              </w:tc>
            </w:tr>
            <w:tr w:rsidR="00CF32AA" w:rsidTr="00322F44">
              <w:trPr>
                <w:trHeight w:val="300"/>
              </w:trPr>
              <w:tc>
                <w:tcPr>
                  <w:tcW w:w="1063" w:type="dxa"/>
                  <w:tcBorders>
                    <w:top w:val="nil"/>
                    <w:left w:val="single" w:sz="4" w:space="0" w:color="auto"/>
                    <w:bottom w:val="single" w:sz="4" w:space="0" w:color="auto"/>
                    <w:right w:val="single" w:sz="4" w:space="0" w:color="auto"/>
                  </w:tcBorders>
                  <w:noWrap/>
                  <w:vAlign w:val="center"/>
                  <w:hideMark/>
                </w:tcPr>
                <w:p w:rsidR="00CF32AA" w:rsidRDefault="00CF32AA" w:rsidP="00322F44">
                  <w:pPr>
                    <w:jc w:val="center"/>
                    <w:rPr>
                      <w:b/>
                      <w:bCs/>
                      <w:color w:val="000000"/>
                      <w:sz w:val="18"/>
                      <w:szCs w:val="18"/>
                    </w:rPr>
                  </w:pPr>
                  <w:r>
                    <w:rPr>
                      <w:b/>
                      <w:bCs/>
                      <w:color w:val="000000"/>
                      <w:sz w:val="18"/>
                      <w:szCs w:val="18"/>
                    </w:rPr>
                    <w:t>1.</w:t>
                  </w:r>
                </w:p>
              </w:tc>
              <w:tc>
                <w:tcPr>
                  <w:tcW w:w="4172" w:type="dxa"/>
                  <w:tcBorders>
                    <w:top w:val="nil"/>
                    <w:left w:val="nil"/>
                    <w:bottom w:val="single" w:sz="4" w:space="0" w:color="auto"/>
                    <w:right w:val="single" w:sz="4" w:space="0" w:color="auto"/>
                  </w:tcBorders>
                  <w:noWrap/>
                  <w:vAlign w:val="bottom"/>
                  <w:hideMark/>
                </w:tcPr>
                <w:p w:rsidR="00CF32AA" w:rsidRDefault="00CF32AA" w:rsidP="00322F44">
                  <w:pPr>
                    <w:rPr>
                      <w:color w:val="000000"/>
                      <w:sz w:val="18"/>
                      <w:szCs w:val="18"/>
                    </w:rPr>
                  </w:pPr>
                  <w:r>
                    <w:rPr>
                      <w:color w:val="000000"/>
                      <w:sz w:val="18"/>
                      <w:szCs w:val="18"/>
                    </w:rPr>
                    <w:t>Gradsko društvo Crvenog križa Knin-redovna djelatnost</w:t>
                  </w:r>
                </w:p>
              </w:tc>
              <w:tc>
                <w:tcPr>
                  <w:tcW w:w="14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18"/>
                      <w:szCs w:val="18"/>
                    </w:rPr>
                  </w:pPr>
                  <w:r>
                    <w:rPr>
                      <w:color w:val="000000"/>
                      <w:sz w:val="18"/>
                      <w:szCs w:val="18"/>
                    </w:rPr>
                    <w:t>360.000,00</w:t>
                  </w:r>
                </w:p>
              </w:tc>
              <w:tc>
                <w:tcPr>
                  <w:tcW w:w="135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18"/>
                      <w:szCs w:val="18"/>
                    </w:rPr>
                  </w:pPr>
                  <w:r>
                    <w:rPr>
                      <w:color w:val="000000"/>
                      <w:sz w:val="18"/>
                      <w:szCs w:val="18"/>
                    </w:rPr>
                    <w:t>360.000,00</w:t>
                  </w:r>
                </w:p>
              </w:tc>
              <w:tc>
                <w:tcPr>
                  <w:tcW w:w="100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18"/>
                      <w:szCs w:val="18"/>
                    </w:rPr>
                  </w:pPr>
                  <w:r>
                    <w:rPr>
                      <w:color w:val="000000"/>
                      <w:sz w:val="18"/>
                      <w:szCs w:val="18"/>
                    </w:rPr>
                    <w:t>100,00</w:t>
                  </w:r>
                </w:p>
              </w:tc>
            </w:tr>
            <w:tr w:rsidR="00CF32AA" w:rsidTr="00322F44">
              <w:trPr>
                <w:trHeight w:val="300"/>
              </w:trPr>
              <w:tc>
                <w:tcPr>
                  <w:tcW w:w="1063" w:type="dxa"/>
                  <w:tcBorders>
                    <w:top w:val="nil"/>
                    <w:left w:val="single" w:sz="4" w:space="0" w:color="auto"/>
                    <w:bottom w:val="single" w:sz="4" w:space="0" w:color="auto"/>
                    <w:right w:val="single" w:sz="4" w:space="0" w:color="auto"/>
                  </w:tcBorders>
                  <w:noWrap/>
                  <w:vAlign w:val="center"/>
                  <w:hideMark/>
                </w:tcPr>
                <w:p w:rsidR="00CF32AA" w:rsidRDefault="00CF32AA" w:rsidP="00322F44">
                  <w:pPr>
                    <w:jc w:val="center"/>
                    <w:rPr>
                      <w:b/>
                      <w:bCs/>
                      <w:color w:val="000000"/>
                      <w:sz w:val="18"/>
                      <w:szCs w:val="18"/>
                    </w:rPr>
                  </w:pPr>
                  <w:r>
                    <w:rPr>
                      <w:b/>
                      <w:bCs/>
                      <w:color w:val="000000"/>
                      <w:sz w:val="18"/>
                      <w:szCs w:val="18"/>
                    </w:rPr>
                    <w:lastRenderedPageBreak/>
                    <w:t>2.</w:t>
                  </w:r>
                </w:p>
              </w:tc>
              <w:tc>
                <w:tcPr>
                  <w:tcW w:w="4172" w:type="dxa"/>
                  <w:tcBorders>
                    <w:top w:val="nil"/>
                    <w:left w:val="nil"/>
                    <w:bottom w:val="single" w:sz="4" w:space="0" w:color="auto"/>
                    <w:right w:val="single" w:sz="4" w:space="0" w:color="auto"/>
                  </w:tcBorders>
                  <w:noWrap/>
                  <w:vAlign w:val="bottom"/>
                  <w:hideMark/>
                </w:tcPr>
                <w:p w:rsidR="00CF32AA" w:rsidRDefault="00CF32AA" w:rsidP="00322F44">
                  <w:pPr>
                    <w:rPr>
                      <w:color w:val="000000"/>
                      <w:sz w:val="18"/>
                      <w:szCs w:val="18"/>
                    </w:rPr>
                  </w:pPr>
                  <w:r>
                    <w:rPr>
                      <w:color w:val="000000"/>
                      <w:sz w:val="18"/>
                      <w:szCs w:val="18"/>
                    </w:rPr>
                    <w:t>Braniteljske udruge</w:t>
                  </w:r>
                </w:p>
              </w:tc>
              <w:tc>
                <w:tcPr>
                  <w:tcW w:w="14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18"/>
                      <w:szCs w:val="18"/>
                    </w:rPr>
                  </w:pPr>
                  <w:r>
                    <w:rPr>
                      <w:color w:val="000000"/>
                      <w:sz w:val="18"/>
                      <w:szCs w:val="18"/>
                    </w:rPr>
                    <w:t>20.000,00</w:t>
                  </w:r>
                </w:p>
              </w:tc>
              <w:tc>
                <w:tcPr>
                  <w:tcW w:w="135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18"/>
                      <w:szCs w:val="18"/>
                    </w:rPr>
                  </w:pPr>
                  <w:r>
                    <w:rPr>
                      <w:color w:val="000000"/>
                      <w:sz w:val="18"/>
                      <w:szCs w:val="18"/>
                    </w:rPr>
                    <w:t>20.000,00</w:t>
                  </w:r>
                </w:p>
              </w:tc>
              <w:tc>
                <w:tcPr>
                  <w:tcW w:w="100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18"/>
                      <w:szCs w:val="18"/>
                    </w:rPr>
                  </w:pPr>
                  <w:r>
                    <w:rPr>
                      <w:color w:val="000000"/>
                      <w:sz w:val="18"/>
                      <w:szCs w:val="18"/>
                    </w:rPr>
                    <w:t>100,00</w:t>
                  </w:r>
                </w:p>
              </w:tc>
            </w:tr>
            <w:tr w:rsidR="00CF32AA" w:rsidTr="00322F44">
              <w:trPr>
                <w:trHeight w:val="300"/>
              </w:trPr>
              <w:tc>
                <w:tcPr>
                  <w:tcW w:w="1063" w:type="dxa"/>
                  <w:tcBorders>
                    <w:top w:val="nil"/>
                    <w:left w:val="single" w:sz="4" w:space="0" w:color="auto"/>
                    <w:bottom w:val="single" w:sz="4" w:space="0" w:color="auto"/>
                    <w:right w:val="single" w:sz="4" w:space="0" w:color="auto"/>
                  </w:tcBorders>
                  <w:noWrap/>
                  <w:vAlign w:val="center"/>
                  <w:hideMark/>
                </w:tcPr>
                <w:p w:rsidR="00CF32AA" w:rsidRDefault="00CF32AA" w:rsidP="00322F44">
                  <w:pPr>
                    <w:jc w:val="center"/>
                    <w:rPr>
                      <w:b/>
                      <w:bCs/>
                      <w:color w:val="000000"/>
                      <w:sz w:val="18"/>
                      <w:szCs w:val="18"/>
                    </w:rPr>
                  </w:pPr>
                  <w:r>
                    <w:rPr>
                      <w:b/>
                      <w:bCs/>
                      <w:color w:val="000000"/>
                      <w:sz w:val="18"/>
                      <w:szCs w:val="18"/>
                    </w:rPr>
                    <w:t>3.</w:t>
                  </w:r>
                </w:p>
              </w:tc>
              <w:tc>
                <w:tcPr>
                  <w:tcW w:w="4172" w:type="dxa"/>
                  <w:tcBorders>
                    <w:top w:val="nil"/>
                    <w:left w:val="nil"/>
                    <w:bottom w:val="single" w:sz="4" w:space="0" w:color="auto"/>
                    <w:right w:val="single" w:sz="4" w:space="0" w:color="auto"/>
                  </w:tcBorders>
                  <w:noWrap/>
                  <w:vAlign w:val="bottom"/>
                  <w:hideMark/>
                </w:tcPr>
                <w:p w:rsidR="00CF32AA" w:rsidRDefault="00CF32AA" w:rsidP="00322F44">
                  <w:pPr>
                    <w:rPr>
                      <w:color w:val="000000"/>
                      <w:sz w:val="18"/>
                      <w:szCs w:val="18"/>
                    </w:rPr>
                  </w:pPr>
                  <w:r>
                    <w:rPr>
                      <w:color w:val="000000"/>
                      <w:sz w:val="18"/>
                      <w:szCs w:val="18"/>
                    </w:rPr>
                    <w:t>Udruge civilnog društva</w:t>
                  </w:r>
                </w:p>
              </w:tc>
              <w:tc>
                <w:tcPr>
                  <w:tcW w:w="14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18"/>
                      <w:szCs w:val="18"/>
                    </w:rPr>
                  </w:pPr>
                  <w:r>
                    <w:rPr>
                      <w:color w:val="000000"/>
                      <w:sz w:val="18"/>
                      <w:szCs w:val="18"/>
                    </w:rPr>
                    <w:t>25.000,00</w:t>
                  </w:r>
                </w:p>
              </w:tc>
              <w:tc>
                <w:tcPr>
                  <w:tcW w:w="135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18"/>
                      <w:szCs w:val="18"/>
                    </w:rPr>
                  </w:pPr>
                  <w:r>
                    <w:rPr>
                      <w:color w:val="000000"/>
                      <w:sz w:val="18"/>
                      <w:szCs w:val="18"/>
                    </w:rPr>
                    <w:t>25.000,00</w:t>
                  </w:r>
                </w:p>
              </w:tc>
              <w:tc>
                <w:tcPr>
                  <w:tcW w:w="100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18"/>
                      <w:szCs w:val="18"/>
                    </w:rPr>
                  </w:pPr>
                  <w:r>
                    <w:rPr>
                      <w:color w:val="000000"/>
                      <w:sz w:val="18"/>
                      <w:szCs w:val="18"/>
                    </w:rPr>
                    <w:t>100,00</w:t>
                  </w:r>
                </w:p>
              </w:tc>
            </w:tr>
            <w:tr w:rsidR="00CF32AA" w:rsidTr="00322F44">
              <w:trPr>
                <w:trHeight w:val="570"/>
              </w:trPr>
              <w:tc>
                <w:tcPr>
                  <w:tcW w:w="1063" w:type="dxa"/>
                  <w:tcBorders>
                    <w:top w:val="nil"/>
                    <w:left w:val="single" w:sz="4" w:space="0" w:color="auto"/>
                    <w:bottom w:val="single" w:sz="4" w:space="0" w:color="auto"/>
                    <w:right w:val="single" w:sz="4" w:space="0" w:color="auto"/>
                  </w:tcBorders>
                  <w:noWrap/>
                  <w:vAlign w:val="center"/>
                  <w:hideMark/>
                </w:tcPr>
                <w:p w:rsidR="00CF32AA" w:rsidRDefault="00CF32AA" w:rsidP="00322F44">
                  <w:pPr>
                    <w:jc w:val="center"/>
                    <w:rPr>
                      <w:b/>
                      <w:bCs/>
                      <w:color w:val="000000"/>
                      <w:sz w:val="18"/>
                      <w:szCs w:val="18"/>
                    </w:rPr>
                  </w:pPr>
                  <w:r>
                    <w:rPr>
                      <w:b/>
                      <w:bCs/>
                      <w:color w:val="000000"/>
                      <w:sz w:val="18"/>
                      <w:szCs w:val="18"/>
                    </w:rPr>
                    <w:t>4.</w:t>
                  </w:r>
                </w:p>
              </w:tc>
              <w:tc>
                <w:tcPr>
                  <w:tcW w:w="4172" w:type="dxa"/>
                  <w:tcBorders>
                    <w:top w:val="nil"/>
                    <w:left w:val="nil"/>
                    <w:bottom w:val="single" w:sz="4" w:space="0" w:color="auto"/>
                    <w:right w:val="single" w:sz="4" w:space="0" w:color="auto"/>
                  </w:tcBorders>
                  <w:vAlign w:val="bottom"/>
                  <w:hideMark/>
                </w:tcPr>
                <w:p w:rsidR="00CF32AA" w:rsidRDefault="00CF32AA" w:rsidP="00322F44">
                  <w:pPr>
                    <w:rPr>
                      <w:color w:val="000000"/>
                      <w:sz w:val="18"/>
                      <w:szCs w:val="18"/>
                    </w:rPr>
                  </w:pPr>
                  <w:r>
                    <w:rPr>
                      <w:color w:val="000000"/>
                      <w:sz w:val="18"/>
                      <w:szCs w:val="18"/>
                    </w:rPr>
                    <w:t>Projekti kojima se potpomaže i doprinosi poboljšanju života osoba s invaliditetom, poteškoćama u razvoju i slično</w:t>
                  </w:r>
                </w:p>
              </w:tc>
              <w:tc>
                <w:tcPr>
                  <w:tcW w:w="14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18"/>
                      <w:szCs w:val="18"/>
                    </w:rPr>
                  </w:pPr>
                  <w:r>
                    <w:rPr>
                      <w:color w:val="000000"/>
                      <w:sz w:val="18"/>
                      <w:szCs w:val="18"/>
                    </w:rPr>
                    <w:t>10.000,00</w:t>
                  </w:r>
                </w:p>
              </w:tc>
              <w:tc>
                <w:tcPr>
                  <w:tcW w:w="135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18"/>
                      <w:szCs w:val="18"/>
                    </w:rPr>
                  </w:pPr>
                  <w:r>
                    <w:rPr>
                      <w:color w:val="000000"/>
                      <w:sz w:val="18"/>
                      <w:szCs w:val="18"/>
                    </w:rPr>
                    <w:t>0,00</w:t>
                  </w:r>
                </w:p>
              </w:tc>
              <w:tc>
                <w:tcPr>
                  <w:tcW w:w="100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18"/>
                      <w:szCs w:val="18"/>
                    </w:rPr>
                  </w:pPr>
                  <w:r>
                    <w:rPr>
                      <w:color w:val="000000"/>
                      <w:sz w:val="18"/>
                      <w:szCs w:val="18"/>
                    </w:rPr>
                    <w:t>0,00</w:t>
                  </w:r>
                </w:p>
              </w:tc>
            </w:tr>
            <w:tr w:rsidR="00CF32AA" w:rsidTr="00322F44">
              <w:trPr>
                <w:trHeight w:val="300"/>
              </w:trPr>
              <w:tc>
                <w:tcPr>
                  <w:tcW w:w="1063" w:type="dxa"/>
                  <w:tcBorders>
                    <w:top w:val="nil"/>
                    <w:left w:val="single" w:sz="4" w:space="0" w:color="auto"/>
                    <w:bottom w:val="single" w:sz="4" w:space="0" w:color="auto"/>
                    <w:right w:val="single" w:sz="4" w:space="0" w:color="auto"/>
                  </w:tcBorders>
                  <w:noWrap/>
                  <w:vAlign w:val="center"/>
                </w:tcPr>
                <w:p w:rsidR="00CF32AA" w:rsidRDefault="00CF32AA" w:rsidP="00322F44">
                  <w:pPr>
                    <w:jc w:val="center"/>
                    <w:rPr>
                      <w:b/>
                      <w:bCs/>
                      <w:color w:val="000000"/>
                      <w:sz w:val="18"/>
                      <w:szCs w:val="18"/>
                    </w:rPr>
                  </w:pPr>
                </w:p>
              </w:tc>
              <w:tc>
                <w:tcPr>
                  <w:tcW w:w="4172" w:type="dxa"/>
                  <w:tcBorders>
                    <w:top w:val="nil"/>
                    <w:left w:val="nil"/>
                    <w:bottom w:val="single" w:sz="4" w:space="0" w:color="auto"/>
                    <w:right w:val="single" w:sz="4" w:space="0" w:color="auto"/>
                  </w:tcBorders>
                  <w:noWrap/>
                  <w:vAlign w:val="bottom"/>
                  <w:hideMark/>
                </w:tcPr>
                <w:p w:rsidR="00CF32AA" w:rsidRDefault="00CF32AA" w:rsidP="00322F44">
                  <w:pPr>
                    <w:rPr>
                      <w:b/>
                      <w:bCs/>
                      <w:color w:val="000000"/>
                      <w:sz w:val="18"/>
                      <w:szCs w:val="18"/>
                    </w:rPr>
                  </w:pPr>
                  <w:r>
                    <w:rPr>
                      <w:b/>
                      <w:bCs/>
                      <w:color w:val="000000"/>
                      <w:sz w:val="18"/>
                      <w:szCs w:val="18"/>
                    </w:rPr>
                    <w:t>UKUPNO</w:t>
                  </w:r>
                </w:p>
              </w:tc>
              <w:tc>
                <w:tcPr>
                  <w:tcW w:w="1459" w:type="dxa"/>
                  <w:tcBorders>
                    <w:top w:val="nil"/>
                    <w:left w:val="nil"/>
                    <w:bottom w:val="single" w:sz="4" w:space="0" w:color="auto"/>
                    <w:right w:val="single" w:sz="4" w:space="0" w:color="auto"/>
                  </w:tcBorders>
                  <w:noWrap/>
                  <w:vAlign w:val="bottom"/>
                  <w:hideMark/>
                </w:tcPr>
                <w:p w:rsidR="00CF32AA" w:rsidRDefault="00CF32AA" w:rsidP="00322F44">
                  <w:pPr>
                    <w:jc w:val="right"/>
                    <w:rPr>
                      <w:b/>
                      <w:bCs/>
                      <w:color w:val="000000"/>
                      <w:sz w:val="18"/>
                      <w:szCs w:val="18"/>
                    </w:rPr>
                  </w:pPr>
                  <w:r>
                    <w:rPr>
                      <w:b/>
                      <w:bCs/>
                      <w:color w:val="000000"/>
                      <w:sz w:val="18"/>
                      <w:szCs w:val="18"/>
                    </w:rPr>
                    <w:t>415.000,00</w:t>
                  </w:r>
                </w:p>
              </w:tc>
              <w:tc>
                <w:tcPr>
                  <w:tcW w:w="1354" w:type="dxa"/>
                  <w:tcBorders>
                    <w:top w:val="nil"/>
                    <w:left w:val="nil"/>
                    <w:bottom w:val="single" w:sz="4" w:space="0" w:color="auto"/>
                    <w:right w:val="single" w:sz="4" w:space="0" w:color="auto"/>
                  </w:tcBorders>
                  <w:noWrap/>
                  <w:vAlign w:val="bottom"/>
                  <w:hideMark/>
                </w:tcPr>
                <w:p w:rsidR="00CF32AA" w:rsidRDefault="00CF32AA" w:rsidP="00322F44">
                  <w:pPr>
                    <w:jc w:val="right"/>
                    <w:rPr>
                      <w:b/>
                      <w:bCs/>
                      <w:color w:val="000000"/>
                      <w:sz w:val="18"/>
                      <w:szCs w:val="18"/>
                    </w:rPr>
                  </w:pPr>
                  <w:r>
                    <w:rPr>
                      <w:b/>
                      <w:bCs/>
                      <w:color w:val="000000"/>
                      <w:sz w:val="18"/>
                      <w:szCs w:val="18"/>
                    </w:rPr>
                    <w:t>405.000,00</w:t>
                  </w:r>
                </w:p>
              </w:tc>
              <w:tc>
                <w:tcPr>
                  <w:tcW w:w="1004" w:type="dxa"/>
                  <w:tcBorders>
                    <w:top w:val="nil"/>
                    <w:left w:val="nil"/>
                    <w:bottom w:val="single" w:sz="4" w:space="0" w:color="auto"/>
                    <w:right w:val="single" w:sz="4" w:space="0" w:color="auto"/>
                  </w:tcBorders>
                  <w:noWrap/>
                  <w:vAlign w:val="bottom"/>
                  <w:hideMark/>
                </w:tcPr>
                <w:p w:rsidR="00CF32AA" w:rsidRDefault="00CF32AA" w:rsidP="00322F44">
                  <w:pPr>
                    <w:jc w:val="right"/>
                    <w:rPr>
                      <w:b/>
                      <w:bCs/>
                      <w:color w:val="000000"/>
                      <w:sz w:val="18"/>
                      <w:szCs w:val="18"/>
                    </w:rPr>
                  </w:pPr>
                  <w:r>
                    <w:rPr>
                      <w:b/>
                      <w:bCs/>
                      <w:color w:val="000000"/>
                      <w:sz w:val="18"/>
                      <w:szCs w:val="18"/>
                    </w:rPr>
                    <w:t>97,59</w:t>
                  </w:r>
                </w:p>
              </w:tc>
            </w:tr>
          </w:tbl>
          <w:p w:rsidR="00CF32AA" w:rsidRDefault="00CF32AA" w:rsidP="00322F44">
            <w:pPr>
              <w:jc w:val="both"/>
              <w:rPr>
                <w:rFonts w:ascii="Calibri" w:eastAsia="Calibri" w:hAnsi="Calibri"/>
                <w:sz w:val="18"/>
                <w:szCs w:val="18"/>
              </w:rPr>
            </w:pPr>
          </w:p>
          <w:tbl>
            <w:tblPr>
              <w:tblpPr w:leftFromText="180" w:rightFromText="180" w:bottomFromText="160" w:vertAnchor="text" w:horzAnchor="margin" w:tblpY="135"/>
              <w:tblOverlap w:val="never"/>
              <w:tblW w:w="9072" w:type="dxa"/>
              <w:tblLook w:val="00A0"/>
            </w:tblPr>
            <w:tblGrid>
              <w:gridCol w:w="930"/>
              <w:gridCol w:w="4447"/>
              <w:gridCol w:w="1294"/>
              <w:gridCol w:w="1380"/>
              <w:gridCol w:w="1021"/>
            </w:tblGrid>
            <w:tr w:rsidR="00CF32AA" w:rsidTr="00322F44">
              <w:trPr>
                <w:trHeight w:val="142"/>
              </w:trPr>
              <w:tc>
                <w:tcPr>
                  <w:tcW w:w="930" w:type="dxa"/>
                  <w:noWrap/>
                  <w:vAlign w:val="bottom"/>
                  <w:hideMark/>
                </w:tcPr>
                <w:p w:rsidR="00CF32AA" w:rsidRDefault="00CF32AA" w:rsidP="00322F44">
                  <w:pPr>
                    <w:rPr>
                      <w:b/>
                      <w:bCs/>
                      <w:color w:val="000000"/>
                      <w:sz w:val="18"/>
                      <w:szCs w:val="18"/>
                    </w:rPr>
                  </w:pPr>
                  <w:r>
                    <w:rPr>
                      <w:b/>
                      <w:bCs/>
                      <w:color w:val="000000"/>
                      <w:sz w:val="18"/>
                      <w:szCs w:val="18"/>
                    </w:rPr>
                    <w:t>2.</w:t>
                  </w:r>
                </w:p>
              </w:tc>
              <w:tc>
                <w:tcPr>
                  <w:tcW w:w="4447" w:type="dxa"/>
                  <w:noWrap/>
                  <w:vAlign w:val="bottom"/>
                  <w:hideMark/>
                </w:tcPr>
                <w:p w:rsidR="00CF32AA" w:rsidRDefault="00CF32AA" w:rsidP="00322F44">
                  <w:pPr>
                    <w:rPr>
                      <w:b/>
                      <w:bCs/>
                      <w:i/>
                      <w:iCs/>
                      <w:color w:val="000000"/>
                      <w:sz w:val="18"/>
                      <w:szCs w:val="18"/>
                    </w:rPr>
                  </w:pPr>
                  <w:r>
                    <w:rPr>
                      <w:b/>
                      <w:bCs/>
                      <w:i/>
                      <w:iCs/>
                      <w:color w:val="000000"/>
                      <w:sz w:val="18"/>
                      <w:szCs w:val="18"/>
                    </w:rPr>
                    <w:t>Braniteljske udruge</w:t>
                  </w:r>
                </w:p>
              </w:tc>
              <w:tc>
                <w:tcPr>
                  <w:tcW w:w="1294" w:type="dxa"/>
                  <w:noWrap/>
                  <w:vAlign w:val="bottom"/>
                </w:tcPr>
                <w:p w:rsidR="00CF32AA" w:rsidRDefault="00CF32AA" w:rsidP="00322F44">
                  <w:pPr>
                    <w:rPr>
                      <w:color w:val="000000"/>
                      <w:sz w:val="18"/>
                      <w:szCs w:val="18"/>
                    </w:rPr>
                  </w:pPr>
                </w:p>
              </w:tc>
              <w:tc>
                <w:tcPr>
                  <w:tcW w:w="1380" w:type="dxa"/>
                  <w:noWrap/>
                  <w:vAlign w:val="bottom"/>
                </w:tcPr>
                <w:p w:rsidR="00CF32AA" w:rsidRDefault="00CF32AA" w:rsidP="00322F44">
                  <w:pPr>
                    <w:rPr>
                      <w:color w:val="000000"/>
                      <w:sz w:val="18"/>
                      <w:szCs w:val="18"/>
                    </w:rPr>
                  </w:pPr>
                </w:p>
              </w:tc>
              <w:tc>
                <w:tcPr>
                  <w:tcW w:w="1021" w:type="dxa"/>
                  <w:noWrap/>
                  <w:vAlign w:val="bottom"/>
                </w:tcPr>
                <w:p w:rsidR="00CF32AA" w:rsidRDefault="00CF32AA" w:rsidP="00322F44">
                  <w:pPr>
                    <w:rPr>
                      <w:color w:val="000000"/>
                      <w:sz w:val="18"/>
                      <w:szCs w:val="18"/>
                    </w:rPr>
                  </w:pPr>
                </w:p>
              </w:tc>
            </w:tr>
          </w:tbl>
          <w:tbl>
            <w:tblPr>
              <w:tblW w:w="9225" w:type="dxa"/>
              <w:tblLook w:val="04A0"/>
            </w:tblPr>
            <w:tblGrid>
              <w:gridCol w:w="850"/>
              <w:gridCol w:w="4821"/>
              <w:gridCol w:w="1270"/>
              <w:gridCol w:w="1134"/>
              <w:gridCol w:w="1150"/>
            </w:tblGrid>
            <w:tr w:rsidR="00322F44" w:rsidTr="00322F44">
              <w:trPr>
                <w:trHeight w:val="585"/>
              </w:trPr>
              <w:tc>
                <w:tcPr>
                  <w:tcW w:w="850" w:type="dxa"/>
                  <w:tcBorders>
                    <w:top w:val="single" w:sz="4" w:space="0" w:color="auto"/>
                    <w:left w:val="single" w:sz="4" w:space="0" w:color="auto"/>
                    <w:bottom w:val="single" w:sz="4" w:space="0" w:color="auto"/>
                    <w:right w:val="single" w:sz="4" w:space="0" w:color="auto"/>
                  </w:tcBorders>
                  <w:vAlign w:val="bottom"/>
                  <w:hideMark/>
                </w:tcPr>
                <w:p w:rsidR="00CF32AA" w:rsidRPr="00322F44" w:rsidRDefault="00CF32AA" w:rsidP="00322F44">
                  <w:pPr>
                    <w:jc w:val="center"/>
                    <w:rPr>
                      <w:rFonts w:ascii="Arial" w:eastAsia="Calibri" w:hAnsi="Arial" w:cs="Arial"/>
                      <w:b/>
                      <w:bCs/>
                      <w:color w:val="000000"/>
                      <w:sz w:val="20"/>
                      <w:szCs w:val="20"/>
                    </w:rPr>
                  </w:pPr>
                  <w:r w:rsidRPr="00322F44">
                    <w:rPr>
                      <w:rFonts w:ascii="Arial" w:hAnsi="Arial" w:cs="Arial"/>
                      <w:b/>
                      <w:bCs/>
                      <w:color w:val="000000"/>
                      <w:sz w:val="20"/>
                      <w:szCs w:val="20"/>
                    </w:rPr>
                    <w:t>Red.br</w:t>
                  </w:r>
                </w:p>
              </w:tc>
              <w:tc>
                <w:tcPr>
                  <w:tcW w:w="4821" w:type="dxa"/>
                  <w:tcBorders>
                    <w:top w:val="single" w:sz="4" w:space="0" w:color="auto"/>
                    <w:left w:val="nil"/>
                    <w:bottom w:val="single" w:sz="4" w:space="0" w:color="auto"/>
                    <w:right w:val="single" w:sz="4" w:space="0" w:color="auto"/>
                  </w:tcBorders>
                  <w:noWrap/>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t>Udruga</w:t>
                  </w:r>
                </w:p>
              </w:tc>
              <w:tc>
                <w:tcPr>
                  <w:tcW w:w="1270" w:type="dxa"/>
                  <w:tcBorders>
                    <w:top w:val="single" w:sz="8" w:space="0" w:color="auto"/>
                    <w:left w:val="nil"/>
                    <w:bottom w:val="single" w:sz="8" w:space="0" w:color="auto"/>
                    <w:right w:val="single" w:sz="8" w:space="0" w:color="auto"/>
                  </w:tcBorders>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t>Planirano 2017</w:t>
                  </w:r>
                </w:p>
              </w:tc>
              <w:tc>
                <w:tcPr>
                  <w:tcW w:w="1134" w:type="dxa"/>
                  <w:tcBorders>
                    <w:top w:val="single" w:sz="8" w:space="0" w:color="auto"/>
                    <w:left w:val="nil"/>
                    <w:bottom w:val="single" w:sz="8" w:space="0" w:color="auto"/>
                    <w:right w:val="single" w:sz="8" w:space="0" w:color="auto"/>
                  </w:tcBorders>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t xml:space="preserve">Izvršeno                        I-XII 2017   </w:t>
                  </w:r>
                </w:p>
              </w:tc>
              <w:tc>
                <w:tcPr>
                  <w:tcW w:w="1150" w:type="dxa"/>
                  <w:tcBorders>
                    <w:top w:val="single" w:sz="8" w:space="0" w:color="auto"/>
                    <w:left w:val="nil"/>
                    <w:bottom w:val="single" w:sz="8" w:space="0" w:color="auto"/>
                    <w:right w:val="single" w:sz="8" w:space="0" w:color="auto"/>
                  </w:tcBorders>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t>Indeks                6(5/4)*100</w:t>
                  </w:r>
                </w:p>
              </w:tc>
            </w:tr>
            <w:tr w:rsidR="00322F44" w:rsidTr="00322F44">
              <w:trPr>
                <w:trHeight w:val="345"/>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1</w:t>
                  </w:r>
                </w:p>
              </w:tc>
              <w:tc>
                <w:tcPr>
                  <w:tcW w:w="4821" w:type="dxa"/>
                  <w:tcBorders>
                    <w:top w:val="nil"/>
                    <w:left w:val="nil"/>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3</w:t>
                  </w:r>
                </w:p>
              </w:tc>
              <w:tc>
                <w:tcPr>
                  <w:tcW w:w="1270" w:type="dxa"/>
                  <w:tcBorders>
                    <w:top w:val="nil"/>
                    <w:left w:val="nil"/>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4</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5</w:t>
                  </w:r>
                </w:p>
              </w:tc>
              <w:tc>
                <w:tcPr>
                  <w:tcW w:w="1150" w:type="dxa"/>
                  <w:tcBorders>
                    <w:top w:val="nil"/>
                    <w:left w:val="nil"/>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6(5/4)</w:t>
                  </w:r>
                </w:p>
              </w:tc>
            </w:tr>
            <w:tr w:rsidR="00322F44" w:rsidTr="00322F44">
              <w:trPr>
                <w:trHeight w:val="615"/>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rFonts w:ascii="Calibri" w:hAnsi="Calibri"/>
                      <w:color w:val="000000"/>
                    </w:rPr>
                  </w:pPr>
                  <w:r>
                    <w:rPr>
                      <w:color w:val="000000"/>
                    </w:rPr>
                    <w:t>1</w:t>
                  </w:r>
                </w:p>
              </w:tc>
              <w:tc>
                <w:tcPr>
                  <w:tcW w:w="4821" w:type="dxa"/>
                  <w:tcBorders>
                    <w:top w:val="nil"/>
                    <w:left w:val="nil"/>
                    <w:bottom w:val="single" w:sz="4" w:space="0" w:color="auto"/>
                    <w:right w:val="single" w:sz="4" w:space="0" w:color="auto"/>
                  </w:tcBorders>
                  <w:vAlign w:val="bottom"/>
                  <w:hideMark/>
                </w:tcPr>
                <w:p w:rsidR="00CF32AA" w:rsidRDefault="00CF32AA" w:rsidP="00322F44">
                  <w:pPr>
                    <w:rPr>
                      <w:color w:val="000000"/>
                      <w:sz w:val="24"/>
                      <w:szCs w:val="24"/>
                    </w:rPr>
                  </w:pPr>
                  <w:r>
                    <w:rPr>
                      <w:color w:val="000000"/>
                    </w:rPr>
                    <w:t>Udruga Prvi hrvatski redarstvenik,                                   Podružnica Šibensko-kninske županije</w:t>
                  </w:r>
                </w:p>
              </w:tc>
              <w:tc>
                <w:tcPr>
                  <w:tcW w:w="1270"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4.000,00</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4.000,00</w:t>
                  </w:r>
                </w:p>
              </w:tc>
              <w:tc>
                <w:tcPr>
                  <w:tcW w:w="1150" w:type="dxa"/>
                  <w:tcBorders>
                    <w:top w:val="nil"/>
                    <w:left w:val="nil"/>
                    <w:bottom w:val="single" w:sz="4" w:space="0" w:color="auto"/>
                    <w:right w:val="single" w:sz="4" w:space="0" w:color="auto"/>
                  </w:tcBorders>
                  <w:noWrap/>
                  <w:vAlign w:val="bottom"/>
                  <w:hideMark/>
                </w:tcPr>
                <w:p w:rsidR="00CF32AA" w:rsidRDefault="00CF32AA" w:rsidP="00322F44">
                  <w:pPr>
                    <w:jc w:val="right"/>
                    <w:rPr>
                      <w:rFonts w:ascii="Arial" w:hAnsi="Arial" w:cs="Arial"/>
                      <w:color w:val="000000"/>
                    </w:rPr>
                  </w:pPr>
                  <w:r>
                    <w:rPr>
                      <w:rFonts w:ascii="Arial" w:hAnsi="Arial" w:cs="Arial"/>
                      <w:color w:val="000000"/>
                    </w:rPr>
                    <w:t>100,00</w:t>
                  </w:r>
                </w:p>
              </w:tc>
            </w:tr>
            <w:tr w:rsidR="00322F44" w:rsidTr="00322F44">
              <w:trPr>
                <w:trHeight w:val="645"/>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rFonts w:ascii="Calibri" w:hAnsi="Calibri"/>
                      <w:color w:val="000000"/>
                    </w:rPr>
                  </w:pPr>
                  <w:r>
                    <w:rPr>
                      <w:color w:val="000000"/>
                    </w:rPr>
                    <w:t>2</w:t>
                  </w:r>
                </w:p>
              </w:tc>
              <w:tc>
                <w:tcPr>
                  <w:tcW w:w="4821" w:type="dxa"/>
                  <w:tcBorders>
                    <w:top w:val="nil"/>
                    <w:left w:val="nil"/>
                    <w:bottom w:val="single" w:sz="4" w:space="0" w:color="auto"/>
                    <w:right w:val="single" w:sz="4" w:space="0" w:color="auto"/>
                  </w:tcBorders>
                  <w:vAlign w:val="bottom"/>
                  <w:hideMark/>
                </w:tcPr>
                <w:p w:rsidR="00CF32AA" w:rsidRDefault="00CF32AA" w:rsidP="00322F44">
                  <w:pPr>
                    <w:rPr>
                      <w:color w:val="000000"/>
                      <w:sz w:val="24"/>
                      <w:szCs w:val="24"/>
                    </w:rPr>
                  </w:pPr>
                  <w:r>
                    <w:rPr>
                      <w:color w:val="000000"/>
                    </w:rPr>
                    <w:t>Udruga dragovoljaca i veterana Domovinskog rata,   Ogranak Grad Knin (UDVDR, Ogranak Grad Knin)</w:t>
                  </w:r>
                </w:p>
              </w:tc>
              <w:tc>
                <w:tcPr>
                  <w:tcW w:w="1270"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2.000,00</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2.000,00</w:t>
                  </w:r>
                </w:p>
              </w:tc>
              <w:tc>
                <w:tcPr>
                  <w:tcW w:w="1150" w:type="dxa"/>
                  <w:tcBorders>
                    <w:top w:val="nil"/>
                    <w:left w:val="nil"/>
                    <w:bottom w:val="single" w:sz="4" w:space="0" w:color="auto"/>
                    <w:right w:val="single" w:sz="4" w:space="0" w:color="auto"/>
                  </w:tcBorders>
                  <w:noWrap/>
                  <w:vAlign w:val="bottom"/>
                  <w:hideMark/>
                </w:tcPr>
                <w:p w:rsidR="00CF32AA" w:rsidRDefault="00CF32AA" w:rsidP="00322F44">
                  <w:pPr>
                    <w:jc w:val="right"/>
                    <w:rPr>
                      <w:rFonts w:ascii="Arial" w:hAnsi="Arial" w:cs="Arial"/>
                      <w:color w:val="000000"/>
                    </w:rPr>
                  </w:pPr>
                  <w:r>
                    <w:rPr>
                      <w:rFonts w:ascii="Arial" w:hAnsi="Arial" w:cs="Arial"/>
                      <w:color w:val="000000"/>
                    </w:rPr>
                    <w:t>100,00</w:t>
                  </w:r>
                </w:p>
              </w:tc>
            </w:tr>
            <w:tr w:rsidR="00322F44" w:rsidTr="00322F44">
              <w:trPr>
                <w:trHeight w:val="660"/>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rFonts w:ascii="Calibri" w:hAnsi="Calibri"/>
                      <w:color w:val="000000"/>
                    </w:rPr>
                  </w:pPr>
                  <w:r>
                    <w:rPr>
                      <w:color w:val="000000"/>
                    </w:rPr>
                    <w:t>3</w:t>
                  </w:r>
                </w:p>
              </w:tc>
              <w:tc>
                <w:tcPr>
                  <w:tcW w:w="4821" w:type="dxa"/>
                  <w:tcBorders>
                    <w:top w:val="nil"/>
                    <w:left w:val="nil"/>
                    <w:bottom w:val="single" w:sz="4" w:space="0" w:color="auto"/>
                    <w:right w:val="single" w:sz="4" w:space="0" w:color="auto"/>
                  </w:tcBorders>
                  <w:vAlign w:val="bottom"/>
                  <w:hideMark/>
                </w:tcPr>
                <w:p w:rsidR="00CF32AA" w:rsidRDefault="00CF32AA" w:rsidP="00322F44">
                  <w:pPr>
                    <w:rPr>
                      <w:color w:val="000000"/>
                      <w:sz w:val="24"/>
                      <w:szCs w:val="24"/>
                    </w:rPr>
                  </w:pPr>
                  <w:r>
                    <w:rPr>
                      <w:color w:val="000000"/>
                    </w:rPr>
                    <w:t xml:space="preserve">Udruga hrvatskih vojnih invalida Domovinskog rata,      Knin  (HVIDRA)    </w:t>
                  </w:r>
                </w:p>
              </w:tc>
              <w:tc>
                <w:tcPr>
                  <w:tcW w:w="1270"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5.000,00</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5.000,00</w:t>
                  </w:r>
                </w:p>
              </w:tc>
              <w:tc>
                <w:tcPr>
                  <w:tcW w:w="1150" w:type="dxa"/>
                  <w:tcBorders>
                    <w:top w:val="nil"/>
                    <w:left w:val="nil"/>
                    <w:bottom w:val="single" w:sz="4" w:space="0" w:color="auto"/>
                    <w:right w:val="single" w:sz="4" w:space="0" w:color="auto"/>
                  </w:tcBorders>
                  <w:noWrap/>
                  <w:vAlign w:val="bottom"/>
                  <w:hideMark/>
                </w:tcPr>
                <w:p w:rsidR="00CF32AA" w:rsidRDefault="00CF32AA" w:rsidP="00322F44">
                  <w:pPr>
                    <w:jc w:val="right"/>
                    <w:rPr>
                      <w:rFonts w:ascii="Arial" w:hAnsi="Arial" w:cs="Arial"/>
                      <w:color w:val="000000"/>
                    </w:rPr>
                  </w:pPr>
                  <w:r>
                    <w:rPr>
                      <w:rFonts w:ascii="Arial" w:hAnsi="Arial" w:cs="Arial"/>
                      <w:color w:val="000000"/>
                    </w:rPr>
                    <w:t>100,00</w:t>
                  </w:r>
                </w:p>
              </w:tc>
            </w:tr>
            <w:tr w:rsidR="00322F44" w:rsidTr="00322F44">
              <w:trPr>
                <w:trHeight w:val="600"/>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rFonts w:ascii="Calibri" w:hAnsi="Calibri"/>
                      <w:color w:val="000000"/>
                    </w:rPr>
                  </w:pPr>
                  <w:r>
                    <w:rPr>
                      <w:color w:val="000000"/>
                    </w:rPr>
                    <w:t>4</w:t>
                  </w:r>
                </w:p>
              </w:tc>
              <w:tc>
                <w:tcPr>
                  <w:tcW w:w="4821" w:type="dxa"/>
                  <w:tcBorders>
                    <w:top w:val="nil"/>
                    <w:left w:val="nil"/>
                    <w:bottom w:val="single" w:sz="4" w:space="0" w:color="auto"/>
                    <w:right w:val="single" w:sz="4" w:space="0" w:color="auto"/>
                  </w:tcBorders>
                  <w:vAlign w:val="bottom"/>
                  <w:hideMark/>
                </w:tcPr>
                <w:p w:rsidR="00CF32AA" w:rsidRDefault="00CF32AA" w:rsidP="00322F44">
                  <w:pPr>
                    <w:rPr>
                      <w:color w:val="000000"/>
                      <w:sz w:val="24"/>
                      <w:szCs w:val="24"/>
                    </w:rPr>
                  </w:pPr>
                  <w:r>
                    <w:rPr>
                      <w:color w:val="000000"/>
                    </w:rPr>
                    <w:t>Udruga hrvatskih ratnih veterana  ''Kninska bojna'',               Šibensko-kninske županije</w:t>
                  </w:r>
                </w:p>
              </w:tc>
              <w:tc>
                <w:tcPr>
                  <w:tcW w:w="1270"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5.000,00</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5.000,00</w:t>
                  </w:r>
                </w:p>
              </w:tc>
              <w:tc>
                <w:tcPr>
                  <w:tcW w:w="1150" w:type="dxa"/>
                  <w:tcBorders>
                    <w:top w:val="nil"/>
                    <w:left w:val="nil"/>
                    <w:bottom w:val="single" w:sz="4" w:space="0" w:color="auto"/>
                    <w:right w:val="single" w:sz="4" w:space="0" w:color="auto"/>
                  </w:tcBorders>
                  <w:noWrap/>
                  <w:vAlign w:val="bottom"/>
                  <w:hideMark/>
                </w:tcPr>
                <w:p w:rsidR="00CF32AA" w:rsidRDefault="00CF32AA" w:rsidP="00322F44">
                  <w:pPr>
                    <w:jc w:val="right"/>
                    <w:rPr>
                      <w:rFonts w:ascii="Arial" w:hAnsi="Arial" w:cs="Arial"/>
                      <w:color w:val="000000"/>
                    </w:rPr>
                  </w:pPr>
                  <w:r>
                    <w:rPr>
                      <w:rFonts w:ascii="Arial" w:hAnsi="Arial" w:cs="Arial"/>
                      <w:color w:val="000000"/>
                    </w:rPr>
                    <w:t>100,00</w:t>
                  </w:r>
                </w:p>
              </w:tc>
            </w:tr>
            <w:tr w:rsidR="00322F44" w:rsidTr="00322F44">
              <w:trPr>
                <w:trHeight w:val="600"/>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rFonts w:ascii="Calibri" w:hAnsi="Calibri"/>
                      <w:color w:val="000000"/>
                    </w:rPr>
                  </w:pPr>
                  <w:r>
                    <w:rPr>
                      <w:color w:val="000000"/>
                    </w:rPr>
                    <w:t>5</w:t>
                  </w:r>
                </w:p>
              </w:tc>
              <w:tc>
                <w:tcPr>
                  <w:tcW w:w="4821" w:type="dxa"/>
                  <w:tcBorders>
                    <w:top w:val="nil"/>
                    <w:left w:val="nil"/>
                    <w:bottom w:val="single" w:sz="4" w:space="0" w:color="auto"/>
                    <w:right w:val="single" w:sz="4" w:space="0" w:color="auto"/>
                  </w:tcBorders>
                  <w:vAlign w:val="bottom"/>
                  <w:hideMark/>
                </w:tcPr>
                <w:p w:rsidR="00CF32AA" w:rsidRDefault="00CF32AA" w:rsidP="00322F44">
                  <w:pPr>
                    <w:rPr>
                      <w:color w:val="000000"/>
                      <w:sz w:val="24"/>
                      <w:szCs w:val="24"/>
                    </w:rPr>
                  </w:pPr>
                  <w:r>
                    <w:rPr>
                      <w:color w:val="000000"/>
                    </w:rPr>
                    <w:t>Udruga hrvatskih branitelja dragovoljaca Domovinskog rata</w:t>
                  </w:r>
                </w:p>
              </w:tc>
              <w:tc>
                <w:tcPr>
                  <w:tcW w:w="1270"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2.000,00</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2.000,00</w:t>
                  </w:r>
                </w:p>
              </w:tc>
              <w:tc>
                <w:tcPr>
                  <w:tcW w:w="1150" w:type="dxa"/>
                  <w:tcBorders>
                    <w:top w:val="nil"/>
                    <w:left w:val="nil"/>
                    <w:bottom w:val="single" w:sz="4" w:space="0" w:color="auto"/>
                    <w:right w:val="single" w:sz="4" w:space="0" w:color="auto"/>
                  </w:tcBorders>
                  <w:noWrap/>
                  <w:vAlign w:val="bottom"/>
                  <w:hideMark/>
                </w:tcPr>
                <w:p w:rsidR="00CF32AA" w:rsidRDefault="00CF32AA" w:rsidP="00322F44">
                  <w:pPr>
                    <w:jc w:val="right"/>
                    <w:rPr>
                      <w:rFonts w:ascii="Arial" w:hAnsi="Arial" w:cs="Arial"/>
                      <w:color w:val="000000"/>
                    </w:rPr>
                  </w:pPr>
                  <w:r>
                    <w:rPr>
                      <w:rFonts w:ascii="Arial" w:hAnsi="Arial" w:cs="Arial"/>
                      <w:color w:val="000000"/>
                    </w:rPr>
                    <w:t>100,00</w:t>
                  </w:r>
                </w:p>
              </w:tc>
            </w:tr>
            <w:tr w:rsidR="00322F44" w:rsidTr="00322F44">
              <w:trPr>
                <w:trHeight w:val="600"/>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rFonts w:ascii="Calibri" w:hAnsi="Calibri"/>
                      <w:color w:val="000000"/>
                    </w:rPr>
                  </w:pPr>
                  <w:r>
                    <w:rPr>
                      <w:color w:val="000000"/>
                    </w:rPr>
                    <w:t>6</w:t>
                  </w:r>
                </w:p>
              </w:tc>
              <w:tc>
                <w:tcPr>
                  <w:tcW w:w="4821" w:type="dxa"/>
                  <w:tcBorders>
                    <w:top w:val="nil"/>
                    <w:left w:val="nil"/>
                    <w:bottom w:val="single" w:sz="4" w:space="0" w:color="auto"/>
                    <w:right w:val="single" w:sz="4" w:space="0" w:color="auto"/>
                  </w:tcBorders>
                  <w:vAlign w:val="bottom"/>
                  <w:hideMark/>
                </w:tcPr>
                <w:p w:rsidR="00CF32AA" w:rsidRDefault="00CF32AA" w:rsidP="00322F44">
                  <w:pPr>
                    <w:rPr>
                      <w:color w:val="000000"/>
                      <w:sz w:val="24"/>
                      <w:szCs w:val="24"/>
                    </w:rPr>
                  </w:pPr>
                  <w:r>
                    <w:rPr>
                      <w:color w:val="000000"/>
                    </w:rPr>
                    <w:t>Udruga pripadnika hrvatskog vijeća obrane - HVO</w:t>
                  </w:r>
                </w:p>
              </w:tc>
              <w:tc>
                <w:tcPr>
                  <w:tcW w:w="1270"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2.000,00</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2.000,00</w:t>
                  </w:r>
                </w:p>
              </w:tc>
              <w:tc>
                <w:tcPr>
                  <w:tcW w:w="1150" w:type="dxa"/>
                  <w:tcBorders>
                    <w:top w:val="nil"/>
                    <w:left w:val="nil"/>
                    <w:bottom w:val="single" w:sz="4" w:space="0" w:color="auto"/>
                    <w:right w:val="single" w:sz="4" w:space="0" w:color="auto"/>
                  </w:tcBorders>
                  <w:noWrap/>
                  <w:vAlign w:val="bottom"/>
                  <w:hideMark/>
                </w:tcPr>
                <w:p w:rsidR="00CF32AA" w:rsidRDefault="00CF32AA" w:rsidP="00322F44">
                  <w:pPr>
                    <w:jc w:val="right"/>
                    <w:rPr>
                      <w:rFonts w:ascii="Arial" w:hAnsi="Arial" w:cs="Arial"/>
                      <w:color w:val="000000"/>
                    </w:rPr>
                  </w:pPr>
                  <w:r>
                    <w:rPr>
                      <w:rFonts w:ascii="Arial" w:hAnsi="Arial" w:cs="Arial"/>
                      <w:color w:val="000000"/>
                    </w:rPr>
                    <w:t>100,00</w:t>
                  </w:r>
                </w:p>
              </w:tc>
            </w:tr>
            <w:tr w:rsidR="00322F44" w:rsidTr="00322F44">
              <w:trPr>
                <w:trHeight w:val="525"/>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rPr>
                      <w:rFonts w:ascii="Calibri" w:hAnsi="Calibri"/>
                      <w:color w:val="000000"/>
                    </w:rPr>
                  </w:pPr>
                  <w:r>
                    <w:rPr>
                      <w:color w:val="000000"/>
                    </w:rPr>
                    <w:t> </w:t>
                  </w:r>
                </w:p>
              </w:tc>
              <w:tc>
                <w:tcPr>
                  <w:tcW w:w="4821" w:type="dxa"/>
                  <w:tcBorders>
                    <w:top w:val="nil"/>
                    <w:left w:val="nil"/>
                    <w:bottom w:val="single" w:sz="4" w:space="0" w:color="auto"/>
                    <w:right w:val="single" w:sz="4" w:space="0" w:color="auto"/>
                  </w:tcBorders>
                  <w:vAlign w:val="bottom"/>
                  <w:hideMark/>
                </w:tcPr>
                <w:p w:rsidR="00CF32AA" w:rsidRDefault="00CF32AA" w:rsidP="00322F44">
                  <w:pPr>
                    <w:rPr>
                      <w:b/>
                      <w:bCs/>
                      <w:color w:val="000000"/>
                      <w:sz w:val="24"/>
                      <w:szCs w:val="24"/>
                    </w:rPr>
                  </w:pPr>
                  <w:r>
                    <w:rPr>
                      <w:b/>
                      <w:bCs/>
                      <w:color w:val="000000"/>
                    </w:rPr>
                    <w:t>UKUPNO</w:t>
                  </w:r>
                </w:p>
              </w:tc>
              <w:tc>
                <w:tcPr>
                  <w:tcW w:w="1270" w:type="dxa"/>
                  <w:tcBorders>
                    <w:top w:val="nil"/>
                    <w:left w:val="nil"/>
                    <w:bottom w:val="single" w:sz="4" w:space="0" w:color="auto"/>
                    <w:right w:val="single" w:sz="4" w:space="0" w:color="auto"/>
                  </w:tcBorders>
                  <w:noWrap/>
                  <w:vAlign w:val="bottom"/>
                  <w:hideMark/>
                </w:tcPr>
                <w:p w:rsidR="00CF32AA" w:rsidRDefault="00CF32AA" w:rsidP="00322F44">
                  <w:pPr>
                    <w:jc w:val="right"/>
                    <w:rPr>
                      <w:b/>
                      <w:bCs/>
                      <w:color w:val="000000"/>
                    </w:rPr>
                  </w:pPr>
                  <w:r>
                    <w:rPr>
                      <w:b/>
                      <w:bCs/>
                      <w:color w:val="000000"/>
                    </w:rPr>
                    <w:t>20.000,00</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right"/>
                    <w:rPr>
                      <w:b/>
                      <w:bCs/>
                      <w:color w:val="000000"/>
                    </w:rPr>
                  </w:pPr>
                  <w:r>
                    <w:rPr>
                      <w:b/>
                      <w:bCs/>
                      <w:color w:val="000000"/>
                    </w:rPr>
                    <w:t>20.000,00</w:t>
                  </w:r>
                </w:p>
              </w:tc>
              <w:tc>
                <w:tcPr>
                  <w:tcW w:w="1150" w:type="dxa"/>
                  <w:tcBorders>
                    <w:top w:val="nil"/>
                    <w:left w:val="nil"/>
                    <w:bottom w:val="single" w:sz="4" w:space="0" w:color="auto"/>
                    <w:right w:val="single" w:sz="4" w:space="0" w:color="auto"/>
                  </w:tcBorders>
                  <w:noWrap/>
                  <w:vAlign w:val="bottom"/>
                  <w:hideMark/>
                </w:tcPr>
                <w:p w:rsidR="00CF32AA" w:rsidRDefault="00CF32AA" w:rsidP="00322F44">
                  <w:pPr>
                    <w:jc w:val="right"/>
                    <w:rPr>
                      <w:rFonts w:ascii="Arial" w:hAnsi="Arial" w:cs="Arial"/>
                      <w:color w:val="000000"/>
                    </w:rPr>
                  </w:pPr>
                  <w:r>
                    <w:rPr>
                      <w:rFonts w:ascii="Arial" w:hAnsi="Arial" w:cs="Arial"/>
                      <w:color w:val="000000"/>
                    </w:rPr>
                    <w:t>100,00</w:t>
                  </w:r>
                </w:p>
              </w:tc>
            </w:tr>
          </w:tbl>
          <w:tbl>
            <w:tblPr>
              <w:tblpPr w:leftFromText="180" w:rightFromText="180" w:bottomFromText="160" w:vertAnchor="text" w:horzAnchor="margin" w:tblpY="135"/>
              <w:tblOverlap w:val="never"/>
              <w:tblW w:w="9072" w:type="dxa"/>
              <w:tblLook w:val="00A0"/>
            </w:tblPr>
            <w:tblGrid>
              <w:gridCol w:w="930"/>
              <w:gridCol w:w="4447"/>
              <w:gridCol w:w="1294"/>
              <w:gridCol w:w="1380"/>
              <w:gridCol w:w="1021"/>
            </w:tblGrid>
            <w:tr w:rsidR="00CF32AA" w:rsidTr="00322F44">
              <w:trPr>
                <w:trHeight w:val="435"/>
              </w:trPr>
              <w:tc>
                <w:tcPr>
                  <w:tcW w:w="930" w:type="dxa"/>
                  <w:noWrap/>
                  <w:vAlign w:val="bottom"/>
                </w:tcPr>
                <w:p w:rsidR="00CF32AA" w:rsidRDefault="00CF32AA" w:rsidP="00322F44">
                  <w:pPr>
                    <w:rPr>
                      <w:color w:val="000000"/>
                      <w:sz w:val="18"/>
                      <w:szCs w:val="18"/>
                    </w:rPr>
                  </w:pPr>
                </w:p>
              </w:tc>
              <w:tc>
                <w:tcPr>
                  <w:tcW w:w="4447" w:type="dxa"/>
                  <w:vAlign w:val="bottom"/>
                </w:tcPr>
                <w:p w:rsidR="00CF32AA" w:rsidRDefault="00CF32AA" w:rsidP="00322F44">
                  <w:pPr>
                    <w:rPr>
                      <w:color w:val="000000"/>
                      <w:sz w:val="18"/>
                      <w:szCs w:val="18"/>
                    </w:rPr>
                  </w:pPr>
                </w:p>
              </w:tc>
              <w:tc>
                <w:tcPr>
                  <w:tcW w:w="1294" w:type="dxa"/>
                  <w:noWrap/>
                  <w:vAlign w:val="bottom"/>
                </w:tcPr>
                <w:p w:rsidR="00CF32AA" w:rsidRDefault="00CF32AA" w:rsidP="00322F44">
                  <w:pPr>
                    <w:rPr>
                      <w:color w:val="000000"/>
                      <w:sz w:val="18"/>
                      <w:szCs w:val="18"/>
                    </w:rPr>
                  </w:pPr>
                </w:p>
              </w:tc>
              <w:tc>
                <w:tcPr>
                  <w:tcW w:w="1380" w:type="dxa"/>
                  <w:noWrap/>
                  <w:vAlign w:val="bottom"/>
                </w:tcPr>
                <w:p w:rsidR="00CF32AA" w:rsidRDefault="00CF32AA" w:rsidP="00322F44">
                  <w:pPr>
                    <w:rPr>
                      <w:color w:val="000000"/>
                      <w:sz w:val="18"/>
                      <w:szCs w:val="18"/>
                    </w:rPr>
                  </w:pPr>
                </w:p>
              </w:tc>
              <w:tc>
                <w:tcPr>
                  <w:tcW w:w="1021" w:type="dxa"/>
                  <w:noWrap/>
                  <w:vAlign w:val="bottom"/>
                </w:tcPr>
                <w:p w:rsidR="00CF32AA" w:rsidRDefault="00CF32AA" w:rsidP="00322F44">
                  <w:pPr>
                    <w:rPr>
                      <w:color w:val="000000"/>
                      <w:sz w:val="18"/>
                      <w:szCs w:val="18"/>
                    </w:rPr>
                  </w:pPr>
                </w:p>
              </w:tc>
            </w:tr>
            <w:tr w:rsidR="00CF32AA" w:rsidTr="00322F44">
              <w:trPr>
                <w:trHeight w:val="390"/>
              </w:trPr>
              <w:tc>
                <w:tcPr>
                  <w:tcW w:w="930" w:type="dxa"/>
                  <w:noWrap/>
                  <w:vAlign w:val="bottom"/>
                  <w:hideMark/>
                </w:tcPr>
                <w:p w:rsidR="00CF32AA" w:rsidRDefault="00CF32AA" w:rsidP="00322F44">
                  <w:pPr>
                    <w:rPr>
                      <w:b/>
                      <w:bCs/>
                      <w:color w:val="000000"/>
                      <w:sz w:val="18"/>
                      <w:szCs w:val="18"/>
                    </w:rPr>
                  </w:pPr>
                  <w:r>
                    <w:rPr>
                      <w:b/>
                      <w:bCs/>
                      <w:color w:val="000000"/>
                      <w:sz w:val="18"/>
                      <w:szCs w:val="18"/>
                    </w:rPr>
                    <w:t>3.</w:t>
                  </w:r>
                </w:p>
              </w:tc>
              <w:tc>
                <w:tcPr>
                  <w:tcW w:w="7121" w:type="dxa"/>
                  <w:gridSpan w:val="3"/>
                  <w:noWrap/>
                  <w:vAlign w:val="bottom"/>
                  <w:hideMark/>
                </w:tcPr>
                <w:p w:rsidR="00CF32AA" w:rsidRDefault="00CF32AA" w:rsidP="00322F44">
                  <w:pPr>
                    <w:rPr>
                      <w:b/>
                      <w:bCs/>
                      <w:i/>
                      <w:iCs/>
                      <w:color w:val="000000"/>
                      <w:sz w:val="18"/>
                      <w:szCs w:val="18"/>
                    </w:rPr>
                  </w:pPr>
                  <w:r>
                    <w:rPr>
                      <w:b/>
                      <w:bCs/>
                      <w:i/>
                      <w:iCs/>
                      <w:color w:val="000000"/>
                      <w:sz w:val="18"/>
                      <w:szCs w:val="18"/>
                    </w:rPr>
                    <w:t>Udruge civilnog društva neprofitnog karaktera iz raznih oblasti djelovanja</w:t>
                  </w:r>
                </w:p>
              </w:tc>
              <w:tc>
                <w:tcPr>
                  <w:tcW w:w="1021" w:type="dxa"/>
                  <w:noWrap/>
                  <w:vAlign w:val="bottom"/>
                </w:tcPr>
                <w:p w:rsidR="00CF32AA" w:rsidRDefault="00CF32AA" w:rsidP="00322F44">
                  <w:pPr>
                    <w:rPr>
                      <w:color w:val="000000"/>
                      <w:sz w:val="18"/>
                      <w:szCs w:val="18"/>
                    </w:rPr>
                  </w:pPr>
                </w:p>
              </w:tc>
            </w:tr>
          </w:tbl>
          <w:tbl>
            <w:tblPr>
              <w:tblW w:w="9225" w:type="dxa"/>
              <w:tblLook w:val="04A0"/>
            </w:tblPr>
            <w:tblGrid>
              <w:gridCol w:w="850"/>
              <w:gridCol w:w="4821"/>
              <w:gridCol w:w="1270"/>
              <w:gridCol w:w="1134"/>
              <w:gridCol w:w="1150"/>
            </w:tblGrid>
            <w:tr w:rsidR="00322F44" w:rsidTr="00322F44">
              <w:trPr>
                <w:trHeight w:val="585"/>
              </w:trPr>
              <w:tc>
                <w:tcPr>
                  <w:tcW w:w="850" w:type="dxa"/>
                  <w:tcBorders>
                    <w:top w:val="single" w:sz="4" w:space="0" w:color="auto"/>
                    <w:left w:val="single" w:sz="4" w:space="0" w:color="auto"/>
                    <w:bottom w:val="single" w:sz="4" w:space="0" w:color="auto"/>
                    <w:right w:val="single" w:sz="4" w:space="0" w:color="auto"/>
                  </w:tcBorders>
                  <w:vAlign w:val="bottom"/>
                  <w:hideMark/>
                </w:tcPr>
                <w:p w:rsidR="00CF32AA" w:rsidRPr="00322F44" w:rsidRDefault="00CF32AA" w:rsidP="00322F44">
                  <w:pPr>
                    <w:jc w:val="center"/>
                    <w:rPr>
                      <w:rFonts w:ascii="Arial" w:eastAsia="Calibri" w:hAnsi="Arial" w:cs="Arial"/>
                      <w:b/>
                      <w:bCs/>
                      <w:color w:val="000000"/>
                      <w:sz w:val="20"/>
                      <w:szCs w:val="20"/>
                    </w:rPr>
                  </w:pPr>
                  <w:r w:rsidRPr="00322F44">
                    <w:rPr>
                      <w:rFonts w:ascii="Arial" w:hAnsi="Arial" w:cs="Arial"/>
                      <w:b/>
                      <w:bCs/>
                      <w:color w:val="000000"/>
                      <w:sz w:val="20"/>
                      <w:szCs w:val="20"/>
                    </w:rPr>
                    <w:t>Red.br</w:t>
                  </w:r>
                </w:p>
              </w:tc>
              <w:tc>
                <w:tcPr>
                  <w:tcW w:w="4821" w:type="dxa"/>
                  <w:tcBorders>
                    <w:top w:val="single" w:sz="4" w:space="0" w:color="auto"/>
                    <w:left w:val="nil"/>
                    <w:bottom w:val="single" w:sz="4" w:space="0" w:color="auto"/>
                    <w:right w:val="single" w:sz="4" w:space="0" w:color="auto"/>
                  </w:tcBorders>
                  <w:noWrap/>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t>Udruga</w:t>
                  </w:r>
                </w:p>
              </w:tc>
              <w:tc>
                <w:tcPr>
                  <w:tcW w:w="1270" w:type="dxa"/>
                  <w:tcBorders>
                    <w:top w:val="single" w:sz="8" w:space="0" w:color="auto"/>
                    <w:left w:val="nil"/>
                    <w:bottom w:val="single" w:sz="8" w:space="0" w:color="auto"/>
                    <w:right w:val="single" w:sz="8" w:space="0" w:color="auto"/>
                  </w:tcBorders>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t>Planirano 2017</w:t>
                  </w:r>
                </w:p>
              </w:tc>
              <w:tc>
                <w:tcPr>
                  <w:tcW w:w="1134" w:type="dxa"/>
                  <w:tcBorders>
                    <w:top w:val="single" w:sz="8" w:space="0" w:color="auto"/>
                    <w:left w:val="nil"/>
                    <w:bottom w:val="single" w:sz="8" w:space="0" w:color="auto"/>
                    <w:right w:val="single" w:sz="8" w:space="0" w:color="auto"/>
                  </w:tcBorders>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t xml:space="preserve">Izvršeno                        I-XII 2017   </w:t>
                  </w:r>
                </w:p>
              </w:tc>
              <w:tc>
                <w:tcPr>
                  <w:tcW w:w="1150" w:type="dxa"/>
                  <w:tcBorders>
                    <w:top w:val="single" w:sz="8" w:space="0" w:color="auto"/>
                    <w:left w:val="nil"/>
                    <w:bottom w:val="single" w:sz="8" w:space="0" w:color="auto"/>
                    <w:right w:val="single" w:sz="8" w:space="0" w:color="auto"/>
                  </w:tcBorders>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t>Indeks                6(5/4)*100</w:t>
                  </w:r>
                </w:p>
              </w:tc>
            </w:tr>
            <w:tr w:rsidR="00322F44" w:rsidTr="00322F44">
              <w:trPr>
                <w:trHeight w:val="300"/>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1</w:t>
                  </w:r>
                </w:p>
              </w:tc>
              <w:tc>
                <w:tcPr>
                  <w:tcW w:w="4821" w:type="dxa"/>
                  <w:tcBorders>
                    <w:top w:val="nil"/>
                    <w:left w:val="nil"/>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3</w:t>
                  </w:r>
                </w:p>
              </w:tc>
              <w:tc>
                <w:tcPr>
                  <w:tcW w:w="1270" w:type="dxa"/>
                  <w:tcBorders>
                    <w:top w:val="nil"/>
                    <w:left w:val="nil"/>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4</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5</w:t>
                  </w:r>
                </w:p>
              </w:tc>
              <w:tc>
                <w:tcPr>
                  <w:tcW w:w="1150" w:type="dxa"/>
                  <w:tcBorders>
                    <w:top w:val="nil"/>
                    <w:left w:val="nil"/>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6(5/4)</w:t>
                  </w:r>
                </w:p>
              </w:tc>
            </w:tr>
            <w:tr w:rsidR="00322F44" w:rsidTr="00322F44">
              <w:trPr>
                <w:trHeight w:val="525"/>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rFonts w:ascii="Calibri" w:hAnsi="Calibri"/>
                      <w:b/>
                      <w:bCs/>
                      <w:color w:val="000000"/>
                    </w:rPr>
                  </w:pPr>
                  <w:r>
                    <w:rPr>
                      <w:b/>
                      <w:bCs/>
                      <w:color w:val="000000"/>
                    </w:rPr>
                    <w:t>1</w:t>
                  </w:r>
                </w:p>
              </w:tc>
              <w:tc>
                <w:tcPr>
                  <w:tcW w:w="4821" w:type="dxa"/>
                  <w:tcBorders>
                    <w:top w:val="nil"/>
                    <w:left w:val="nil"/>
                    <w:bottom w:val="single" w:sz="4" w:space="0" w:color="auto"/>
                    <w:right w:val="single" w:sz="4" w:space="0" w:color="auto"/>
                  </w:tcBorders>
                  <w:noWrap/>
                  <w:vAlign w:val="bottom"/>
                  <w:hideMark/>
                </w:tcPr>
                <w:p w:rsidR="00CF32AA" w:rsidRDefault="00CF32AA" w:rsidP="00322F44">
                  <w:pPr>
                    <w:rPr>
                      <w:b/>
                      <w:bCs/>
                      <w:color w:val="000000"/>
                      <w:sz w:val="24"/>
                      <w:szCs w:val="24"/>
                    </w:rPr>
                  </w:pPr>
                  <w:r>
                    <w:rPr>
                      <w:b/>
                      <w:bCs/>
                      <w:color w:val="000000"/>
                    </w:rPr>
                    <w:t xml:space="preserve">Ekološka udruga''Krka'' Knin      </w:t>
                  </w:r>
                </w:p>
              </w:tc>
              <w:tc>
                <w:tcPr>
                  <w:tcW w:w="1270" w:type="dxa"/>
                  <w:tcBorders>
                    <w:top w:val="nil"/>
                    <w:left w:val="nil"/>
                    <w:bottom w:val="single" w:sz="4" w:space="0" w:color="auto"/>
                    <w:right w:val="single" w:sz="4" w:space="0" w:color="auto"/>
                  </w:tcBorders>
                  <w:noWrap/>
                  <w:vAlign w:val="bottom"/>
                  <w:hideMark/>
                </w:tcPr>
                <w:p w:rsidR="00CF32AA" w:rsidRDefault="00CF32AA" w:rsidP="00322F44">
                  <w:pPr>
                    <w:jc w:val="right"/>
                    <w:rPr>
                      <w:b/>
                      <w:bCs/>
                      <w:color w:val="000000"/>
                    </w:rPr>
                  </w:pPr>
                  <w:r>
                    <w:rPr>
                      <w:b/>
                      <w:bCs/>
                      <w:color w:val="000000"/>
                    </w:rPr>
                    <w:t>4.000,00</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4.000,00</w:t>
                  </w:r>
                </w:p>
              </w:tc>
              <w:tc>
                <w:tcPr>
                  <w:tcW w:w="1150" w:type="dxa"/>
                  <w:tcBorders>
                    <w:top w:val="nil"/>
                    <w:left w:val="nil"/>
                    <w:bottom w:val="single" w:sz="4" w:space="0" w:color="auto"/>
                    <w:right w:val="single" w:sz="4" w:space="0" w:color="auto"/>
                  </w:tcBorders>
                  <w:noWrap/>
                  <w:vAlign w:val="bottom"/>
                  <w:hideMark/>
                </w:tcPr>
                <w:p w:rsidR="00CF32AA" w:rsidRDefault="00CF32AA" w:rsidP="00322F44">
                  <w:pPr>
                    <w:jc w:val="right"/>
                    <w:rPr>
                      <w:rFonts w:ascii="Arial" w:hAnsi="Arial" w:cs="Arial"/>
                      <w:color w:val="000000"/>
                    </w:rPr>
                  </w:pPr>
                  <w:r>
                    <w:rPr>
                      <w:rFonts w:ascii="Arial" w:hAnsi="Arial" w:cs="Arial"/>
                      <w:color w:val="000000"/>
                    </w:rPr>
                    <w:t>100,00</w:t>
                  </w:r>
                </w:p>
              </w:tc>
            </w:tr>
            <w:tr w:rsidR="00322F44" w:rsidTr="00322F44">
              <w:trPr>
                <w:trHeight w:val="525"/>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rFonts w:ascii="Calibri" w:hAnsi="Calibri"/>
                      <w:b/>
                      <w:bCs/>
                      <w:color w:val="000000"/>
                    </w:rPr>
                  </w:pPr>
                  <w:r>
                    <w:rPr>
                      <w:b/>
                      <w:bCs/>
                      <w:color w:val="000000"/>
                    </w:rPr>
                    <w:t>2</w:t>
                  </w:r>
                </w:p>
              </w:tc>
              <w:tc>
                <w:tcPr>
                  <w:tcW w:w="4821" w:type="dxa"/>
                  <w:tcBorders>
                    <w:top w:val="nil"/>
                    <w:left w:val="nil"/>
                    <w:bottom w:val="single" w:sz="4" w:space="0" w:color="auto"/>
                    <w:right w:val="single" w:sz="4" w:space="0" w:color="auto"/>
                  </w:tcBorders>
                  <w:noWrap/>
                  <w:vAlign w:val="bottom"/>
                  <w:hideMark/>
                </w:tcPr>
                <w:p w:rsidR="00CF32AA" w:rsidRDefault="00CF32AA" w:rsidP="00322F44">
                  <w:pPr>
                    <w:rPr>
                      <w:b/>
                      <w:bCs/>
                      <w:color w:val="000000"/>
                      <w:sz w:val="24"/>
                      <w:szCs w:val="24"/>
                    </w:rPr>
                  </w:pPr>
                  <w:r>
                    <w:rPr>
                      <w:b/>
                      <w:bCs/>
                      <w:color w:val="000000"/>
                    </w:rPr>
                    <w:t>Planinarsko društvo ''Troglav''</w:t>
                  </w:r>
                </w:p>
              </w:tc>
              <w:tc>
                <w:tcPr>
                  <w:tcW w:w="1270" w:type="dxa"/>
                  <w:tcBorders>
                    <w:top w:val="nil"/>
                    <w:left w:val="nil"/>
                    <w:bottom w:val="single" w:sz="4" w:space="0" w:color="auto"/>
                    <w:right w:val="single" w:sz="4" w:space="0" w:color="auto"/>
                  </w:tcBorders>
                  <w:noWrap/>
                  <w:vAlign w:val="bottom"/>
                  <w:hideMark/>
                </w:tcPr>
                <w:p w:rsidR="00CF32AA" w:rsidRDefault="00CF32AA" w:rsidP="00322F44">
                  <w:pPr>
                    <w:jc w:val="right"/>
                    <w:rPr>
                      <w:b/>
                      <w:bCs/>
                      <w:color w:val="000000"/>
                    </w:rPr>
                  </w:pPr>
                  <w:r>
                    <w:rPr>
                      <w:b/>
                      <w:bCs/>
                      <w:color w:val="000000"/>
                    </w:rPr>
                    <w:t>2.000,00</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2.000,00</w:t>
                  </w:r>
                </w:p>
              </w:tc>
              <w:tc>
                <w:tcPr>
                  <w:tcW w:w="1150" w:type="dxa"/>
                  <w:tcBorders>
                    <w:top w:val="nil"/>
                    <w:left w:val="nil"/>
                    <w:bottom w:val="single" w:sz="4" w:space="0" w:color="auto"/>
                    <w:right w:val="single" w:sz="4" w:space="0" w:color="auto"/>
                  </w:tcBorders>
                  <w:noWrap/>
                  <w:vAlign w:val="bottom"/>
                  <w:hideMark/>
                </w:tcPr>
                <w:p w:rsidR="00CF32AA" w:rsidRDefault="00CF32AA" w:rsidP="00322F44">
                  <w:pPr>
                    <w:jc w:val="right"/>
                    <w:rPr>
                      <w:rFonts w:ascii="Arial" w:hAnsi="Arial" w:cs="Arial"/>
                      <w:color w:val="000000"/>
                    </w:rPr>
                  </w:pPr>
                  <w:r>
                    <w:rPr>
                      <w:rFonts w:ascii="Arial" w:hAnsi="Arial" w:cs="Arial"/>
                      <w:color w:val="000000"/>
                    </w:rPr>
                    <w:t>100,00</w:t>
                  </w:r>
                </w:p>
              </w:tc>
            </w:tr>
            <w:tr w:rsidR="00322F44" w:rsidTr="00322F44">
              <w:trPr>
                <w:trHeight w:val="645"/>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rFonts w:ascii="Calibri" w:hAnsi="Calibri"/>
                      <w:b/>
                      <w:bCs/>
                      <w:color w:val="000000"/>
                    </w:rPr>
                  </w:pPr>
                  <w:r>
                    <w:rPr>
                      <w:b/>
                      <w:bCs/>
                      <w:color w:val="000000"/>
                    </w:rPr>
                    <w:t>3</w:t>
                  </w:r>
                </w:p>
              </w:tc>
              <w:tc>
                <w:tcPr>
                  <w:tcW w:w="4821" w:type="dxa"/>
                  <w:tcBorders>
                    <w:top w:val="nil"/>
                    <w:left w:val="nil"/>
                    <w:bottom w:val="single" w:sz="4" w:space="0" w:color="auto"/>
                    <w:right w:val="single" w:sz="4" w:space="0" w:color="auto"/>
                  </w:tcBorders>
                  <w:vAlign w:val="bottom"/>
                  <w:hideMark/>
                </w:tcPr>
                <w:p w:rsidR="00CF32AA" w:rsidRDefault="00CF32AA" w:rsidP="00322F44">
                  <w:pPr>
                    <w:rPr>
                      <w:b/>
                      <w:bCs/>
                      <w:color w:val="000000"/>
                      <w:sz w:val="24"/>
                      <w:szCs w:val="24"/>
                    </w:rPr>
                  </w:pPr>
                  <w:r>
                    <w:rPr>
                      <w:b/>
                      <w:bCs/>
                      <w:color w:val="000000"/>
                    </w:rPr>
                    <w:t xml:space="preserve">Udruga osoba s invaliditetom ''Sv. </w:t>
                  </w:r>
                  <w:proofErr w:type="spellStart"/>
                  <w:r>
                    <w:rPr>
                      <w:b/>
                      <w:bCs/>
                      <w:color w:val="000000"/>
                    </w:rPr>
                    <w:t>Bartolomej</w:t>
                  </w:r>
                  <w:proofErr w:type="spellEnd"/>
                  <w:r>
                    <w:rPr>
                      <w:b/>
                      <w:bCs/>
                      <w:color w:val="000000"/>
                    </w:rPr>
                    <w:t xml:space="preserve">'',  </w:t>
                  </w:r>
                  <w:r>
                    <w:rPr>
                      <w:b/>
                      <w:bCs/>
                      <w:color w:val="000000"/>
                    </w:rPr>
                    <w:lastRenderedPageBreak/>
                    <w:t>Knin</w:t>
                  </w:r>
                </w:p>
              </w:tc>
              <w:tc>
                <w:tcPr>
                  <w:tcW w:w="1270" w:type="dxa"/>
                  <w:tcBorders>
                    <w:top w:val="nil"/>
                    <w:left w:val="nil"/>
                    <w:bottom w:val="single" w:sz="4" w:space="0" w:color="auto"/>
                    <w:right w:val="single" w:sz="4" w:space="0" w:color="auto"/>
                  </w:tcBorders>
                  <w:noWrap/>
                  <w:vAlign w:val="bottom"/>
                  <w:hideMark/>
                </w:tcPr>
                <w:p w:rsidR="00CF32AA" w:rsidRDefault="00CF32AA" w:rsidP="00322F44">
                  <w:pPr>
                    <w:jc w:val="right"/>
                    <w:rPr>
                      <w:b/>
                      <w:bCs/>
                      <w:color w:val="000000"/>
                    </w:rPr>
                  </w:pPr>
                  <w:r>
                    <w:rPr>
                      <w:b/>
                      <w:bCs/>
                      <w:color w:val="000000"/>
                    </w:rPr>
                    <w:lastRenderedPageBreak/>
                    <w:t>7.000,00</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7.000,00</w:t>
                  </w:r>
                </w:p>
              </w:tc>
              <w:tc>
                <w:tcPr>
                  <w:tcW w:w="1150" w:type="dxa"/>
                  <w:tcBorders>
                    <w:top w:val="nil"/>
                    <w:left w:val="nil"/>
                    <w:bottom w:val="single" w:sz="4" w:space="0" w:color="auto"/>
                    <w:right w:val="single" w:sz="4" w:space="0" w:color="auto"/>
                  </w:tcBorders>
                  <w:noWrap/>
                  <w:vAlign w:val="bottom"/>
                  <w:hideMark/>
                </w:tcPr>
                <w:p w:rsidR="00CF32AA" w:rsidRDefault="00CF32AA" w:rsidP="00322F44">
                  <w:pPr>
                    <w:jc w:val="right"/>
                    <w:rPr>
                      <w:rFonts w:ascii="Arial" w:hAnsi="Arial" w:cs="Arial"/>
                      <w:color w:val="000000"/>
                    </w:rPr>
                  </w:pPr>
                  <w:r>
                    <w:rPr>
                      <w:rFonts w:ascii="Arial" w:hAnsi="Arial" w:cs="Arial"/>
                      <w:color w:val="000000"/>
                    </w:rPr>
                    <w:t>100,00</w:t>
                  </w:r>
                </w:p>
              </w:tc>
            </w:tr>
            <w:tr w:rsidR="00322F44" w:rsidTr="00322F44">
              <w:trPr>
                <w:trHeight w:val="645"/>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rFonts w:ascii="Calibri" w:hAnsi="Calibri"/>
                      <w:b/>
                      <w:bCs/>
                      <w:color w:val="000000"/>
                    </w:rPr>
                  </w:pPr>
                  <w:r>
                    <w:rPr>
                      <w:b/>
                      <w:bCs/>
                      <w:color w:val="000000"/>
                    </w:rPr>
                    <w:lastRenderedPageBreak/>
                    <w:t>4</w:t>
                  </w:r>
                </w:p>
              </w:tc>
              <w:tc>
                <w:tcPr>
                  <w:tcW w:w="4821" w:type="dxa"/>
                  <w:tcBorders>
                    <w:top w:val="nil"/>
                    <w:left w:val="nil"/>
                    <w:bottom w:val="single" w:sz="4" w:space="0" w:color="auto"/>
                    <w:right w:val="single" w:sz="4" w:space="0" w:color="auto"/>
                  </w:tcBorders>
                  <w:noWrap/>
                  <w:vAlign w:val="bottom"/>
                  <w:hideMark/>
                </w:tcPr>
                <w:p w:rsidR="00CF32AA" w:rsidRDefault="00CF32AA" w:rsidP="00322F44">
                  <w:pPr>
                    <w:rPr>
                      <w:b/>
                      <w:bCs/>
                      <w:color w:val="000000"/>
                    </w:rPr>
                  </w:pPr>
                  <w:r>
                    <w:rPr>
                      <w:b/>
                      <w:bCs/>
                      <w:color w:val="000000"/>
                    </w:rPr>
                    <w:t>Udruga ''ZvoniMir''</w:t>
                  </w:r>
                </w:p>
              </w:tc>
              <w:tc>
                <w:tcPr>
                  <w:tcW w:w="1270" w:type="dxa"/>
                  <w:tcBorders>
                    <w:top w:val="nil"/>
                    <w:left w:val="nil"/>
                    <w:bottom w:val="single" w:sz="4" w:space="0" w:color="auto"/>
                    <w:right w:val="single" w:sz="4" w:space="0" w:color="auto"/>
                  </w:tcBorders>
                  <w:noWrap/>
                  <w:vAlign w:val="bottom"/>
                  <w:hideMark/>
                </w:tcPr>
                <w:p w:rsidR="00CF32AA" w:rsidRDefault="00CF32AA" w:rsidP="00322F44">
                  <w:pPr>
                    <w:jc w:val="right"/>
                    <w:rPr>
                      <w:b/>
                      <w:bCs/>
                      <w:color w:val="000000"/>
                    </w:rPr>
                  </w:pPr>
                  <w:r>
                    <w:rPr>
                      <w:b/>
                      <w:bCs/>
                      <w:color w:val="000000"/>
                    </w:rPr>
                    <w:t>2.000,00</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2.000,00</w:t>
                  </w:r>
                </w:p>
              </w:tc>
              <w:tc>
                <w:tcPr>
                  <w:tcW w:w="1150" w:type="dxa"/>
                  <w:tcBorders>
                    <w:top w:val="nil"/>
                    <w:left w:val="nil"/>
                    <w:bottom w:val="single" w:sz="4" w:space="0" w:color="auto"/>
                    <w:right w:val="single" w:sz="4" w:space="0" w:color="auto"/>
                  </w:tcBorders>
                  <w:noWrap/>
                  <w:vAlign w:val="bottom"/>
                  <w:hideMark/>
                </w:tcPr>
                <w:p w:rsidR="00CF32AA" w:rsidRDefault="00CF32AA" w:rsidP="00322F44">
                  <w:pPr>
                    <w:jc w:val="right"/>
                    <w:rPr>
                      <w:rFonts w:ascii="Arial" w:hAnsi="Arial" w:cs="Arial"/>
                      <w:color w:val="000000"/>
                    </w:rPr>
                  </w:pPr>
                  <w:r>
                    <w:rPr>
                      <w:rFonts w:ascii="Arial" w:hAnsi="Arial" w:cs="Arial"/>
                      <w:color w:val="000000"/>
                    </w:rPr>
                    <w:t>100,00</w:t>
                  </w:r>
                </w:p>
              </w:tc>
            </w:tr>
            <w:tr w:rsidR="00322F44" w:rsidTr="00322F44">
              <w:trPr>
                <w:trHeight w:val="645"/>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rFonts w:ascii="Calibri" w:hAnsi="Calibri"/>
                      <w:b/>
                      <w:bCs/>
                      <w:color w:val="000000"/>
                    </w:rPr>
                  </w:pPr>
                  <w:r>
                    <w:rPr>
                      <w:b/>
                      <w:bCs/>
                      <w:color w:val="000000"/>
                    </w:rPr>
                    <w:t>5</w:t>
                  </w:r>
                </w:p>
              </w:tc>
              <w:tc>
                <w:tcPr>
                  <w:tcW w:w="4821" w:type="dxa"/>
                  <w:tcBorders>
                    <w:top w:val="nil"/>
                    <w:left w:val="nil"/>
                    <w:bottom w:val="single" w:sz="4" w:space="0" w:color="auto"/>
                    <w:right w:val="single" w:sz="4" w:space="0" w:color="auto"/>
                  </w:tcBorders>
                  <w:vAlign w:val="bottom"/>
                  <w:hideMark/>
                </w:tcPr>
                <w:p w:rsidR="00CF32AA" w:rsidRDefault="00CF32AA" w:rsidP="00322F44">
                  <w:pPr>
                    <w:rPr>
                      <w:b/>
                      <w:bCs/>
                      <w:color w:val="000000"/>
                    </w:rPr>
                  </w:pPr>
                  <w:r>
                    <w:rPr>
                      <w:b/>
                      <w:bCs/>
                      <w:color w:val="000000"/>
                    </w:rPr>
                    <w:t>Zajednica Hrvata Bosne i Hercegovine Šibensko-kninske županije, Podružnica Knin</w:t>
                  </w:r>
                </w:p>
              </w:tc>
              <w:tc>
                <w:tcPr>
                  <w:tcW w:w="1270" w:type="dxa"/>
                  <w:tcBorders>
                    <w:top w:val="nil"/>
                    <w:left w:val="nil"/>
                    <w:bottom w:val="single" w:sz="4" w:space="0" w:color="auto"/>
                    <w:right w:val="single" w:sz="4" w:space="0" w:color="auto"/>
                  </w:tcBorders>
                  <w:noWrap/>
                  <w:vAlign w:val="bottom"/>
                  <w:hideMark/>
                </w:tcPr>
                <w:p w:rsidR="00CF32AA" w:rsidRDefault="00CF32AA" w:rsidP="00322F44">
                  <w:pPr>
                    <w:jc w:val="right"/>
                    <w:rPr>
                      <w:b/>
                      <w:bCs/>
                      <w:color w:val="000000"/>
                    </w:rPr>
                  </w:pPr>
                  <w:r>
                    <w:rPr>
                      <w:b/>
                      <w:bCs/>
                      <w:color w:val="000000"/>
                    </w:rPr>
                    <w:t>5.000,00</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5.000,00</w:t>
                  </w:r>
                </w:p>
              </w:tc>
              <w:tc>
                <w:tcPr>
                  <w:tcW w:w="1150" w:type="dxa"/>
                  <w:tcBorders>
                    <w:top w:val="nil"/>
                    <w:left w:val="nil"/>
                    <w:bottom w:val="single" w:sz="4" w:space="0" w:color="auto"/>
                    <w:right w:val="single" w:sz="4" w:space="0" w:color="auto"/>
                  </w:tcBorders>
                  <w:noWrap/>
                  <w:vAlign w:val="bottom"/>
                  <w:hideMark/>
                </w:tcPr>
                <w:p w:rsidR="00CF32AA" w:rsidRDefault="00CF32AA" w:rsidP="00322F44">
                  <w:pPr>
                    <w:jc w:val="right"/>
                    <w:rPr>
                      <w:rFonts w:ascii="Arial" w:hAnsi="Arial" w:cs="Arial"/>
                      <w:color w:val="000000"/>
                    </w:rPr>
                  </w:pPr>
                  <w:r>
                    <w:rPr>
                      <w:rFonts w:ascii="Arial" w:hAnsi="Arial" w:cs="Arial"/>
                      <w:color w:val="000000"/>
                    </w:rPr>
                    <w:t>100,00</w:t>
                  </w:r>
                </w:p>
              </w:tc>
            </w:tr>
            <w:tr w:rsidR="00322F44" w:rsidTr="00322F44">
              <w:trPr>
                <w:trHeight w:val="645"/>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rFonts w:ascii="Calibri" w:hAnsi="Calibri"/>
                      <w:b/>
                      <w:bCs/>
                      <w:color w:val="000000"/>
                    </w:rPr>
                  </w:pPr>
                  <w:r>
                    <w:rPr>
                      <w:b/>
                      <w:bCs/>
                      <w:color w:val="000000"/>
                    </w:rPr>
                    <w:t>6</w:t>
                  </w:r>
                </w:p>
              </w:tc>
              <w:tc>
                <w:tcPr>
                  <w:tcW w:w="4821" w:type="dxa"/>
                  <w:tcBorders>
                    <w:top w:val="nil"/>
                    <w:left w:val="nil"/>
                    <w:bottom w:val="single" w:sz="4" w:space="0" w:color="auto"/>
                    <w:right w:val="single" w:sz="4" w:space="0" w:color="auto"/>
                  </w:tcBorders>
                  <w:vAlign w:val="bottom"/>
                  <w:hideMark/>
                </w:tcPr>
                <w:p w:rsidR="00CF32AA" w:rsidRDefault="00CF32AA" w:rsidP="00322F44">
                  <w:pPr>
                    <w:rPr>
                      <w:b/>
                      <w:bCs/>
                      <w:color w:val="000000"/>
                      <w:sz w:val="24"/>
                      <w:szCs w:val="24"/>
                    </w:rPr>
                  </w:pPr>
                  <w:r>
                    <w:rPr>
                      <w:b/>
                      <w:bCs/>
                      <w:color w:val="000000"/>
                    </w:rPr>
                    <w:t>Udruga za djecu i mlade ''Čarobni svijet''</w:t>
                  </w:r>
                </w:p>
              </w:tc>
              <w:tc>
                <w:tcPr>
                  <w:tcW w:w="1270" w:type="dxa"/>
                  <w:tcBorders>
                    <w:top w:val="nil"/>
                    <w:left w:val="nil"/>
                    <w:bottom w:val="single" w:sz="4" w:space="0" w:color="auto"/>
                    <w:right w:val="single" w:sz="4" w:space="0" w:color="auto"/>
                  </w:tcBorders>
                  <w:noWrap/>
                  <w:vAlign w:val="bottom"/>
                  <w:hideMark/>
                </w:tcPr>
                <w:p w:rsidR="00CF32AA" w:rsidRDefault="00CF32AA" w:rsidP="00322F44">
                  <w:pPr>
                    <w:jc w:val="right"/>
                    <w:rPr>
                      <w:b/>
                      <w:bCs/>
                      <w:color w:val="000000"/>
                    </w:rPr>
                  </w:pPr>
                  <w:r>
                    <w:rPr>
                      <w:b/>
                      <w:bCs/>
                      <w:color w:val="000000"/>
                    </w:rPr>
                    <w:t>3.000,00</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3.000,00</w:t>
                  </w:r>
                </w:p>
              </w:tc>
              <w:tc>
                <w:tcPr>
                  <w:tcW w:w="1150" w:type="dxa"/>
                  <w:tcBorders>
                    <w:top w:val="nil"/>
                    <w:left w:val="nil"/>
                    <w:bottom w:val="single" w:sz="4" w:space="0" w:color="auto"/>
                    <w:right w:val="single" w:sz="4" w:space="0" w:color="auto"/>
                  </w:tcBorders>
                  <w:noWrap/>
                  <w:vAlign w:val="bottom"/>
                  <w:hideMark/>
                </w:tcPr>
                <w:p w:rsidR="00CF32AA" w:rsidRDefault="00CF32AA" w:rsidP="00322F44">
                  <w:pPr>
                    <w:jc w:val="right"/>
                    <w:rPr>
                      <w:rFonts w:ascii="Arial" w:hAnsi="Arial" w:cs="Arial"/>
                      <w:color w:val="000000"/>
                    </w:rPr>
                  </w:pPr>
                  <w:r>
                    <w:rPr>
                      <w:rFonts w:ascii="Arial" w:hAnsi="Arial" w:cs="Arial"/>
                      <w:color w:val="000000"/>
                    </w:rPr>
                    <w:t>100,00</w:t>
                  </w:r>
                </w:p>
              </w:tc>
            </w:tr>
            <w:tr w:rsidR="00322F44" w:rsidTr="00322F44">
              <w:trPr>
                <w:trHeight w:val="630"/>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rFonts w:ascii="Calibri" w:hAnsi="Calibri"/>
                      <w:b/>
                      <w:bCs/>
                      <w:color w:val="000000"/>
                    </w:rPr>
                  </w:pPr>
                  <w:r>
                    <w:rPr>
                      <w:b/>
                      <w:bCs/>
                      <w:color w:val="000000"/>
                    </w:rPr>
                    <w:t>6</w:t>
                  </w:r>
                </w:p>
              </w:tc>
              <w:tc>
                <w:tcPr>
                  <w:tcW w:w="4821" w:type="dxa"/>
                  <w:tcBorders>
                    <w:top w:val="nil"/>
                    <w:left w:val="nil"/>
                    <w:bottom w:val="single" w:sz="4" w:space="0" w:color="auto"/>
                    <w:right w:val="single" w:sz="4" w:space="0" w:color="auto"/>
                  </w:tcBorders>
                  <w:vAlign w:val="bottom"/>
                  <w:hideMark/>
                </w:tcPr>
                <w:p w:rsidR="00CF32AA" w:rsidRDefault="00CF32AA" w:rsidP="00322F44">
                  <w:pPr>
                    <w:rPr>
                      <w:b/>
                      <w:bCs/>
                      <w:color w:val="000000"/>
                      <w:sz w:val="24"/>
                      <w:szCs w:val="24"/>
                    </w:rPr>
                  </w:pPr>
                  <w:r>
                    <w:rPr>
                      <w:b/>
                      <w:bCs/>
                      <w:color w:val="000000"/>
                    </w:rPr>
                    <w:t>Udruga navijača hrvatske nogometne reprezentacije ''Sinovi Oluje''</w:t>
                  </w:r>
                </w:p>
              </w:tc>
              <w:tc>
                <w:tcPr>
                  <w:tcW w:w="1270" w:type="dxa"/>
                  <w:tcBorders>
                    <w:top w:val="nil"/>
                    <w:left w:val="nil"/>
                    <w:bottom w:val="single" w:sz="4" w:space="0" w:color="auto"/>
                    <w:right w:val="single" w:sz="4" w:space="0" w:color="auto"/>
                  </w:tcBorders>
                  <w:noWrap/>
                  <w:vAlign w:val="bottom"/>
                  <w:hideMark/>
                </w:tcPr>
                <w:p w:rsidR="00CF32AA" w:rsidRDefault="00CF32AA" w:rsidP="00322F44">
                  <w:pPr>
                    <w:jc w:val="right"/>
                    <w:rPr>
                      <w:b/>
                      <w:bCs/>
                      <w:color w:val="000000"/>
                    </w:rPr>
                  </w:pPr>
                  <w:r>
                    <w:rPr>
                      <w:b/>
                      <w:bCs/>
                      <w:color w:val="000000"/>
                    </w:rPr>
                    <w:t>2.000,00</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rPr>
                  </w:pPr>
                  <w:r>
                    <w:rPr>
                      <w:color w:val="000000"/>
                    </w:rPr>
                    <w:t>2.000,00</w:t>
                  </w:r>
                </w:p>
              </w:tc>
              <w:tc>
                <w:tcPr>
                  <w:tcW w:w="1150" w:type="dxa"/>
                  <w:tcBorders>
                    <w:top w:val="nil"/>
                    <w:left w:val="nil"/>
                    <w:bottom w:val="single" w:sz="4" w:space="0" w:color="auto"/>
                    <w:right w:val="single" w:sz="4" w:space="0" w:color="auto"/>
                  </w:tcBorders>
                  <w:noWrap/>
                  <w:vAlign w:val="bottom"/>
                  <w:hideMark/>
                </w:tcPr>
                <w:p w:rsidR="00CF32AA" w:rsidRDefault="00CF32AA" w:rsidP="00322F44">
                  <w:pPr>
                    <w:jc w:val="right"/>
                    <w:rPr>
                      <w:rFonts w:ascii="Arial" w:hAnsi="Arial" w:cs="Arial"/>
                      <w:color w:val="000000"/>
                    </w:rPr>
                  </w:pPr>
                  <w:r>
                    <w:rPr>
                      <w:rFonts w:ascii="Arial" w:hAnsi="Arial" w:cs="Arial"/>
                      <w:color w:val="000000"/>
                    </w:rPr>
                    <w:t>100,00</w:t>
                  </w:r>
                </w:p>
              </w:tc>
            </w:tr>
            <w:tr w:rsidR="00322F44" w:rsidTr="00322F44">
              <w:trPr>
                <w:trHeight w:val="525"/>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rPr>
                      <w:rFonts w:ascii="Calibri" w:hAnsi="Calibri"/>
                      <w:color w:val="000000"/>
                      <w:sz w:val="24"/>
                      <w:szCs w:val="24"/>
                    </w:rPr>
                  </w:pPr>
                  <w:r>
                    <w:rPr>
                      <w:color w:val="000000"/>
                    </w:rPr>
                    <w:t> </w:t>
                  </w:r>
                </w:p>
              </w:tc>
              <w:tc>
                <w:tcPr>
                  <w:tcW w:w="4821" w:type="dxa"/>
                  <w:tcBorders>
                    <w:top w:val="nil"/>
                    <w:left w:val="nil"/>
                    <w:bottom w:val="single" w:sz="4" w:space="0" w:color="auto"/>
                    <w:right w:val="single" w:sz="4" w:space="0" w:color="auto"/>
                  </w:tcBorders>
                  <w:noWrap/>
                  <w:vAlign w:val="bottom"/>
                  <w:hideMark/>
                </w:tcPr>
                <w:p w:rsidR="00CF32AA" w:rsidRDefault="00CF32AA" w:rsidP="00322F44">
                  <w:pPr>
                    <w:rPr>
                      <w:b/>
                      <w:bCs/>
                      <w:color w:val="000000"/>
                      <w:sz w:val="24"/>
                      <w:szCs w:val="24"/>
                    </w:rPr>
                  </w:pPr>
                  <w:r>
                    <w:rPr>
                      <w:b/>
                      <w:bCs/>
                      <w:color w:val="000000"/>
                    </w:rPr>
                    <w:t>UKUPNO</w:t>
                  </w:r>
                </w:p>
              </w:tc>
              <w:tc>
                <w:tcPr>
                  <w:tcW w:w="1270" w:type="dxa"/>
                  <w:tcBorders>
                    <w:top w:val="nil"/>
                    <w:left w:val="nil"/>
                    <w:bottom w:val="single" w:sz="4" w:space="0" w:color="auto"/>
                    <w:right w:val="single" w:sz="4" w:space="0" w:color="auto"/>
                  </w:tcBorders>
                  <w:noWrap/>
                  <w:vAlign w:val="bottom"/>
                  <w:hideMark/>
                </w:tcPr>
                <w:p w:rsidR="00CF32AA" w:rsidRDefault="00CF32AA" w:rsidP="00322F44">
                  <w:pPr>
                    <w:jc w:val="center"/>
                    <w:rPr>
                      <w:b/>
                      <w:bCs/>
                      <w:color w:val="000000"/>
                    </w:rPr>
                  </w:pPr>
                  <w:r>
                    <w:rPr>
                      <w:b/>
                      <w:bCs/>
                      <w:color w:val="000000"/>
                    </w:rPr>
                    <w:t>25.000,00</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center"/>
                    <w:rPr>
                      <w:b/>
                      <w:bCs/>
                      <w:color w:val="000000"/>
                    </w:rPr>
                  </w:pPr>
                  <w:r>
                    <w:rPr>
                      <w:b/>
                      <w:bCs/>
                      <w:color w:val="000000"/>
                    </w:rPr>
                    <w:t>25.000,00</w:t>
                  </w:r>
                </w:p>
              </w:tc>
              <w:tc>
                <w:tcPr>
                  <w:tcW w:w="1150" w:type="dxa"/>
                  <w:tcBorders>
                    <w:top w:val="nil"/>
                    <w:left w:val="nil"/>
                    <w:bottom w:val="single" w:sz="4" w:space="0" w:color="auto"/>
                    <w:right w:val="single" w:sz="4" w:space="0" w:color="auto"/>
                  </w:tcBorders>
                  <w:noWrap/>
                  <w:vAlign w:val="bottom"/>
                  <w:hideMark/>
                </w:tcPr>
                <w:p w:rsidR="00CF32AA" w:rsidRDefault="00CF32AA" w:rsidP="00322F44">
                  <w:pPr>
                    <w:jc w:val="center"/>
                    <w:rPr>
                      <w:rFonts w:ascii="Arial" w:hAnsi="Arial" w:cs="Arial"/>
                      <w:color w:val="000000"/>
                    </w:rPr>
                  </w:pPr>
                  <w:r>
                    <w:rPr>
                      <w:rFonts w:ascii="Arial" w:hAnsi="Arial" w:cs="Arial"/>
                      <w:color w:val="000000"/>
                    </w:rPr>
                    <w:t>100,00</w:t>
                  </w:r>
                </w:p>
              </w:tc>
            </w:tr>
          </w:tbl>
          <w:tbl>
            <w:tblPr>
              <w:tblpPr w:leftFromText="180" w:rightFromText="180" w:bottomFromText="160" w:vertAnchor="text" w:horzAnchor="margin" w:tblpY="135"/>
              <w:tblOverlap w:val="never"/>
              <w:tblW w:w="9072" w:type="dxa"/>
              <w:tblLook w:val="00A0"/>
            </w:tblPr>
            <w:tblGrid>
              <w:gridCol w:w="930"/>
              <w:gridCol w:w="4447"/>
              <w:gridCol w:w="1294"/>
              <w:gridCol w:w="1380"/>
              <w:gridCol w:w="1021"/>
            </w:tblGrid>
            <w:tr w:rsidR="00CF32AA" w:rsidTr="00322F44">
              <w:trPr>
                <w:trHeight w:val="315"/>
              </w:trPr>
              <w:tc>
                <w:tcPr>
                  <w:tcW w:w="930" w:type="dxa"/>
                  <w:noWrap/>
                  <w:vAlign w:val="bottom"/>
                </w:tcPr>
                <w:p w:rsidR="00CF32AA" w:rsidRDefault="00CF32AA" w:rsidP="00322F44">
                  <w:pPr>
                    <w:rPr>
                      <w:rFonts w:ascii="Arial" w:eastAsia="Calibri" w:hAnsi="Arial" w:cs="Arial"/>
                      <w:b/>
                      <w:bCs/>
                      <w:color w:val="000000"/>
                    </w:rPr>
                  </w:pPr>
                </w:p>
              </w:tc>
              <w:tc>
                <w:tcPr>
                  <w:tcW w:w="4447" w:type="dxa"/>
                  <w:noWrap/>
                  <w:vAlign w:val="bottom"/>
                </w:tcPr>
                <w:p w:rsidR="00CF32AA" w:rsidRDefault="00CF32AA" w:rsidP="00322F44">
                  <w:pPr>
                    <w:rPr>
                      <w:rFonts w:ascii="Calibri" w:hAnsi="Calibri"/>
                      <w:color w:val="000000"/>
                      <w:sz w:val="18"/>
                      <w:szCs w:val="18"/>
                    </w:rPr>
                  </w:pPr>
                </w:p>
              </w:tc>
              <w:tc>
                <w:tcPr>
                  <w:tcW w:w="1294" w:type="dxa"/>
                  <w:noWrap/>
                  <w:vAlign w:val="bottom"/>
                </w:tcPr>
                <w:p w:rsidR="00CF32AA" w:rsidRDefault="00CF32AA" w:rsidP="00322F44">
                  <w:pPr>
                    <w:rPr>
                      <w:color w:val="000000"/>
                      <w:sz w:val="18"/>
                      <w:szCs w:val="18"/>
                    </w:rPr>
                  </w:pPr>
                </w:p>
              </w:tc>
              <w:tc>
                <w:tcPr>
                  <w:tcW w:w="1380" w:type="dxa"/>
                  <w:noWrap/>
                  <w:vAlign w:val="bottom"/>
                </w:tcPr>
                <w:p w:rsidR="00CF32AA" w:rsidRDefault="00CF32AA" w:rsidP="00322F44">
                  <w:pPr>
                    <w:rPr>
                      <w:color w:val="000000"/>
                      <w:sz w:val="18"/>
                      <w:szCs w:val="18"/>
                    </w:rPr>
                  </w:pPr>
                </w:p>
              </w:tc>
              <w:tc>
                <w:tcPr>
                  <w:tcW w:w="1021" w:type="dxa"/>
                  <w:noWrap/>
                  <w:vAlign w:val="bottom"/>
                </w:tcPr>
                <w:p w:rsidR="00CF32AA" w:rsidRDefault="00CF32AA" w:rsidP="00322F44">
                  <w:pPr>
                    <w:rPr>
                      <w:color w:val="000000"/>
                      <w:sz w:val="18"/>
                      <w:szCs w:val="18"/>
                    </w:rPr>
                  </w:pPr>
                </w:p>
              </w:tc>
            </w:tr>
            <w:tr w:rsidR="00CF32AA" w:rsidTr="00322F44">
              <w:trPr>
                <w:trHeight w:val="360"/>
              </w:trPr>
              <w:tc>
                <w:tcPr>
                  <w:tcW w:w="930" w:type="dxa"/>
                  <w:noWrap/>
                  <w:vAlign w:val="bottom"/>
                  <w:hideMark/>
                </w:tcPr>
                <w:p w:rsidR="00CF32AA" w:rsidRDefault="00CF32AA" w:rsidP="00322F44">
                  <w:pPr>
                    <w:rPr>
                      <w:b/>
                      <w:bCs/>
                      <w:color w:val="000000"/>
                      <w:sz w:val="18"/>
                      <w:szCs w:val="18"/>
                    </w:rPr>
                  </w:pPr>
                  <w:r>
                    <w:rPr>
                      <w:b/>
                      <w:bCs/>
                      <w:color w:val="000000"/>
                      <w:sz w:val="18"/>
                      <w:szCs w:val="18"/>
                    </w:rPr>
                    <w:t>4.</w:t>
                  </w:r>
                </w:p>
              </w:tc>
              <w:tc>
                <w:tcPr>
                  <w:tcW w:w="7121" w:type="dxa"/>
                  <w:gridSpan w:val="3"/>
                  <w:noWrap/>
                  <w:vAlign w:val="bottom"/>
                  <w:hideMark/>
                </w:tcPr>
                <w:p w:rsidR="00CF32AA" w:rsidRDefault="00CF32AA" w:rsidP="00322F44">
                  <w:pPr>
                    <w:rPr>
                      <w:b/>
                      <w:bCs/>
                      <w:i/>
                      <w:iCs/>
                      <w:color w:val="000000"/>
                      <w:sz w:val="18"/>
                      <w:szCs w:val="18"/>
                    </w:rPr>
                  </w:pPr>
                  <w:r>
                    <w:rPr>
                      <w:b/>
                      <w:bCs/>
                      <w:i/>
                      <w:iCs/>
                      <w:color w:val="000000"/>
                      <w:sz w:val="18"/>
                      <w:szCs w:val="18"/>
                    </w:rPr>
                    <w:t xml:space="preserve">Projekti kojima se potpomaže i doprinosi poboljšanje života osoba s </w:t>
                  </w:r>
                </w:p>
              </w:tc>
              <w:tc>
                <w:tcPr>
                  <w:tcW w:w="1021" w:type="dxa"/>
                  <w:noWrap/>
                  <w:vAlign w:val="bottom"/>
                </w:tcPr>
                <w:p w:rsidR="00CF32AA" w:rsidRDefault="00CF32AA" w:rsidP="00322F44">
                  <w:pPr>
                    <w:rPr>
                      <w:color w:val="000000"/>
                      <w:sz w:val="18"/>
                      <w:szCs w:val="18"/>
                    </w:rPr>
                  </w:pPr>
                </w:p>
              </w:tc>
            </w:tr>
            <w:tr w:rsidR="00CF32AA" w:rsidTr="00322F44">
              <w:trPr>
                <w:trHeight w:val="345"/>
              </w:trPr>
              <w:tc>
                <w:tcPr>
                  <w:tcW w:w="930" w:type="dxa"/>
                  <w:noWrap/>
                  <w:vAlign w:val="bottom"/>
                </w:tcPr>
                <w:p w:rsidR="00CF32AA" w:rsidRDefault="00CF32AA" w:rsidP="00322F44">
                  <w:pPr>
                    <w:rPr>
                      <w:b/>
                      <w:bCs/>
                      <w:color w:val="000000"/>
                      <w:sz w:val="18"/>
                      <w:szCs w:val="18"/>
                    </w:rPr>
                  </w:pPr>
                </w:p>
              </w:tc>
              <w:tc>
                <w:tcPr>
                  <w:tcW w:w="4447" w:type="dxa"/>
                  <w:noWrap/>
                  <w:vAlign w:val="bottom"/>
                  <w:hideMark/>
                </w:tcPr>
                <w:p w:rsidR="00CF32AA" w:rsidRDefault="00CF32AA" w:rsidP="00322F44">
                  <w:pPr>
                    <w:rPr>
                      <w:b/>
                      <w:bCs/>
                      <w:i/>
                      <w:iCs/>
                      <w:color w:val="000000"/>
                      <w:sz w:val="18"/>
                      <w:szCs w:val="18"/>
                    </w:rPr>
                  </w:pPr>
                  <w:r>
                    <w:rPr>
                      <w:b/>
                      <w:bCs/>
                      <w:i/>
                      <w:iCs/>
                      <w:color w:val="000000"/>
                      <w:sz w:val="18"/>
                      <w:szCs w:val="18"/>
                    </w:rPr>
                    <w:t xml:space="preserve">invaliditetom, </w:t>
                  </w:r>
                  <w:proofErr w:type="spellStart"/>
                  <w:r>
                    <w:rPr>
                      <w:b/>
                      <w:bCs/>
                      <w:i/>
                      <w:iCs/>
                      <w:color w:val="000000"/>
                      <w:sz w:val="18"/>
                      <w:szCs w:val="18"/>
                    </w:rPr>
                    <w:t>potešk.u</w:t>
                  </w:r>
                  <w:proofErr w:type="spellEnd"/>
                  <w:r>
                    <w:rPr>
                      <w:b/>
                      <w:bCs/>
                      <w:i/>
                      <w:iCs/>
                      <w:color w:val="000000"/>
                      <w:sz w:val="18"/>
                      <w:szCs w:val="18"/>
                    </w:rPr>
                    <w:t xml:space="preserve"> razvoju i slično</w:t>
                  </w:r>
                </w:p>
              </w:tc>
              <w:tc>
                <w:tcPr>
                  <w:tcW w:w="1294" w:type="dxa"/>
                  <w:noWrap/>
                  <w:vAlign w:val="bottom"/>
                </w:tcPr>
                <w:p w:rsidR="00CF32AA" w:rsidRDefault="00CF32AA" w:rsidP="00322F44">
                  <w:pPr>
                    <w:rPr>
                      <w:color w:val="000000"/>
                      <w:sz w:val="18"/>
                      <w:szCs w:val="18"/>
                    </w:rPr>
                  </w:pPr>
                </w:p>
              </w:tc>
              <w:tc>
                <w:tcPr>
                  <w:tcW w:w="1380" w:type="dxa"/>
                  <w:noWrap/>
                  <w:vAlign w:val="bottom"/>
                </w:tcPr>
                <w:p w:rsidR="00CF32AA" w:rsidRDefault="00CF32AA" w:rsidP="00322F44">
                  <w:pPr>
                    <w:rPr>
                      <w:color w:val="000000"/>
                      <w:sz w:val="18"/>
                      <w:szCs w:val="18"/>
                    </w:rPr>
                  </w:pPr>
                </w:p>
              </w:tc>
              <w:tc>
                <w:tcPr>
                  <w:tcW w:w="1021" w:type="dxa"/>
                  <w:noWrap/>
                  <w:vAlign w:val="bottom"/>
                </w:tcPr>
                <w:p w:rsidR="00CF32AA" w:rsidRDefault="00CF32AA" w:rsidP="00322F44">
                  <w:pPr>
                    <w:rPr>
                      <w:color w:val="000000"/>
                      <w:sz w:val="18"/>
                      <w:szCs w:val="18"/>
                    </w:rPr>
                  </w:pPr>
                </w:p>
              </w:tc>
            </w:tr>
            <w:tr w:rsidR="00CF32AA" w:rsidTr="00322F44">
              <w:trPr>
                <w:trHeight w:val="341"/>
              </w:trPr>
              <w:tc>
                <w:tcPr>
                  <w:tcW w:w="930" w:type="dxa"/>
                  <w:tcBorders>
                    <w:top w:val="single" w:sz="8" w:space="0" w:color="auto"/>
                    <w:left w:val="single" w:sz="8" w:space="0" w:color="auto"/>
                    <w:bottom w:val="nil"/>
                    <w:right w:val="single" w:sz="8" w:space="0" w:color="auto"/>
                  </w:tcBorders>
                  <w:vAlign w:val="bottom"/>
                  <w:hideMark/>
                </w:tcPr>
                <w:p w:rsidR="00CF32AA" w:rsidRDefault="00CF32AA" w:rsidP="00322F44">
                  <w:pPr>
                    <w:jc w:val="center"/>
                    <w:rPr>
                      <w:b/>
                      <w:bCs/>
                      <w:color w:val="000000"/>
                      <w:sz w:val="18"/>
                      <w:szCs w:val="18"/>
                    </w:rPr>
                  </w:pPr>
                  <w:r>
                    <w:rPr>
                      <w:b/>
                      <w:bCs/>
                      <w:color w:val="000000"/>
                      <w:sz w:val="18"/>
                      <w:szCs w:val="18"/>
                    </w:rPr>
                    <w:t>Red.br</w:t>
                  </w:r>
                </w:p>
              </w:tc>
              <w:tc>
                <w:tcPr>
                  <w:tcW w:w="4447" w:type="dxa"/>
                  <w:tcBorders>
                    <w:top w:val="single" w:sz="8" w:space="0" w:color="auto"/>
                    <w:left w:val="nil"/>
                    <w:bottom w:val="nil"/>
                    <w:right w:val="single" w:sz="8" w:space="0" w:color="auto"/>
                  </w:tcBorders>
                  <w:noWrap/>
                  <w:vAlign w:val="bottom"/>
                  <w:hideMark/>
                </w:tcPr>
                <w:p w:rsidR="00CF32AA" w:rsidRDefault="00CF32AA" w:rsidP="00322F44">
                  <w:pPr>
                    <w:jc w:val="center"/>
                    <w:rPr>
                      <w:b/>
                      <w:bCs/>
                      <w:color w:val="000000"/>
                      <w:sz w:val="18"/>
                      <w:szCs w:val="18"/>
                    </w:rPr>
                  </w:pPr>
                  <w:r>
                    <w:rPr>
                      <w:b/>
                      <w:bCs/>
                      <w:color w:val="000000"/>
                      <w:sz w:val="18"/>
                      <w:szCs w:val="18"/>
                    </w:rPr>
                    <w:t>Udruga</w:t>
                  </w:r>
                </w:p>
              </w:tc>
              <w:tc>
                <w:tcPr>
                  <w:tcW w:w="1294" w:type="dxa"/>
                  <w:tcBorders>
                    <w:top w:val="single" w:sz="8" w:space="0" w:color="auto"/>
                    <w:left w:val="nil"/>
                    <w:bottom w:val="nil"/>
                    <w:right w:val="single" w:sz="8" w:space="0" w:color="auto"/>
                  </w:tcBorders>
                  <w:noWrap/>
                  <w:vAlign w:val="bottom"/>
                  <w:hideMark/>
                </w:tcPr>
                <w:p w:rsidR="00CF32AA" w:rsidRDefault="00CF32AA" w:rsidP="00322F44">
                  <w:pPr>
                    <w:jc w:val="center"/>
                    <w:rPr>
                      <w:b/>
                      <w:bCs/>
                      <w:color w:val="000000"/>
                      <w:sz w:val="18"/>
                      <w:szCs w:val="18"/>
                    </w:rPr>
                  </w:pPr>
                  <w:r>
                    <w:rPr>
                      <w:b/>
                      <w:bCs/>
                      <w:color w:val="000000"/>
                      <w:sz w:val="18"/>
                      <w:szCs w:val="18"/>
                    </w:rPr>
                    <w:t>Planirano</w:t>
                  </w:r>
                </w:p>
              </w:tc>
              <w:tc>
                <w:tcPr>
                  <w:tcW w:w="1380" w:type="dxa"/>
                  <w:tcBorders>
                    <w:top w:val="single" w:sz="8" w:space="0" w:color="auto"/>
                    <w:left w:val="nil"/>
                    <w:bottom w:val="nil"/>
                    <w:right w:val="single" w:sz="8" w:space="0" w:color="auto"/>
                  </w:tcBorders>
                  <w:noWrap/>
                  <w:vAlign w:val="bottom"/>
                  <w:hideMark/>
                </w:tcPr>
                <w:p w:rsidR="00CF32AA" w:rsidRDefault="00CF32AA" w:rsidP="00322F44">
                  <w:pPr>
                    <w:jc w:val="center"/>
                    <w:rPr>
                      <w:b/>
                      <w:bCs/>
                      <w:color w:val="000000"/>
                      <w:sz w:val="18"/>
                      <w:szCs w:val="18"/>
                    </w:rPr>
                  </w:pPr>
                  <w:r>
                    <w:rPr>
                      <w:b/>
                      <w:bCs/>
                      <w:color w:val="000000"/>
                      <w:sz w:val="18"/>
                      <w:szCs w:val="18"/>
                    </w:rPr>
                    <w:t>Izvršeno</w:t>
                  </w:r>
                </w:p>
              </w:tc>
              <w:tc>
                <w:tcPr>
                  <w:tcW w:w="1021" w:type="dxa"/>
                  <w:tcBorders>
                    <w:top w:val="single" w:sz="8" w:space="0" w:color="auto"/>
                    <w:left w:val="nil"/>
                    <w:bottom w:val="nil"/>
                    <w:right w:val="single" w:sz="8" w:space="0" w:color="auto"/>
                  </w:tcBorders>
                  <w:noWrap/>
                  <w:vAlign w:val="bottom"/>
                  <w:hideMark/>
                </w:tcPr>
                <w:p w:rsidR="00CF32AA" w:rsidRDefault="00CF32AA" w:rsidP="00322F44">
                  <w:pPr>
                    <w:jc w:val="center"/>
                    <w:rPr>
                      <w:b/>
                      <w:bCs/>
                      <w:color w:val="000000"/>
                      <w:sz w:val="18"/>
                      <w:szCs w:val="18"/>
                    </w:rPr>
                  </w:pPr>
                  <w:r>
                    <w:rPr>
                      <w:b/>
                      <w:bCs/>
                      <w:color w:val="000000"/>
                      <w:sz w:val="18"/>
                      <w:szCs w:val="18"/>
                    </w:rPr>
                    <w:t>Indeks</w:t>
                  </w:r>
                </w:p>
              </w:tc>
            </w:tr>
            <w:tr w:rsidR="00CF32AA" w:rsidTr="00322F44">
              <w:trPr>
                <w:trHeight w:val="271"/>
              </w:trPr>
              <w:tc>
                <w:tcPr>
                  <w:tcW w:w="930" w:type="dxa"/>
                  <w:tcBorders>
                    <w:top w:val="single" w:sz="4" w:space="0" w:color="auto"/>
                    <w:left w:val="single" w:sz="4" w:space="0" w:color="auto"/>
                    <w:bottom w:val="single" w:sz="4" w:space="0" w:color="auto"/>
                    <w:right w:val="single" w:sz="4" w:space="0" w:color="auto"/>
                  </w:tcBorders>
                  <w:noWrap/>
                  <w:vAlign w:val="bottom"/>
                  <w:hideMark/>
                </w:tcPr>
                <w:p w:rsidR="00CF32AA" w:rsidRDefault="00CF32AA" w:rsidP="00322F44">
                  <w:pPr>
                    <w:jc w:val="center"/>
                    <w:rPr>
                      <w:b/>
                      <w:bCs/>
                      <w:color w:val="000000"/>
                      <w:sz w:val="18"/>
                      <w:szCs w:val="18"/>
                    </w:rPr>
                  </w:pPr>
                  <w:r>
                    <w:rPr>
                      <w:b/>
                      <w:bCs/>
                      <w:color w:val="000000"/>
                      <w:sz w:val="18"/>
                      <w:szCs w:val="18"/>
                    </w:rPr>
                    <w:t>1.</w:t>
                  </w:r>
                </w:p>
              </w:tc>
              <w:tc>
                <w:tcPr>
                  <w:tcW w:w="4447" w:type="dxa"/>
                  <w:tcBorders>
                    <w:top w:val="single" w:sz="4" w:space="0" w:color="auto"/>
                    <w:left w:val="nil"/>
                    <w:bottom w:val="single" w:sz="4" w:space="0" w:color="auto"/>
                    <w:right w:val="single" w:sz="4" w:space="0" w:color="auto"/>
                  </w:tcBorders>
                  <w:noWrap/>
                  <w:vAlign w:val="bottom"/>
                  <w:hideMark/>
                </w:tcPr>
                <w:p w:rsidR="00CF32AA" w:rsidRDefault="00CF32AA" w:rsidP="00322F44">
                  <w:pPr>
                    <w:jc w:val="center"/>
                    <w:rPr>
                      <w:b/>
                      <w:bCs/>
                      <w:color w:val="000000"/>
                      <w:sz w:val="18"/>
                      <w:szCs w:val="18"/>
                    </w:rPr>
                  </w:pPr>
                  <w:r>
                    <w:rPr>
                      <w:b/>
                      <w:bCs/>
                      <w:color w:val="000000"/>
                      <w:sz w:val="18"/>
                      <w:szCs w:val="18"/>
                    </w:rPr>
                    <w:t>2</w:t>
                  </w:r>
                </w:p>
              </w:tc>
              <w:tc>
                <w:tcPr>
                  <w:tcW w:w="1294" w:type="dxa"/>
                  <w:tcBorders>
                    <w:top w:val="single" w:sz="4" w:space="0" w:color="auto"/>
                    <w:left w:val="nil"/>
                    <w:bottom w:val="single" w:sz="4" w:space="0" w:color="auto"/>
                    <w:right w:val="single" w:sz="4" w:space="0" w:color="auto"/>
                  </w:tcBorders>
                  <w:noWrap/>
                  <w:vAlign w:val="bottom"/>
                  <w:hideMark/>
                </w:tcPr>
                <w:p w:rsidR="00CF32AA" w:rsidRDefault="00CF32AA" w:rsidP="00322F44">
                  <w:pPr>
                    <w:jc w:val="center"/>
                    <w:rPr>
                      <w:b/>
                      <w:bCs/>
                      <w:color w:val="000000"/>
                      <w:sz w:val="18"/>
                      <w:szCs w:val="18"/>
                    </w:rPr>
                  </w:pPr>
                  <w:r>
                    <w:rPr>
                      <w:b/>
                      <w:bCs/>
                      <w:color w:val="000000"/>
                      <w:sz w:val="18"/>
                      <w:szCs w:val="18"/>
                    </w:rPr>
                    <w:t>4</w:t>
                  </w:r>
                </w:p>
              </w:tc>
              <w:tc>
                <w:tcPr>
                  <w:tcW w:w="1380" w:type="dxa"/>
                  <w:tcBorders>
                    <w:top w:val="single" w:sz="4" w:space="0" w:color="auto"/>
                    <w:left w:val="nil"/>
                    <w:bottom w:val="single" w:sz="4" w:space="0" w:color="auto"/>
                    <w:right w:val="single" w:sz="4" w:space="0" w:color="auto"/>
                  </w:tcBorders>
                  <w:noWrap/>
                  <w:vAlign w:val="bottom"/>
                  <w:hideMark/>
                </w:tcPr>
                <w:p w:rsidR="00CF32AA" w:rsidRDefault="00CF32AA" w:rsidP="00322F44">
                  <w:pPr>
                    <w:jc w:val="center"/>
                    <w:rPr>
                      <w:b/>
                      <w:bCs/>
                      <w:color w:val="000000"/>
                      <w:sz w:val="18"/>
                      <w:szCs w:val="18"/>
                    </w:rPr>
                  </w:pPr>
                  <w:r>
                    <w:rPr>
                      <w:b/>
                      <w:bCs/>
                      <w:color w:val="000000"/>
                      <w:sz w:val="18"/>
                      <w:szCs w:val="18"/>
                    </w:rPr>
                    <w:t>5</w:t>
                  </w:r>
                </w:p>
              </w:tc>
              <w:tc>
                <w:tcPr>
                  <w:tcW w:w="1021" w:type="dxa"/>
                  <w:tcBorders>
                    <w:top w:val="single" w:sz="4" w:space="0" w:color="auto"/>
                    <w:left w:val="nil"/>
                    <w:bottom w:val="single" w:sz="4" w:space="0" w:color="auto"/>
                    <w:right w:val="single" w:sz="4" w:space="0" w:color="auto"/>
                  </w:tcBorders>
                  <w:noWrap/>
                  <w:vAlign w:val="bottom"/>
                  <w:hideMark/>
                </w:tcPr>
                <w:p w:rsidR="00CF32AA" w:rsidRDefault="00CF32AA" w:rsidP="00322F44">
                  <w:pPr>
                    <w:jc w:val="center"/>
                    <w:rPr>
                      <w:b/>
                      <w:bCs/>
                      <w:color w:val="000000"/>
                      <w:sz w:val="18"/>
                      <w:szCs w:val="18"/>
                    </w:rPr>
                  </w:pPr>
                  <w:r>
                    <w:rPr>
                      <w:b/>
                      <w:bCs/>
                      <w:color w:val="000000"/>
                      <w:sz w:val="18"/>
                      <w:szCs w:val="18"/>
                    </w:rPr>
                    <w:t>6(5/4)</w:t>
                  </w:r>
                </w:p>
              </w:tc>
            </w:tr>
            <w:tr w:rsidR="00CF32AA" w:rsidTr="00322F44">
              <w:trPr>
                <w:trHeight w:val="585"/>
              </w:trPr>
              <w:tc>
                <w:tcPr>
                  <w:tcW w:w="930" w:type="dxa"/>
                  <w:tcBorders>
                    <w:top w:val="nil"/>
                    <w:left w:val="single" w:sz="4" w:space="0" w:color="auto"/>
                    <w:bottom w:val="nil"/>
                    <w:right w:val="single" w:sz="4" w:space="0" w:color="auto"/>
                  </w:tcBorders>
                  <w:noWrap/>
                  <w:hideMark/>
                </w:tcPr>
                <w:p w:rsidR="00CF32AA" w:rsidRDefault="00CF32AA" w:rsidP="00322F44">
                  <w:pPr>
                    <w:jc w:val="center"/>
                    <w:rPr>
                      <w:color w:val="000000"/>
                      <w:sz w:val="18"/>
                      <w:szCs w:val="18"/>
                    </w:rPr>
                  </w:pPr>
                  <w:r>
                    <w:rPr>
                      <w:color w:val="000000"/>
                      <w:sz w:val="18"/>
                      <w:szCs w:val="18"/>
                    </w:rPr>
                    <w:t>1.</w:t>
                  </w:r>
                </w:p>
              </w:tc>
              <w:tc>
                <w:tcPr>
                  <w:tcW w:w="4447" w:type="dxa"/>
                  <w:tcBorders>
                    <w:top w:val="nil"/>
                    <w:left w:val="nil"/>
                    <w:bottom w:val="nil"/>
                    <w:right w:val="single" w:sz="4" w:space="0" w:color="auto"/>
                  </w:tcBorders>
                  <w:hideMark/>
                </w:tcPr>
                <w:p w:rsidR="00CF32AA" w:rsidRDefault="00CF32AA" w:rsidP="00322F44">
                  <w:pPr>
                    <w:rPr>
                      <w:color w:val="000000"/>
                      <w:sz w:val="18"/>
                      <w:szCs w:val="18"/>
                    </w:rPr>
                  </w:pPr>
                  <w:r>
                    <w:rPr>
                      <w:color w:val="000000"/>
                      <w:sz w:val="18"/>
                      <w:szCs w:val="18"/>
                    </w:rPr>
                    <w:t xml:space="preserve">Projekti kojima se potpomaže i doprinosi </w:t>
                  </w:r>
                  <w:proofErr w:type="spellStart"/>
                  <w:r>
                    <w:rPr>
                      <w:color w:val="000000"/>
                      <w:sz w:val="18"/>
                      <w:szCs w:val="18"/>
                    </w:rPr>
                    <w:t>poboljš.života</w:t>
                  </w:r>
                  <w:proofErr w:type="spellEnd"/>
                  <w:r>
                    <w:rPr>
                      <w:color w:val="000000"/>
                      <w:sz w:val="18"/>
                      <w:szCs w:val="18"/>
                    </w:rPr>
                    <w:t xml:space="preserve"> osoba s invaliditetom, </w:t>
                  </w:r>
                  <w:proofErr w:type="spellStart"/>
                  <w:r>
                    <w:rPr>
                      <w:color w:val="000000"/>
                      <w:sz w:val="18"/>
                      <w:szCs w:val="18"/>
                    </w:rPr>
                    <w:t>potešk.u</w:t>
                  </w:r>
                  <w:proofErr w:type="spellEnd"/>
                  <w:r>
                    <w:rPr>
                      <w:color w:val="000000"/>
                      <w:sz w:val="18"/>
                      <w:szCs w:val="18"/>
                    </w:rPr>
                    <w:t xml:space="preserve"> razvoju i slično</w:t>
                  </w:r>
                </w:p>
              </w:tc>
              <w:tc>
                <w:tcPr>
                  <w:tcW w:w="1294" w:type="dxa"/>
                  <w:tcBorders>
                    <w:top w:val="nil"/>
                    <w:left w:val="nil"/>
                    <w:bottom w:val="nil"/>
                    <w:right w:val="single" w:sz="4" w:space="0" w:color="auto"/>
                  </w:tcBorders>
                  <w:noWrap/>
                  <w:vAlign w:val="center"/>
                  <w:hideMark/>
                </w:tcPr>
                <w:p w:rsidR="00CF32AA" w:rsidRDefault="00CF32AA" w:rsidP="00322F44">
                  <w:pPr>
                    <w:jc w:val="center"/>
                    <w:rPr>
                      <w:b/>
                      <w:bCs/>
                      <w:color w:val="000000"/>
                      <w:sz w:val="18"/>
                      <w:szCs w:val="18"/>
                    </w:rPr>
                  </w:pPr>
                  <w:r>
                    <w:rPr>
                      <w:b/>
                      <w:bCs/>
                      <w:color w:val="000000"/>
                      <w:sz w:val="18"/>
                      <w:szCs w:val="18"/>
                    </w:rPr>
                    <w:t>10.000,00</w:t>
                  </w:r>
                </w:p>
              </w:tc>
              <w:tc>
                <w:tcPr>
                  <w:tcW w:w="1380" w:type="dxa"/>
                  <w:tcBorders>
                    <w:top w:val="nil"/>
                    <w:left w:val="nil"/>
                    <w:bottom w:val="nil"/>
                    <w:right w:val="single" w:sz="4" w:space="0" w:color="auto"/>
                  </w:tcBorders>
                  <w:noWrap/>
                  <w:vAlign w:val="center"/>
                  <w:hideMark/>
                </w:tcPr>
                <w:p w:rsidR="00CF32AA" w:rsidRDefault="00CF32AA" w:rsidP="00322F44">
                  <w:pPr>
                    <w:jc w:val="center"/>
                    <w:rPr>
                      <w:b/>
                      <w:bCs/>
                      <w:color w:val="000000"/>
                      <w:sz w:val="18"/>
                      <w:szCs w:val="18"/>
                    </w:rPr>
                  </w:pPr>
                  <w:r>
                    <w:rPr>
                      <w:b/>
                      <w:bCs/>
                      <w:color w:val="000000"/>
                      <w:sz w:val="18"/>
                      <w:szCs w:val="18"/>
                    </w:rPr>
                    <w:t>0,00</w:t>
                  </w:r>
                </w:p>
              </w:tc>
              <w:tc>
                <w:tcPr>
                  <w:tcW w:w="1021" w:type="dxa"/>
                  <w:tcBorders>
                    <w:top w:val="nil"/>
                    <w:left w:val="nil"/>
                    <w:bottom w:val="nil"/>
                    <w:right w:val="single" w:sz="4" w:space="0" w:color="auto"/>
                  </w:tcBorders>
                  <w:noWrap/>
                  <w:vAlign w:val="center"/>
                  <w:hideMark/>
                </w:tcPr>
                <w:p w:rsidR="00CF32AA" w:rsidRDefault="00CF32AA" w:rsidP="00322F44">
                  <w:pPr>
                    <w:jc w:val="center"/>
                    <w:rPr>
                      <w:color w:val="000000"/>
                      <w:sz w:val="18"/>
                      <w:szCs w:val="18"/>
                    </w:rPr>
                  </w:pPr>
                  <w:r>
                    <w:rPr>
                      <w:color w:val="000000"/>
                      <w:sz w:val="18"/>
                      <w:szCs w:val="18"/>
                    </w:rPr>
                    <w:t>0,00</w:t>
                  </w:r>
                </w:p>
              </w:tc>
            </w:tr>
          </w:tbl>
          <w:p w:rsidR="00CF32AA" w:rsidRDefault="00CF32AA" w:rsidP="00322F44">
            <w:pPr>
              <w:pStyle w:val="Bezproreda"/>
              <w:spacing w:line="256" w:lineRule="auto"/>
              <w:jc w:val="both"/>
              <w:rPr>
                <w:rFonts w:ascii="Times New Roman" w:hAnsi="Times New Roman"/>
                <w:sz w:val="24"/>
                <w:szCs w:val="24"/>
              </w:rPr>
            </w:pPr>
          </w:p>
        </w:tc>
      </w:tr>
      <w:tr w:rsidR="00CF32AA" w:rsidTr="00322F44">
        <w:trPr>
          <w:trHeight w:val="392"/>
        </w:trPr>
        <w:tc>
          <w:tcPr>
            <w:tcW w:w="9288" w:type="dxa"/>
            <w:gridSpan w:val="4"/>
            <w:tcBorders>
              <w:top w:val="single" w:sz="4" w:space="0" w:color="auto"/>
              <w:left w:val="single" w:sz="4" w:space="0" w:color="auto"/>
              <w:bottom w:val="single" w:sz="4" w:space="0" w:color="auto"/>
              <w:right w:val="single" w:sz="4" w:space="0" w:color="auto"/>
            </w:tcBorders>
          </w:tcPr>
          <w:p w:rsidR="00CF32AA" w:rsidRDefault="00CF32AA" w:rsidP="00322F44">
            <w:pPr>
              <w:jc w:val="both"/>
              <w:rPr>
                <w:rFonts w:ascii="Calibri" w:hAnsi="Calibri"/>
                <w:szCs w:val="24"/>
              </w:rPr>
            </w:pPr>
          </w:p>
          <w:p w:rsidR="00CF32AA" w:rsidRDefault="00CF32AA" w:rsidP="00322F44">
            <w:pPr>
              <w:jc w:val="both"/>
              <w:rPr>
                <w:szCs w:val="24"/>
              </w:rPr>
            </w:pPr>
            <w:r>
              <w:rPr>
                <w:szCs w:val="24"/>
              </w:rPr>
              <w:t xml:space="preserve">Prilikom usvajanja proračuna za 2017. godinu usvojen je Program javnih potreba udruga civilnog društva, kojim je definiran ukupan iznos sredstava za rad udruga civilnog društva u iznosu od 415.000,00 kuna. Od ukupnog iznosa sredstava planiranih Programom, Grad Knin je u 2017. godini podupirao rad udruga civilnog društva čiji je rad reguliran posebnim zakonom u iznosu od 360.000,00 kuna. Za braniteljske udruge predviđena su sredstva u iznosu od 20.000,00 kuna, a za aktivnosti Udruga neprofitnog karaktera iz raznih oblasti djelovanja predviđen iznos od 25.000,00 kuna. Početkom 2017. godine Grad Knin je raspisao Javni poziv za financiranje programa/projekata javnih potreba udruga civilnog društva Grada Knina. Po prijedlogu Povjerenstva za odabir programa/projekata i dodjelu sredstava iz proračuna Grada Knina udrugama civilnog društva, Gradonačelnik je donio Odluku o korištenju sredstava proračuna Grada Knina za javne potrebe udruga civilnog društva te je sa korisnicima kojima su sredstva odobrena sklopljen ugovor o sufinanciranju. Po svim sklopljenim Ugovorima Grad Knin je izvršio preuzete obveze u cijelosti. U odnosu na predviđeni iznos od 10.000,00 kuna za </w:t>
            </w:r>
            <w:r>
              <w:t>Projekte kojima se potpomaže i doprinosi poboljšanju života osoba s invaliditetom, poteškoćama u razvoju, nije došlo do realizacije ove stavke iz razloga</w:t>
            </w:r>
            <w:r>
              <w:rPr>
                <w:szCs w:val="24"/>
              </w:rPr>
              <w:t xml:space="preserve"> jer nije bilo pojedinačnih zahtjeva od strane osoba sa invaliditetom. </w:t>
            </w:r>
          </w:p>
        </w:tc>
      </w:tr>
    </w:tbl>
    <w:p w:rsidR="00CF32AA" w:rsidRDefault="00CF32AA" w:rsidP="00CF32AA">
      <w:pPr>
        <w:pStyle w:val="Bezproreda"/>
        <w:jc w:val="both"/>
        <w:rPr>
          <w:rFonts w:ascii="Times New Roman" w:hAnsi="Times New Roman"/>
          <w:b/>
          <w:sz w:val="24"/>
          <w:szCs w:val="24"/>
          <w:u w:val="single"/>
        </w:rPr>
      </w:pPr>
    </w:p>
    <w:p w:rsidR="00CF32AA" w:rsidRDefault="00CF32AA" w:rsidP="00CF32AA">
      <w:pPr>
        <w:pStyle w:val="Bezproreda"/>
        <w:jc w:val="both"/>
        <w:rPr>
          <w:rFonts w:ascii="Times New Roman" w:hAnsi="Times New Roman"/>
          <w:b/>
          <w:sz w:val="24"/>
          <w:szCs w:val="24"/>
          <w:u w:val="single"/>
        </w:rPr>
      </w:pPr>
      <w:r>
        <w:rPr>
          <w:rFonts w:ascii="Times New Roman" w:hAnsi="Times New Roman"/>
          <w:b/>
          <w:sz w:val="24"/>
          <w:szCs w:val="24"/>
          <w:u w:val="single"/>
        </w:rPr>
        <w:t>PROGRAM: POTREBE U KULTURI</w:t>
      </w:r>
    </w:p>
    <w:p w:rsidR="00CF32AA" w:rsidRDefault="00CF32AA" w:rsidP="00CF32AA">
      <w:pPr>
        <w:pStyle w:val="Bezproreda"/>
        <w:jc w:val="both"/>
        <w:rPr>
          <w:rFonts w:ascii="Times New Roman" w:hAnsi="Times New Roman"/>
          <w:sz w:val="24"/>
          <w:szCs w:val="24"/>
        </w:rPr>
      </w:pP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ZAKONSKE i DRUGE PRAVNE OSNOVE:</w:t>
      </w: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 Zakon o financiranju javnih potreba u kulturi (NN br. 47/90, 27/93, 38,09),</w:t>
      </w: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 xml:space="preserve">- Zakon o tehničkoj kulturi (NN br. 76/93, 11/94 i 38/09) </w:t>
      </w: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lastRenderedPageBreak/>
        <w:t>- Uredba o kriterijima, mjerilima i postupcima financiranja i ugovaranja programa i projekata od interesa za opće dobro koje provode udruge ( NN br.26/15).</w:t>
      </w:r>
    </w:p>
    <w:p w:rsidR="00CF32AA" w:rsidRDefault="00CF32AA" w:rsidP="00CF32AA">
      <w:pPr>
        <w:pStyle w:val="Bezproreda"/>
        <w:jc w:val="both"/>
        <w:rPr>
          <w:rFonts w:ascii="Times New Roman" w:hAnsi="Times New Roman"/>
          <w:sz w:val="24"/>
          <w:szCs w:val="24"/>
        </w:rPr>
      </w:pP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CILJEVI PROGRAMA:</w:t>
      </w: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Cilj programa je poticanje kulturne djelatnosti, poslova, akcija i manifestacija u kulturi, tehničkoj kulturi od interesa za Grad Knin, radi zadovoljavanja javnih potreba građana grada Knina, kao i onih koje su utvrđene posebnim zakonom, a osobito:</w:t>
      </w: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 xml:space="preserve">- djelatnosti i poslovi ustanova kulture, udruženja i drugih organizacija u kulturi kao i pomaganje i poticanje umjetničkog i kulturnog stvaralaštva, </w:t>
      </w: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 akcije i manifestacije u kulturi što pridonosi razvitku i promicanju kulturnog života, posebno u područjima i sredinama pogođenim ratnim razaranjima,</w:t>
      </w: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 investicijsko održavanja, adaptacije i prijeko potrebni zahvati na objektima kulture pogođenim ratnim razaranjima kao i drugim objektima kulture.</w:t>
      </w:r>
    </w:p>
    <w:p w:rsidR="00CF32AA" w:rsidRDefault="00CF32AA" w:rsidP="00CF32AA">
      <w:pPr>
        <w:pStyle w:val="Bezproreda"/>
        <w:jc w:val="both"/>
        <w:rPr>
          <w:rFonts w:ascii="Times New Roman" w:hAnsi="Times New Roman"/>
          <w:sz w:val="24"/>
          <w:szCs w:val="24"/>
        </w:rPr>
      </w:pP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 xml:space="preserve">OBRAZLOŽENJE IZVRŠENJA PROGRAMA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9"/>
        <w:gridCol w:w="1296"/>
        <w:gridCol w:w="1559"/>
        <w:gridCol w:w="1276"/>
      </w:tblGrid>
      <w:tr w:rsidR="00CF32AA" w:rsidTr="00322F44">
        <w:tc>
          <w:tcPr>
            <w:tcW w:w="4199"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PROGRAM</w:t>
            </w:r>
          </w:p>
        </w:tc>
        <w:tc>
          <w:tcPr>
            <w:tcW w:w="1296"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Tekući plan</w:t>
            </w:r>
          </w:p>
        </w:tc>
        <w:tc>
          <w:tcPr>
            <w:tcW w:w="1559"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Izvršenje</w:t>
            </w:r>
          </w:p>
        </w:tc>
        <w:tc>
          <w:tcPr>
            <w:tcW w:w="1276"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Indeks (%)</w:t>
            </w:r>
          </w:p>
        </w:tc>
      </w:tr>
      <w:tr w:rsidR="00CF32AA" w:rsidTr="00322F44">
        <w:tc>
          <w:tcPr>
            <w:tcW w:w="4199"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Javne potrebe u kulturi na području Grada Knina</w:t>
            </w:r>
          </w:p>
        </w:tc>
        <w:tc>
          <w:tcPr>
            <w:tcW w:w="1296" w:type="dxa"/>
            <w:tcBorders>
              <w:top w:val="single" w:sz="4" w:space="0" w:color="auto"/>
              <w:left w:val="single" w:sz="4" w:space="0" w:color="auto"/>
              <w:bottom w:val="single" w:sz="4" w:space="0" w:color="auto"/>
              <w:right w:val="single" w:sz="4" w:space="0" w:color="auto"/>
            </w:tcBorders>
            <w:vAlign w:val="center"/>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835.000,00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704.323,15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84,35</w:t>
            </w:r>
          </w:p>
        </w:tc>
      </w:tr>
    </w:tbl>
    <w:p w:rsidR="00CF32AA" w:rsidRDefault="00CF32AA" w:rsidP="00CF32AA">
      <w:pPr>
        <w:pStyle w:val="Bezproreda"/>
        <w:jc w:val="both"/>
        <w:rPr>
          <w:rFonts w:ascii="Times New Roman" w:hAnsi="Times New Roman"/>
          <w:sz w:val="24"/>
          <w:szCs w:val="24"/>
        </w:rPr>
      </w:pP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Ukupan program izdvajanja za kulturu najbolje se može vidjeti iz dolje navedene tablice:</w:t>
      </w:r>
    </w:p>
    <w:p w:rsidR="00CF32AA" w:rsidRDefault="00CF32AA" w:rsidP="00CF32AA">
      <w:pPr>
        <w:pStyle w:val="Bezproreda"/>
        <w:jc w:val="both"/>
        <w:rPr>
          <w:rFonts w:ascii="Times New Roman" w:hAnsi="Times New Roman"/>
          <w:sz w:val="24"/>
          <w:szCs w:val="24"/>
        </w:rPr>
      </w:pPr>
    </w:p>
    <w:tbl>
      <w:tblPr>
        <w:tblW w:w="11095" w:type="dxa"/>
        <w:tblInd w:w="93" w:type="dxa"/>
        <w:tblLook w:val="04A0"/>
      </w:tblPr>
      <w:tblGrid>
        <w:gridCol w:w="850"/>
        <w:gridCol w:w="185"/>
        <w:gridCol w:w="4400"/>
        <w:gridCol w:w="109"/>
        <w:gridCol w:w="1321"/>
        <w:gridCol w:w="96"/>
        <w:gridCol w:w="1423"/>
        <w:gridCol w:w="1126"/>
        <w:gridCol w:w="250"/>
        <w:gridCol w:w="322"/>
        <w:gridCol w:w="222"/>
        <w:gridCol w:w="791"/>
      </w:tblGrid>
      <w:tr w:rsidR="00CF32AA" w:rsidRPr="00322F44" w:rsidTr="00322F44">
        <w:trPr>
          <w:gridAfter w:val="4"/>
          <w:wAfter w:w="1585" w:type="dxa"/>
          <w:trHeight w:val="570"/>
        </w:trPr>
        <w:tc>
          <w:tcPr>
            <w:tcW w:w="1035" w:type="dxa"/>
            <w:gridSpan w:val="2"/>
            <w:tcBorders>
              <w:top w:val="single" w:sz="4" w:space="0" w:color="auto"/>
              <w:left w:val="single" w:sz="4" w:space="0" w:color="auto"/>
              <w:bottom w:val="single" w:sz="4" w:space="0" w:color="auto"/>
              <w:right w:val="single" w:sz="4" w:space="0" w:color="auto"/>
            </w:tcBorders>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t>Red.br</w:t>
            </w:r>
          </w:p>
        </w:tc>
        <w:tc>
          <w:tcPr>
            <w:tcW w:w="4400" w:type="dxa"/>
            <w:tcBorders>
              <w:top w:val="single" w:sz="4" w:space="0" w:color="auto"/>
              <w:left w:val="nil"/>
              <w:bottom w:val="single" w:sz="4" w:space="0" w:color="auto"/>
              <w:right w:val="single" w:sz="4" w:space="0" w:color="auto"/>
            </w:tcBorders>
            <w:noWrap/>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t>Dio programske aktivnosti</w:t>
            </w:r>
          </w:p>
        </w:tc>
        <w:tc>
          <w:tcPr>
            <w:tcW w:w="1430" w:type="dxa"/>
            <w:gridSpan w:val="2"/>
            <w:tcBorders>
              <w:top w:val="single" w:sz="4" w:space="0" w:color="auto"/>
              <w:left w:val="nil"/>
              <w:bottom w:val="single" w:sz="4" w:space="0" w:color="auto"/>
              <w:right w:val="single" w:sz="4" w:space="0" w:color="auto"/>
            </w:tcBorders>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t>Planirano                      2017</w:t>
            </w:r>
          </w:p>
        </w:tc>
        <w:tc>
          <w:tcPr>
            <w:tcW w:w="1519" w:type="dxa"/>
            <w:gridSpan w:val="2"/>
            <w:tcBorders>
              <w:top w:val="single" w:sz="4" w:space="0" w:color="auto"/>
              <w:left w:val="nil"/>
              <w:bottom w:val="single" w:sz="4" w:space="0" w:color="auto"/>
              <w:right w:val="single" w:sz="4" w:space="0" w:color="auto"/>
            </w:tcBorders>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t>Izvršeno                I-XII 2017</w:t>
            </w:r>
          </w:p>
        </w:tc>
        <w:tc>
          <w:tcPr>
            <w:tcW w:w="1126" w:type="dxa"/>
            <w:tcBorders>
              <w:top w:val="single" w:sz="4" w:space="0" w:color="auto"/>
              <w:left w:val="nil"/>
              <w:bottom w:val="single" w:sz="4" w:space="0" w:color="auto"/>
              <w:right w:val="single" w:sz="4" w:space="0" w:color="auto"/>
            </w:tcBorders>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t>Indeks (6/5)*100</w:t>
            </w:r>
          </w:p>
        </w:tc>
      </w:tr>
      <w:tr w:rsidR="00CF32AA" w:rsidTr="00322F44">
        <w:trPr>
          <w:gridAfter w:val="4"/>
          <w:wAfter w:w="1585" w:type="dxa"/>
          <w:trHeight w:val="300"/>
        </w:trPr>
        <w:tc>
          <w:tcPr>
            <w:tcW w:w="1035" w:type="dxa"/>
            <w:gridSpan w:val="2"/>
            <w:tcBorders>
              <w:top w:val="nil"/>
              <w:left w:val="single" w:sz="4" w:space="0" w:color="auto"/>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1</w:t>
            </w:r>
          </w:p>
        </w:tc>
        <w:tc>
          <w:tcPr>
            <w:tcW w:w="4400" w:type="dxa"/>
            <w:tcBorders>
              <w:top w:val="nil"/>
              <w:left w:val="nil"/>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4</w:t>
            </w:r>
          </w:p>
        </w:tc>
        <w:tc>
          <w:tcPr>
            <w:tcW w:w="1430" w:type="dxa"/>
            <w:gridSpan w:val="2"/>
            <w:tcBorders>
              <w:top w:val="nil"/>
              <w:left w:val="nil"/>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5</w:t>
            </w:r>
          </w:p>
        </w:tc>
        <w:tc>
          <w:tcPr>
            <w:tcW w:w="1519" w:type="dxa"/>
            <w:gridSpan w:val="2"/>
            <w:tcBorders>
              <w:top w:val="nil"/>
              <w:left w:val="nil"/>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6</w:t>
            </w:r>
          </w:p>
        </w:tc>
        <w:tc>
          <w:tcPr>
            <w:tcW w:w="1126" w:type="dxa"/>
            <w:tcBorders>
              <w:top w:val="nil"/>
              <w:left w:val="nil"/>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7</w:t>
            </w:r>
          </w:p>
        </w:tc>
      </w:tr>
      <w:tr w:rsidR="00CF32AA" w:rsidTr="00322F44">
        <w:trPr>
          <w:gridAfter w:val="4"/>
          <w:wAfter w:w="1585" w:type="dxa"/>
          <w:trHeight w:val="525"/>
        </w:trPr>
        <w:tc>
          <w:tcPr>
            <w:tcW w:w="1035" w:type="dxa"/>
            <w:gridSpan w:val="2"/>
            <w:tcBorders>
              <w:top w:val="nil"/>
              <w:left w:val="single" w:sz="4" w:space="0" w:color="auto"/>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1</w:t>
            </w:r>
          </w:p>
        </w:tc>
        <w:tc>
          <w:tcPr>
            <w:tcW w:w="4400" w:type="dxa"/>
            <w:tcBorders>
              <w:top w:val="nil"/>
              <w:left w:val="nil"/>
              <w:bottom w:val="single" w:sz="4" w:space="0" w:color="auto"/>
              <w:right w:val="single" w:sz="4" w:space="0" w:color="auto"/>
            </w:tcBorders>
            <w:vAlign w:val="bottom"/>
            <w:hideMark/>
          </w:tcPr>
          <w:p w:rsidR="00CF32AA" w:rsidRPr="00322F44" w:rsidRDefault="00CF32AA" w:rsidP="00322F44">
            <w:pPr>
              <w:rPr>
                <w:rFonts w:ascii="Arial" w:hAnsi="Arial" w:cs="Arial"/>
                <w:bCs/>
                <w:color w:val="000000"/>
              </w:rPr>
            </w:pPr>
            <w:r w:rsidRPr="00322F44">
              <w:rPr>
                <w:rFonts w:ascii="Arial" w:hAnsi="Arial" w:cs="Arial"/>
                <w:bCs/>
                <w:color w:val="000000"/>
              </w:rPr>
              <w:t>Izdaci za božićne i novogodišnje blagdane</w:t>
            </w:r>
          </w:p>
        </w:tc>
        <w:tc>
          <w:tcPr>
            <w:tcW w:w="1430" w:type="dxa"/>
            <w:gridSpan w:val="2"/>
            <w:tcBorders>
              <w:top w:val="nil"/>
              <w:left w:val="nil"/>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20.000,00</w:t>
            </w:r>
          </w:p>
        </w:tc>
        <w:tc>
          <w:tcPr>
            <w:tcW w:w="1519" w:type="dxa"/>
            <w:gridSpan w:val="2"/>
            <w:tcBorders>
              <w:top w:val="nil"/>
              <w:left w:val="nil"/>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20.770,01</w:t>
            </w:r>
          </w:p>
        </w:tc>
        <w:tc>
          <w:tcPr>
            <w:tcW w:w="1126" w:type="dxa"/>
            <w:tcBorders>
              <w:top w:val="nil"/>
              <w:left w:val="nil"/>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103,85</w:t>
            </w:r>
          </w:p>
        </w:tc>
      </w:tr>
      <w:tr w:rsidR="00CF32AA" w:rsidTr="00322F44">
        <w:trPr>
          <w:gridAfter w:val="4"/>
          <w:wAfter w:w="1585" w:type="dxa"/>
          <w:trHeight w:val="525"/>
        </w:trPr>
        <w:tc>
          <w:tcPr>
            <w:tcW w:w="1035" w:type="dxa"/>
            <w:gridSpan w:val="2"/>
            <w:tcBorders>
              <w:top w:val="nil"/>
              <w:left w:val="single" w:sz="4" w:space="0" w:color="auto"/>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2</w:t>
            </w:r>
          </w:p>
        </w:tc>
        <w:tc>
          <w:tcPr>
            <w:tcW w:w="4400" w:type="dxa"/>
            <w:tcBorders>
              <w:top w:val="nil"/>
              <w:left w:val="nil"/>
              <w:bottom w:val="single" w:sz="4" w:space="0" w:color="auto"/>
              <w:right w:val="single" w:sz="4" w:space="0" w:color="auto"/>
            </w:tcBorders>
            <w:vAlign w:val="bottom"/>
            <w:hideMark/>
          </w:tcPr>
          <w:p w:rsidR="00CF32AA" w:rsidRPr="00322F44" w:rsidRDefault="00CF32AA" w:rsidP="00322F44">
            <w:pPr>
              <w:rPr>
                <w:rFonts w:ascii="Arial" w:hAnsi="Arial" w:cs="Arial"/>
                <w:bCs/>
                <w:color w:val="000000"/>
              </w:rPr>
            </w:pPr>
            <w:r w:rsidRPr="00322F44">
              <w:rPr>
                <w:rFonts w:ascii="Arial" w:hAnsi="Arial" w:cs="Arial"/>
                <w:bCs/>
                <w:color w:val="000000"/>
              </w:rPr>
              <w:t>Izdaci za kulturne priredbe</w:t>
            </w:r>
          </w:p>
        </w:tc>
        <w:tc>
          <w:tcPr>
            <w:tcW w:w="1430" w:type="dxa"/>
            <w:gridSpan w:val="2"/>
            <w:tcBorders>
              <w:top w:val="nil"/>
              <w:left w:val="nil"/>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35.000,00</w:t>
            </w:r>
          </w:p>
        </w:tc>
        <w:tc>
          <w:tcPr>
            <w:tcW w:w="1519" w:type="dxa"/>
            <w:gridSpan w:val="2"/>
            <w:tcBorders>
              <w:top w:val="nil"/>
              <w:left w:val="nil"/>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34.965,00</w:t>
            </w:r>
          </w:p>
        </w:tc>
        <w:tc>
          <w:tcPr>
            <w:tcW w:w="1126" w:type="dxa"/>
            <w:tcBorders>
              <w:top w:val="nil"/>
              <w:left w:val="nil"/>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99,90</w:t>
            </w:r>
          </w:p>
        </w:tc>
      </w:tr>
      <w:tr w:rsidR="00CF32AA" w:rsidTr="00322F44">
        <w:trPr>
          <w:gridAfter w:val="4"/>
          <w:wAfter w:w="1585" w:type="dxa"/>
          <w:trHeight w:val="525"/>
        </w:trPr>
        <w:tc>
          <w:tcPr>
            <w:tcW w:w="1035" w:type="dxa"/>
            <w:gridSpan w:val="2"/>
            <w:tcBorders>
              <w:top w:val="nil"/>
              <w:left w:val="single" w:sz="4" w:space="0" w:color="auto"/>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3</w:t>
            </w:r>
          </w:p>
        </w:tc>
        <w:tc>
          <w:tcPr>
            <w:tcW w:w="4400" w:type="dxa"/>
            <w:tcBorders>
              <w:top w:val="nil"/>
              <w:left w:val="nil"/>
              <w:bottom w:val="single" w:sz="4" w:space="0" w:color="auto"/>
              <w:right w:val="single" w:sz="4" w:space="0" w:color="auto"/>
            </w:tcBorders>
            <w:vAlign w:val="bottom"/>
            <w:hideMark/>
          </w:tcPr>
          <w:p w:rsidR="00CF32AA" w:rsidRPr="00322F44" w:rsidRDefault="00CF32AA" w:rsidP="00322F44">
            <w:pPr>
              <w:rPr>
                <w:rFonts w:ascii="Arial" w:hAnsi="Arial" w:cs="Arial"/>
                <w:bCs/>
                <w:color w:val="000000"/>
              </w:rPr>
            </w:pPr>
            <w:r w:rsidRPr="00322F44">
              <w:rPr>
                <w:rFonts w:ascii="Arial" w:hAnsi="Arial" w:cs="Arial"/>
                <w:bCs/>
                <w:color w:val="000000"/>
              </w:rPr>
              <w:t>Dan grada i ostali blagdani</w:t>
            </w:r>
          </w:p>
        </w:tc>
        <w:tc>
          <w:tcPr>
            <w:tcW w:w="1430" w:type="dxa"/>
            <w:gridSpan w:val="2"/>
            <w:tcBorders>
              <w:top w:val="nil"/>
              <w:left w:val="nil"/>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100.000,00</w:t>
            </w:r>
          </w:p>
        </w:tc>
        <w:tc>
          <w:tcPr>
            <w:tcW w:w="1519" w:type="dxa"/>
            <w:gridSpan w:val="2"/>
            <w:tcBorders>
              <w:top w:val="nil"/>
              <w:left w:val="nil"/>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52.430,84</w:t>
            </w:r>
          </w:p>
        </w:tc>
        <w:tc>
          <w:tcPr>
            <w:tcW w:w="1126" w:type="dxa"/>
            <w:tcBorders>
              <w:top w:val="nil"/>
              <w:left w:val="nil"/>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52,43</w:t>
            </w:r>
          </w:p>
        </w:tc>
      </w:tr>
      <w:tr w:rsidR="00CF32AA" w:rsidTr="00322F44">
        <w:trPr>
          <w:gridAfter w:val="4"/>
          <w:wAfter w:w="1585" w:type="dxa"/>
          <w:trHeight w:val="525"/>
        </w:trPr>
        <w:tc>
          <w:tcPr>
            <w:tcW w:w="1035" w:type="dxa"/>
            <w:gridSpan w:val="2"/>
            <w:tcBorders>
              <w:top w:val="nil"/>
              <w:left w:val="single" w:sz="4" w:space="0" w:color="auto"/>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4</w:t>
            </w:r>
          </w:p>
        </w:tc>
        <w:tc>
          <w:tcPr>
            <w:tcW w:w="4400" w:type="dxa"/>
            <w:tcBorders>
              <w:top w:val="nil"/>
              <w:left w:val="nil"/>
              <w:bottom w:val="single" w:sz="4" w:space="0" w:color="auto"/>
              <w:right w:val="single" w:sz="4" w:space="0" w:color="auto"/>
            </w:tcBorders>
            <w:vAlign w:val="bottom"/>
            <w:hideMark/>
          </w:tcPr>
          <w:p w:rsidR="00CF32AA" w:rsidRPr="00322F44" w:rsidRDefault="00CF32AA" w:rsidP="00322F44">
            <w:pPr>
              <w:rPr>
                <w:rFonts w:ascii="Arial" w:hAnsi="Arial" w:cs="Arial"/>
                <w:bCs/>
                <w:color w:val="000000"/>
              </w:rPr>
            </w:pPr>
            <w:r w:rsidRPr="00322F44">
              <w:rPr>
                <w:rFonts w:ascii="Arial" w:hAnsi="Arial" w:cs="Arial"/>
                <w:bCs/>
                <w:color w:val="000000"/>
              </w:rPr>
              <w:t>Udruge u kulturi</w:t>
            </w:r>
          </w:p>
        </w:tc>
        <w:tc>
          <w:tcPr>
            <w:tcW w:w="1430" w:type="dxa"/>
            <w:gridSpan w:val="2"/>
            <w:tcBorders>
              <w:top w:val="nil"/>
              <w:left w:val="nil"/>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80.000,00</w:t>
            </w:r>
          </w:p>
        </w:tc>
        <w:tc>
          <w:tcPr>
            <w:tcW w:w="1519" w:type="dxa"/>
            <w:gridSpan w:val="2"/>
            <w:tcBorders>
              <w:top w:val="nil"/>
              <w:left w:val="nil"/>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80.000,00</w:t>
            </w:r>
          </w:p>
        </w:tc>
        <w:tc>
          <w:tcPr>
            <w:tcW w:w="1126" w:type="dxa"/>
            <w:tcBorders>
              <w:top w:val="nil"/>
              <w:left w:val="nil"/>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100,00</w:t>
            </w:r>
          </w:p>
        </w:tc>
      </w:tr>
      <w:tr w:rsidR="00CF32AA" w:rsidTr="00322F44">
        <w:trPr>
          <w:gridAfter w:val="4"/>
          <w:wAfter w:w="1585" w:type="dxa"/>
          <w:trHeight w:val="525"/>
        </w:trPr>
        <w:tc>
          <w:tcPr>
            <w:tcW w:w="1035" w:type="dxa"/>
            <w:gridSpan w:val="2"/>
            <w:tcBorders>
              <w:top w:val="nil"/>
              <w:left w:val="single" w:sz="4" w:space="0" w:color="auto"/>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5</w:t>
            </w:r>
          </w:p>
        </w:tc>
        <w:tc>
          <w:tcPr>
            <w:tcW w:w="4400" w:type="dxa"/>
            <w:tcBorders>
              <w:top w:val="nil"/>
              <w:left w:val="nil"/>
              <w:bottom w:val="single" w:sz="4" w:space="0" w:color="auto"/>
              <w:right w:val="single" w:sz="4" w:space="0" w:color="auto"/>
            </w:tcBorders>
            <w:vAlign w:val="bottom"/>
            <w:hideMark/>
          </w:tcPr>
          <w:p w:rsidR="00CF32AA" w:rsidRPr="00322F44" w:rsidRDefault="00CF32AA" w:rsidP="00322F44">
            <w:pPr>
              <w:rPr>
                <w:rFonts w:ascii="Arial" w:hAnsi="Arial" w:cs="Arial"/>
                <w:bCs/>
                <w:color w:val="000000"/>
              </w:rPr>
            </w:pPr>
            <w:r w:rsidRPr="00322F44">
              <w:rPr>
                <w:rFonts w:ascii="Arial" w:hAnsi="Arial" w:cs="Arial"/>
                <w:bCs/>
                <w:color w:val="000000"/>
              </w:rPr>
              <w:t>Izdaci za obilježavanje obljetnice'Oluje</w:t>
            </w:r>
          </w:p>
        </w:tc>
        <w:tc>
          <w:tcPr>
            <w:tcW w:w="1430" w:type="dxa"/>
            <w:gridSpan w:val="2"/>
            <w:tcBorders>
              <w:top w:val="nil"/>
              <w:left w:val="nil"/>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600.000,00</w:t>
            </w:r>
          </w:p>
        </w:tc>
        <w:tc>
          <w:tcPr>
            <w:tcW w:w="1519" w:type="dxa"/>
            <w:gridSpan w:val="2"/>
            <w:tcBorders>
              <w:top w:val="nil"/>
              <w:left w:val="nil"/>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516.157,30</w:t>
            </w:r>
          </w:p>
        </w:tc>
        <w:tc>
          <w:tcPr>
            <w:tcW w:w="1126" w:type="dxa"/>
            <w:tcBorders>
              <w:top w:val="nil"/>
              <w:left w:val="nil"/>
              <w:bottom w:val="single" w:sz="4" w:space="0" w:color="auto"/>
              <w:right w:val="single" w:sz="4" w:space="0" w:color="auto"/>
            </w:tcBorders>
            <w:noWrap/>
            <w:vAlign w:val="bottom"/>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86,03</w:t>
            </w:r>
          </w:p>
        </w:tc>
      </w:tr>
      <w:tr w:rsidR="00CF32AA" w:rsidTr="00322F44">
        <w:trPr>
          <w:gridAfter w:val="4"/>
          <w:wAfter w:w="1585" w:type="dxa"/>
          <w:trHeight w:val="525"/>
        </w:trPr>
        <w:tc>
          <w:tcPr>
            <w:tcW w:w="1035" w:type="dxa"/>
            <w:gridSpan w:val="2"/>
            <w:tcBorders>
              <w:top w:val="nil"/>
              <w:left w:val="single" w:sz="4" w:space="0" w:color="auto"/>
              <w:bottom w:val="single" w:sz="4" w:space="0" w:color="auto"/>
              <w:right w:val="single" w:sz="4" w:space="0" w:color="auto"/>
            </w:tcBorders>
            <w:noWrap/>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t> </w:t>
            </w:r>
          </w:p>
        </w:tc>
        <w:tc>
          <w:tcPr>
            <w:tcW w:w="4400" w:type="dxa"/>
            <w:tcBorders>
              <w:top w:val="nil"/>
              <w:left w:val="nil"/>
              <w:bottom w:val="single" w:sz="4" w:space="0" w:color="auto"/>
              <w:right w:val="single" w:sz="4" w:space="0" w:color="auto"/>
            </w:tcBorders>
            <w:noWrap/>
            <w:vAlign w:val="bottom"/>
            <w:hideMark/>
          </w:tcPr>
          <w:p w:rsidR="00CF32AA" w:rsidRPr="00322F44" w:rsidRDefault="00CF32AA" w:rsidP="00322F44">
            <w:pPr>
              <w:rPr>
                <w:rFonts w:ascii="Arial" w:hAnsi="Arial" w:cs="Arial"/>
                <w:b/>
                <w:bCs/>
                <w:color w:val="000000"/>
                <w:sz w:val="20"/>
                <w:szCs w:val="20"/>
              </w:rPr>
            </w:pPr>
            <w:r w:rsidRPr="00322F44">
              <w:rPr>
                <w:rFonts w:ascii="Arial" w:hAnsi="Arial" w:cs="Arial"/>
                <w:b/>
                <w:bCs/>
                <w:color w:val="000000"/>
                <w:sz w:val="20"/>
                <w:szCs w:val="20"/>
              </w:rPr>
              <w:t>UKUPNO</w:t>
            </w:r>
          </w:p>
        </w:tc>
        <w:tc>
          <w:tcPr>
            <w:tcW w:w="1430" w:type="dxa"/>
            <w:gridSpan w:val="2"/>
            <w:tcBorders>
              <w:top w:val="nil"/>
              <w:left w:val="nil"/>
              <w:bottom w:val="single" w:sz="4" w:space="0" w:color="auto"/>
              <w:right w:val="single" w:sz="4" w:space="0" w:color="auto"/>
            </w:tcBorders>
            <w:noWrap/>
            <w:vAlign w:val="bottom"/>
            <w:hideMark/>
          </w:tcPr>
          <w:p w:rsidR="00CF32AA" w:rsidRPr="00322F44" w:rsidRDefault="00CF32AA" w:rsidP="00322F44">
            <w:pPr>
              <w:jc w:val="right"/>
              <w:rPr>
                <w:rFonts w:ascii="Arial" w:hAnsi="Arial" w:cs="Arial"/>
                <w:b/>
                <w:bCs/>
                <w:color w:val="000000"/>
                <w:sz w:val="20"/>
                <w:szCs w:val="20"/>
              </w:rPr>
            </w:pPr>
            <w:r w:rsidRPr="00322F44">
              <w:rPr>
                <w:rFonts w:ascii="Arial" w:hAnsi="Arial" w:cs="Arial"/>
                <w:b/>
                <w:bCs/>
                <w:color w:val="000000"/>
                <w:sz w:val="20"/>
                <w:szCs w:val="20"/>
              </w:rPr>
              <w:t>835.000,00</w:t>
            </w:r>
          </w:p>
        </w:tc>
        <w:tc>
          <w:tcPr>
            <w:tcW w:w="1519" w:type="dxa"/>
            <w:gridSpan w:val="2"/>
            <w:tcBorders>
              <w:top w:val="nil"/>
              <w:left w:val="nil"/>
              <w:bottom w:val="single" w:sz="4" w:space="0" w:color="auto"/>
              <w:right w:val="single" w:sz="4" w:space="0" w:color="auto"/>
            </w:tcBorders>
            <w:noWrap/>
            <w:vAlign w:val="bottom"/>
            <w:hideMark/>
          </w:tcPr>
          <w:p w:rsidR="00CF32AA" w:rsidRPr="00322F44" w:rsidRDefault="00CF32AA" w:rsidP="00322F44">
            <w:pPr>
              <w:jc w:val="right"/>
              <w:rPr>
                <w:rFonts w:ascii="Arial" w:hAnsi="Arial" w:cs="Arial"/>
                <w:b/>
                <w:bCs/>
                <w:color w:val="000000"/>
                <w:sz w:val="20"/>
                <w:szCs w:val="20"/>
              </w:rPr>
            </w:pPr>
            <w:r w:rsidRPr="00322F44">
              <w:rPr>
                <w:rFonts w:ascii="Arial" w:hAnsi="Arial" w:cs="Arial"/>
                <w:b/>
                <w:bCs/>
                <w:color w:val="000000"/>
                <w:sz w:val="20"/>
                <w:szCs w:val="20"/>
              </w:rPr>
              <w:t>704.323,15</w:t>
            </w:r>
          </w:p>
        </w:tc>
        <w:tc>
          <w:tcPr>
            <w:tcW w:w="1126" w:type="dxa"/>
            <w:tcBorders>
              <w:top w:val="nil"/>
              <w:left w:val="nil"/>
              <w:bottom w:val="single" w:sz="4" w:space="0" w:color="auto"/>
              <w:right w:val="single" w:sz="4" w:space="0" w:color="auto"/>
            </w:tcBorders>
            <w:noWrap/>
            <w:vAlign w:val="bottom"/>
            <w:hideMark/>
          </w:tcPr>
          <w:p w:rsidR="00CF32AA" w:rsidRPr="00322F44" w:rsidRDefault="00CF32AA" w:rsidP="00322F44">
            <w:pPr>
              <w:jc w:val="right"/>
              <w:rPr>
                <w:rFonts w:ascii="Arial" w:hAnsi="Arial" w:cs="Arial"/>
                <w:b/>
                <w:bCs/>
                <w:color w:val="000000"/>
                <w:sz w:val="20"/>
                <w:szCs w:val="20"/>
              </w:rPr>
            </w:pPr>
            <w:r w:rsidRPr="00322F44">
              <w:rPr>
                <w:rFonts w:ascii="Arial" w:hAnsi="Arial" w:cs="Arial"/>
                <w:b/>
                <w:bCs/>
                <w:color w:val="000000"/>
                <w:sz w:val="20"/>
                <w:szCs w:val="20"/>
              </w:rPr>
              <w:t>84,35</w:t>
            </w:r>
          </w:p>
        </w:tc>
      </w:tr>
      <w:tr w:rsidR="00CF32AA" w:rsidTr="00322F44">
        <w:trPr>
          <w:trHeight w:val="63"/>
        </w:trPr>
        <w:tc>
          <w:tcPr>
            <w:tcW w:w="10082" w:type="dxa"/>
            <w:gridSpan w:val="10"/>
            <w:noWrap/>
            <w:vAlign w:val="bottom"/>
          </w:tcPr>
          <w:p w:rsidR="00CF32AA" w:rsidRDefault="00CF32AA" w:rsidP="00322F44">
            <w:pPr>
              <w:rPr>
                <w:color w:val="000000"/>
                <w:szCs w:val="24"/>
              </w:rPr>
            </w:pPr>
          </w:p>
          <w:p w:rsidR="005F4A87" w:rsidRDefault="005F4A87" w:rsidP="00322F44">
            <w:pPr>
              <w:rPr>
                <w:color w:val="000000"/>
                <w:szCs w:val="24"/>
              </w:rPr>
            </w:pPr>
          </w:p>
          <w:p w:rsidR="005F4A87" w:rsidRDefault="005F4A87" w:rsidP="00322F44">
            <w:pPr>
              <w:rPr>
                <w:color w:val="000000"/>
                <w:szCs w:val="24"/>
              </w:rPr>
            </w:pPr>
          </w:p>
          <w:p w:rsidR="00CF32AA" w:rsidRDefault="00CF32AA" w:rsidP="00322F44">
            <w:pPr>
              <w:rPr>
                <w:b/>
                <w:color w:val="000000"/>
                <w:szCs w:val="24"/>
              </w:rPr>
            </w:pPr>
            <w:r>
              <w:rPr>
                <w:b/>
                <w:color w:val="000000"/>
                <w:szCs w:val="24"/>
              </w:rPr>
              <w:t>Udruge u kulturi:</w:t>
            </w:r>
          </w:p>
          <w:p w:rsidR="00CF32AA" w:rsidRDefault="00CF32AA" w:rsidP="00322F44">
            <w:pPr>
              <w:pStyle w:val="Bezproreda"/>
              <w:spacing w:line="256" w:lineRule="auto"/>
              <w:ind w:left="-142"/>
              <w:jc w:val="both"/>
              <w:rPr>
                <w:rFonts w:ascii="Times New Roman" w:hAnsi="Times New Roman"/>
                <w:sz w:val="24"/>
                <w:szCs w:val="24"/>
              </w:rPr>
            </w:pPr>
            <w:r>
              <w:rPr>
                <w:rFonts w:ascii="Times New Roman" w:hAnsi="Times New Roman"/>
                <w:sz w:val="24"/>
                <w:szCs w:val="24"/>
              </w:rPr>
              <w:t>Početkom 2017. godine Grad Knin je raspisao Javni poziv za financiranje programa/projekata javnih potreba udruga i ustanova u kulturi Grada Knina za 2017. godinu. Po završetku javnog poziva, otvaranja i bodovanja pristiglih prijava, Gradonačelnik je, po prijedlogu Kulturnog vijeća, donio Odluku o korištenju sredstava proračuna grada Knina za udruge i ustanove u kulturi Grada Knina te je sa svim korisnicima sklopljen ugovor o sufinanciranju. Pregled udruga koje su  ostvarile pravo na dodjelu sredstava u 2017. godini su:</w:t>
            </w:r>
          </w:p>
          <w:p w:rsidR="00CF32AA" w:rsidRDefault="00CF32AA" w:rsidP="00322F44">
            <w:pPr>
              <w:pStyle w:val="Bezproreda"/>
              <w:spacing w:line="256" w:lineRule="auto"/>
              <w:ind w:left="-142"/>
              <w:jc w:val="both"/>
              <w:rPr>
                <w:color w:val="000000"/>
                <w:szCs w:val="24"/>
              </w:rPr>
            </w:pPr>
          </w:p>
        </w:tc>
        <w:tc>
          <w:tcPr>
            <w:tcW w:w="222" w:type="dxa"/>
            <w:vAlign w:val="center"/>
          </w:tcPr>
          <w:p w:rsidR="00CF32AA" w:rsidRDefault="00CF32AA" w:rsidP="00322F44">
            <w:pPr>
              <w:rPr>
                <w:szCs w:val="24"/>
              </w:rPr>
            </w:pPr>
          </w:p>
        </w:tc>
        <w:tc>
          <w:tcPr>
            <w:tcW w:w="791" w:type="dxa"/>
            <w:vAlign w:val="center"/>
          </w:tcPr>
          <w:p w:rsidR="00CF32AA" w:rsidRDefault="00CF32AA" w:rsidP="00322F44">
            <w:pPr>
              <w:rPr>
                <w:szCs w:val="24"/>
              </w:rPr>
            </w:pPr>
          </w:p>
        </w:tc>
      </w:tr>
      <w:tr w:rsidR="00CF32AA" w:rsidTr="00322F44">
        <w:trPr>
          <w:gridAfter w:val="3"/>
          <w:wAfter w:w="1335" w:type="dxa"/>
          <w:trHeight w:val="570"/>
        </w:trPr>
        <w:tc>
          <w:tcPr>
            <w:tcW w:w="850" w:type="dxa"/>
            <w:tcBorders>
              <w:top w:val="single" w:sz="4" w:space="0" w:color="auto"/>
              <w:left w:val="single" w:sz="4" w:space="0" w:color="auto"/>
              <w:bottom w:val="single" w:sz="4" w:space="0" w:color="auto"/>
              <w:right w:val="single" w:sz="4" w:space="0" w:color="auto"/>
            </w:tcBorders>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lastRenderedPageBreak/>
              <w:t>Red.br</w:t>
            </w:r>
          </w:p>
        </w:tc>
        <w:tc>
          <w:tcPr>
            <w:tcW w:w="4694" w:type="dxa"/>
            <w:gridSpan w:val="3"/>
            <w:tcBorders>
              <w:top w:val="single" w:sz="4" w:space="0" w:color="auto"/>
              <w:left w:val="nil"/>
              <w:bottom w:val="single" w:sz="4" w:space="0" w:color="auto"/>
              <w:right w:val="single" w:sz="4" w:space="0" w:color="auto"/>
            </w:tcBorders>
            <w:noWrap/>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t>Udruga</w:t>
            </w:r>
          </w:p>
        </w:tc>
        <w:tc>
          <w:tcPr>
            <w:tcW w:w="1417" w:type="dxa"/>
            <w:gridSpan w:val="2"/>
            <w:tcBorders>
              <w:top w:val="single" w:sz="4" w:space="0" w:color="auto"/>
              <w:left w:val="nil"/>
              <w:bottom w:val="single" w:sz="4" w:space="0" w:color="auto"/>
              <w:right w:val="single" w:sz="4" w:space="0" w:color="auto"/>
            </w:tcBorders>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t>Planirano                      2017</w:t>
            </w:r>
          </w:p>
        </w:tc>
        <w:tc>
          <w:tcPr>
            <w:tcW w:w="1423" w:type="dxa"/>
            <w:tcBorders>
              <w:top w:val="single" w:sz="4" w:space="0" w:color="auto"/>
              <w:left w:val="nil"/>
              <w:bottom w:val="single" w:sz="4" w:space="0" w:color="auto"/>
              <w:right w:val="single" w:sz="4" w:space="0" w:color="auto"/>
            </w:tcBorders>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t>Izvršeno                I-XII 2017</w:t>
            </w:r>
          </w:p>
        </w:tc>
        <w:tc>
          <w:tcPr>
            <w:tcW w:w="1376" w:type="dxa"/>
            <w:gridSpan w:val="2"/>
            <w:tcBorders>
              <w:top w:val="single" w:sz="4" w:space="0" w:color="auto"/>
              <w:left w:val="nil"/>
              <w:bottom w:val="single" w:sz="4" w:space="0" w:color="auto"/>
              <w:right w:val="single" w:sz="4" w:space="0" w:color="auto"/>
            </w:tcBorders>
            <w:vAlign w:val="bottom"/>
            <w:hideMark/>
          </w:tcPr>
          <w:p w:rsidR="00CF32AA" w:rsidRPr="00322F44" w:rsidRDefault="00CF32AA" w:rsidP="00322F44">
            <w:pPr>
              <w:jc w:val="center"/>
              <w:rPr>
                <w:rFonts w:ascii="Arial" w:hAnsi="Arial" w:cs="Arial"/>
                <w:b/>
                <w:bCs/>
                <w:color w:val="000000"/>
                <w:sz w:val="20"/>
                <w:szCs w:val="20"/>
              </w:rPr>
            </w:pPr>
            <w:r w:rsidRPr="00322F44">
              <w:rPr>
                <w:rFonts w:ascii="Arial" w:hAnsi="Arial" w:cs="Arial"/>
                <w:b/>
                <w:bCs/>
                <w:color w:val="000000"/>
                <w:sz w:val="20"/>
                <w:szCs w:val="20"/>
              </w:rPr>
              <w:t>Indeks (6/5)*100</w:t>
            </w:r>
          </w:p>
        </w:tc>
      </w:tr>
      <w:tr w:rsidR="00CF32AA" w:rsidTr="00322F44">
        <w:trPr>
          <w:gridAfter w:val="3"/>
          <w:wAfter w:w="1335" w:type="dxa"/>
          <w:trHeight w:val="300"/>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1</w:t>
            </w:r>
          </w:p>
        </w:tc>
        <w:tc>
          <w:tcPr>
            <w:tcW w:w="4694" w:type="dxa"/>
            <w:gridSpan w:val="3"/>
            <w:tcBorders>
              <w:top w:val="nil"/>
              <w:left w:val="nil"/>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4</w:t>
            </w:r>
          </w:p>
        </w:tc>
        <w:tc>
          <w:tcPr>
            <w:tcW w:w="1417" w:type="dxa"/>
            <w:gridSpan w:val="2"/>
            <w:tcBorders>
              <w:top w:val="nil"/>
              <w:left w:val="nil"/>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5</w:t>
            </w:r>
          </w:p>
        </w:tc>
        <w:tc>
          <w:tcPr>
            <w:tcW w:w="1423" w:type="dxa"/>
            <w:tcBorders>
              <w:top w:val="nil"/>
              <w:left w:val="nil"/>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6</w:t>
            </w:r>
          </w:p>
        </w:tc>
        <w:tc>
          <w:tcPr>
            <w:tcW w:w="1376" w:type="dxa"/>
            <w:gridSpan w:val="2"/>
            <w:tcBorders>
              <w:top w:val="nil"/>
              <w:left w:val="nil"/>
              <w:bottom w:val="single" w:sz="4" w:space="0" w:color="auto"/>
              <w:right w:val="single" w:sz="4" w:space="0" w:color="auto"/>
            </w:tcBorders>
            <w:noWrap/>
            <w:vAlign w:val="bottom"/>
            <w:hideMark/>
          </w:tcPr>
          <w:p w:rsidR="00CF32AA" w:rsidRDefault="00CF32AA" w:rsidP="00322F44">
            <w:pPr>
              <w:jc w:val="center"/>
              <w:rPr>
                <w:rFonts w:ascii="Arial" w:hAnsi="Arial" w:cs="Arial"/>
                <w:b/>
                <w:bCs/>
                <w:color w:val="000000"/>
              </w:rPr>
            </w:pPr>
            <w:r>
              <w:rPr>
                <w:rFonts w:ascii="Arial" w:hAnsi="Arial" w:cs="Arial"/>
                <w:b/>
                <w:bCs/>
                <w:color w:val="000000"/>
              </w:rPr>
              <w:t>7</w:t>
            </w:r>
          </w:p>
        </w:tc>
      </w:tr>
      <w:tr w:rsidR="00CF32AA" w:rsidTr="00322F44">
        <w:trPr>
          <w:gridAfter w:val="3"/>
          <w:wAfter w:w="1335" w:type="dxa"/>
          <w:trHeight w:val="525"/>
        </w:trPr>
        <w:tc>
          <w:tcPr>
            <w:tcW w:w="850" w:type="dxa"/>
            <w:tcBorders>
              <w:top w:val="nil"/>
              <w:left w:val="single" w:sz="4" w:space="0" w:color="auto"/>
              <w:bottom w:val="single" w:sz="4" w:space="0" w:color="auto"/>
              <w:right w:val="single" w:sz="4" w:space="0" w:color="auto"/>
            </w:tcBorders>
            <w:noWrap/>
            <w:vAlign w:val="bottom"/>
            <w:hideMark/>
          </w:tcPr>
          <w:p w:rsidR="00CF32AA" w:rsidRPr="00322F44" w:rsidRDefault="00CF32AA" w:rsidP="00322F44">
            <w:pPr>
              <w:jc w:val="right"/>
              <w:rPr>
                <w:bCs/>
                <w:color w:val="000000"/>
              </w:rPr>
            </w:pPr>
            <w:r w:rsidRPr="00322F44">
              <w:rPr>
                <w:bCs/>
                <w:color w:val="000000"/>
              </w:rPr>
              <w:t>1</w:t>
            </w:r>
          </w:p>
        </w:tc>
        <w:tc>
          <w:tcPr>
            <w:tcW w:w="4694" w:type="dxa"/>
            <w:gridSpan w:val="3"/>
            <w:tcBorders>
              <w:top w:val="nil"/>
              <w:left w:val="nil"/>
              <w:bottom w:val="single" w:sz="4" w:space="0" w:color="auto"/>
              <w:right w:val="single" w:sz="4" w:space="0" w:color="auto"/>
            </w:tcBorders>
            <w:vAlign w:val="bottom"/>
            <w:hideMark/>
          </w:tcPr>
          <w:p w:rsidR="00CF32AA" w:rsidRPr="00322F44" w:rsidRDefault="00CF32AA" w:rsidP="00322F44">
            <w:pPr>
              <w:rPr>
                <w:bCs/>
                <w:color w:val="000000"/>
              </w:rPr>
            </w:pPr>
            <w:r w:rsidRPr="00322F44">
              <w:rPr>
                <w:bCs/>
                <w:color w:val="000000"/>
              </w:rPr>
              <w:t>Kulturno umjetničko društvo ''Kralj Zvonimir'', Knin</w:t>
            </w:r>
          </w:p>
        </w:tc>
        <w:tc>
          <w:tcPr>
            <w:tcW w:w="1417" w:type="dxa"/>
            <w:gridSpan w:val="2"/>
            <w:tcBorders>
              <w:top w:val="nil"/>
              <w:left w:val="nil"/>
              <w:bottom w:val="single" w:sz="4" w:space="0" w:color="auto"/>
              <w:right w:val="single" w:sz="4" w:space="0" w:color="auto"/>
            </w:tcBorders>
            <w:noWrap/>
            <w:vAlign w:val="center"/>
            <w:hideMark/>
          </w:tcPr>
          <w:p w:rsidR="00CF32AA" w:rsidRPr="00322F44" w:rsidRDefault="00CF32AA" w:rsidP="00322F44">
            <w:pPr>
              <w:jc w:val="right"/>
              <w:rPr>
                <w:bCs/>
                <w:color w:val="000000"/>
              </w:rPr>
            </w:pPr>
            <w:r w:rsidRPr="00322F44">
              <w:rPr>
                <w:bCs/>
                <w:color w:val="000000"/>
              </w:rPr>
              <w:t>25.000,00</w:t>
            </w:r>
          </w:p>
        </w:tc>
        <w:tc>
          <w:tcPr>
            <w:tcW w:w="1423" w:type="dxa"/>
            <w:tcBorders>
              <w:top w:val="nil"/>
              <w:left w:val="nil"/>
              <w:bottom w:val="single" w:sz="4" w:space="0" w:color="auto"/>
              <w:right w:val="single" w:sz="4" w:space="0" w:color="auto"/>
            </w:tcBorders>
            <w:noWrap/>
            <w:vAlign w:val="center"/>
            <w:hideMark/>
          </w:tcPr>
          <w:p w:rsidR="00CF32AA" w:rsidRPr="00322F44" w:rsidRDefault="00CF32AA" w:rsidP="00322F44">
            <w:pPr>
              <w:jc w:val="right"/>
              <w:rPr>
                <w:color w:val="000000"/>
              </w:rPr>
            </w:pPr>
            <w:r w:rsidRPr="00322F44">
              <w:rPr>
                <w:color w:val="000000"/>
              </w:rPr>
              <w:t>25.000,00</w:t>
            </w:r>
          </w:p>
        </w:tc>
        <w:tc>
          <w:tcPr>
            <w:tcW w:w="1376" w:type="dxa"/>
            <w:gridSpan w:val="2"/>
            <w:tcBorders>
              <w:top w:val="nil"/>
              <w:left w:val="nil"/>
              <w:bottom w:val="single" w:sz="4" w:space="0" w:color="auto"/>
              <w:right w:val="single" w:sz="4" w:space="0" w:color="auto"/>
            </w:tcBorders>
            <w:noWrap/>
            <w:vAlign w:val="center"/>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100,00</w:t>
            </w:r>
          </w:p>
        </w:tc>
      </w:tr>
      <w:tr w:rsidR="00CF32AA" w:rsidTr="00322F44">
        <w:trPr>
          <w:gridAfter w:val="3"/>
          <w:wAfter w:w="1335" w:type="dxa"/>
          <w:trHeight w:val="525"/>
        </w:trPr>
        <w:tc>
          <w:tcPr>
            <w:tcW w:w="850" w:type="dxa"/>
            <w:tcBorders>
              <w:top w:val="nil"/>
              <w:left w:val="single" w:sz="4" w:space="0" w:color="auto"/>
              <w:bottom w:val="single" w:sz="4" w:space="0" w:color="auto"/>
              <w:right w:val="single" w:sz="4" w:space="0" w:color="auto"/>
            </w:tcBorders>
            <w:noWrap/>
            <w:vAlign w:val="bottom"/>
            <w:hideMark/>
          </w:tcPr>
          <w:p w:rsidR="00CF32AA" w:rsidRPr="00322F44" w:rsidRDefault="00CF32AA" w:rsidP="00322F44">
            <w:pPr>
              <w:jc w:val="right"/>
              <w:rPr>
                <w:bCs/>
                <w:color w:val="000000"/>
              </w:rPr>
            </w:pPr>
            <w:r w:rsidRPr="00322F44">
              <w:rPr>
                <w:bCs/>
                <w:color w:val="000000"/>
              </w:rPr>
              <w:t>2</w:t>
            </w:r>
          </w:p>
        </w:tc>
        <w:tc>
          <w:tcPr>
            <w:tcW w:w="4694" w:type="dxa"/>
            <w:gridSpan w:val="3"/>
            <w:tcBorders>
              <w:top w:val="nil"/>
              <w:left w:val="nil"/>
              <w:bottom w:val="single" w:sz="4" w:space="0" w:color="auto"/>
              <w:right w:val="single" w:sz="4" w:space="0" w:color="auto"/>
            </w:tcBorders>
            <w:vAlign w:val="bottom"/>
            <w:hideMark/>
          </w:tcPr>
          <w:p w:rsidR="00CF32AA" w:rsidRPr="00322F44" w:rsidRDefault="00CF32AA" w:rsidP="00322F44">
            <w:pPr>
              <w:rPr>
                <w:bCs/>
                <w:color w:val="000000"/>
              </w:rPr>
            </w:pPr>
            <w:r w:rsidRPr="00322F44">
              <w:rPr>
                <w:bCs/>
                <w:color w:val="000000"/>
              </w:rPr>
              <w:t>Likovna udruga Knin</w:t>
            </w:r>
          </w:p>
        </w:tc>
        <w:tc>
          <w:tcPr>
            <w:tcW w:w="1417" w:type="dxa"/>
            <w:gridSpan w:val="2"/>
            <w:tcBorders>
              <w:top w:val="nil"/>
              <w:left w:val="nil"/>
              <w:bottom w:val="single" w:sz="4" w:space="0" w:color="auto"/>
              <w:right w:val="single" w:sz="4" w:space="0" w:color="auto"/>
            </w:tcBorders>
            <w:noWrap/>
            <w:vAlign w:val="center"/>
            <w:hideMark/>
          </w:tcPr>
          <w:p w:rsidR="00CF32AA" w:rsidRPr="00322F44" w:rsidRDefault="00CF32AA" w:rsidP="00322F44">
            <w:pPr>
              <w:jc w:val="right"/>
              <w:rPr>
                <w:bCs/>
                <w:color w:val="000000"/>
              </w:rPr>
            </w:pPr>
            <w:r w:rsidRPr="00322F44">
              <w:rPr>
                <w:bCs/>
                <w:color w:val="000000"/>
              </w:rPr>
              <w:t>5.000,00</w:t>
            </w:r>
          </w:p>
        </w:tc>
        <w:tc>
          <w:tcPr>
            <w:tcW w:w="1423" w:type="dxa"/>
            <w:tcBorders>
              <w:top w:val="nil"/>
              <w:left w:val="nil"/>
              <w:bottom w:val="single" w:sz="4" w:space="0" w:color="auto"/>
              <w:right w:val="single" w:sz="4" w:space="0" w:color="auto"/>
            </w:tcBorders>
            <w:noWrap/>
            <w:vAlign w:val="center"/>
            <w:hideMark/>
          </w:tcPr>
          <w:p w:rsidR="00CF32AA" w:rsidRPr="00322F44" w:rsidRDefault="00CF32AA" w:rsidP="00322F44">
            <w:pPr>
              <w:jc w:val="right"/>
              <w:rPr>
                <w:color w:val="000000"/>
              </w:rPr>
            </w:pPr>
            <w:r w:rsidRPr="00322F44">
              <w:rPr>
                <w:color w:val="000000"/>
              </w:rPr>
              <w:t>5.000,00</w:t>
            </w:r>
          </w:p>
        </w:tc>
        <w:tc>
          <w:tcPr>
            <w:tcW w:w="1376" w:type="dxa"/>
            <w:gridSpan w:val="2"/>
            <w:tcBorders>
              <w:top w:val="nil"/>
              <w:left w:val="nil"/>
              <w:bottom w:val="single" w:sz="4" w:space="0" w:color="auto"/>
              <w:right w:val="single" w:sz="4" w:space="0" w:color="auto"/>
            </w:tcBorders>
            <w:noWrap/>
            <w:vAlign w:val="center"/>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100,00</w:t>
            </w:r>
          </w:p>
        </w:tc>
      </w:tr>
      <w:tr w:rsidR="00CF32AA" w:rsidTr="00322F44">
        <w:trPr>
          <w:gridAfter w:val="3"/>
          <w:wAfter w:w="1335" w:type="dxa"/>
          <w:trHeight w:val="525"/>
        </w:trPr>
        <w:tc>
          <w:tcPr>
            <w:tcW w:w="850" w:type="dxa"/>
            <w:tcBorders>
              <w:top w:val="nil"/>
              <w:left w:val="single" w:sz="4" w:space="0" w:color="auto"/>
              <w:bottom w:val="single" w:sz="4" w:space="0" w:color="auto"/>
              <w:right w:val="single" w:sz="4" w:space="0" w:color="auto"/>
            </w:tcBorders>
            <w:noWrap/>
            <w:vAlign w:val="bottom"/>
            <w:hideMark/>
          </w:tcPr>
          <w:p w:rsidR="00CF32AA" w:rsidRPr="00322F44" w:rsidRDefault="00CF32AA" w:rsidP="00322F44">
            <w:pPr>
              <w:jc w:val="right"/>
              <w:rPr>
                <w:bCs/>
                <w:color w:val="000000"/>
              </w:rPr>
            </w:pPr>
            <w:r w:rsidRPr="00322F44">
              <w:rPr>
                <w:bCs/>
                <w:color w:val="000000"/>
              </w:rPr>
              <w:t>3</w:t>
            </w:r>
          </w:p>
        </w:tc>
        <w:tc>
          <w:tcPr>
            <w:tcW w:w="4694" w:type="dxa"/>
            <w:gridSpan w:val="3"/>
            <w:tcBorders>
              <w:top w:val="nil"/>
              <w:left w:val="nil"/>
              <w:bottom w:val="single" w:sz="4" w:space="0" w:color="auto"/>
              <w:right w:val="single" w:sz="4" w:space="0" w:color="auto"/>
            </w:tcBorders>
            <w:vAlign w:val="bottom"/>
            <w:hideMark/>
          </w:tcPr>
          <w:p w:rsidR="00CF32AA" w:rsidRPr="00322F44" w:rsidRDefault="00CF32AA" w:rsidP="00322F44">
            <w:pPr>
              <w:rPr>
                <w:bCs/>
                <w:color w:val="000000"/>
              </w:rPr>
            </w:pPr>
            <w:r w:rsidRPr="00322F44">
              <w:rPr>
                <w:bCs/>
                <w:color w:val="000000"/>
              </w:rPr>
              <w:t>Hrvatsko kulturno društvo ''NAPREDAK'', Knin</w:t>
            </w:r>
          </w:p>
        </w:tc>
        <w:tc>
          <w:tcPr>
            <w:tcW w:w="1417" w:type="dxa"/>
            <w:gridSpan w:val="2"/>
            <w:tcBorders>
              <w:top w:val="nil"/>
              <w:left w:val="nil"/>
              <w:bottom w:val="single" w:sz="4" w:space="0" w:color="auto"/>
              <w:right w:val="single" w:sz="4" w:space="0" w:color="auto"/>
            </w:tcBorders>
            <w:noWrap/>
            <w:vAlign w:val="center"/>
            <w:hideMark/>
          </w:tcPr>
          <w:p w:rsidR="00CF32AA" w:rsidRPr="00322F44" w:rsidRDefault="00CF32AA" w:rsidP="00322F44">
            <w:pPr>
              <w:jc w:val="right"/>
              <w:rPr>
                <w:bCs/>
                <w:color w:val="000000"/>
              </w:rPr>
            </w:pPr>
            <w:r w:rsidRPr="00322F44">
              <w:rPr>
                <w:bCs/>
                <w:color w:val="000000"/>
              </w:rPr>
              <w:t>25.000,00</w:t>
            </w:r>
          </w:p>
        </w:tc>
        <w:tc>
          <w:tcPr>
            <w:tcW w:w="1423" w:type="dxa"/>
            <w:tcBorders>
              <w:top w:val="nil"/>
              <w:left w:val="nil"/>
              <w:bottom w:val="single" w:sz="4" w:space="0" w:color="auto"/>
              <w:right w:val="single" w:sz="4" w:space="0" w:color="auto"/>
            </w:tcBorders>
            <w:noWrap/>
            <w:vAlign w:val="center"/>
            <w:hideMark/>
          </w:tcPr>
          <w:p w:rsidR="00CF32AA" w:rsidRPr="00322F44" w:rsidRDefault="00CF32AA" w:rsidP="00322F44">
            <w:pPr>
              <w:jc w:val="right"/>
              <w:rPr>
                <w:color w:val="000000"/>
              </w:rPr>
            </w:pPr>
            <w:r w:rsidRPr="00322F44">
              <w:rPr>
                <w:color w:val="000000"/>
              </w:rPr>
              <w:t>25.000,00</w:t>
            </w:r>
          </w:p>
        </w:tc>
        <w:tc>
          <w:tcPr>
            <w:tcW w:w="1376" w:type="dxa"/>
            <w:gridSpan w:val="2"/>
            <w:tcBorders>
              <w:top w:val="nil"/>
              <w:left w:val="nil"/>
              <w:bottom w:val="single" w:sz="4" w:space="0" w:color="auto"/>
              <w:right w:val="single" w:sz="4" w:space="0" w:color="auto"/>
            </w:tcBorders>
            <w:noWrap/>
            <w:vAlign w:val="center"/>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100,00</w:t>
            </w:r>
          </w:p>
        </w:tc>
      </w:tr>
      <w:tr w:rsidR="00CF32AA" w:rsidTr="00322F44">
        <w:trPr>
          <w:gridAfter w:val="3"/>
          <w:wAfter w:w="1335" w:type="dxa"/>
          <w:trHeight w:val="525"/>
        </w:trPr>
        <w:tc>
          <w:tcPr>
            <w:tcW w:w="850" w:type="dxa"/>
            <w:tcBorders>
              <w:top w:val="nil"/>
              <w:left w:val="single" w:sz="4" w:space="0" w:color="auto"/>
              <w:bottom w:val="single" w:sz="4" w:space="0" w:color="auto"/>
              <w:right w:val="single" w:sz="4" w:space="0" w:color="auto"/>
            </w:tcBorders>
            <w:noWrap/>
            <w:vAlign w:val="bottom"/>
            <w:hideMark/>
          </w:tcPr>
          <w:p w:rsidR="00CF32AA" w:rsidRPr="00322F44" w:rsidRDefault="00CF32AA" w:rsidP="00322F44">
            <w:pPr>
              <w:jc w:val="right"/>
              <w:rPr>
                <w:bCs/>
                <w:color w:val="000000"/>
              </w:rPr>
            </w:pPr>
            <w:r w:rsidRPr="00322F44">
              <w:rPr>
                <w:bCs/>
                <w:color w:val="000000"/>
              </w:rPr>
              <w:t>4</w:t>
            </w:r>
          </w:p>
        </w:tc>
        <w:tc>
          <w:tcPr>
            <w:tcW w:w="4694" w:type="dxa"/>
            <w:gridSpan w:val="3"/>
            <w:tcBorders>
              <w:top w:val="nil"/>
              <w:left w:val="nil"/>
              <w:bottom w:val="single" w:sz="4" w:space="0" w:color="auto"/>
              <w:right w:val="single" w:sz="4" w:space="0" w:color="auto"/>
            </w:tcBorders>
            <w:vAlign w:val="bottom"/>
            <w:hideMark/>
          </w:tcPr>
          <w:p w:rsidR="00CF32AA" w:rsidRPr="00322F44" w:rsidRDefault="00CF32AA" w:rsidP="00322F44">
            <w:pPr>
              <w:rPr>
                <w:bCs/>
                <w:color w:val="000000"/>
              </w:rPr>
            </w:pPr>
            <w:r w:rsidRPr="00322F44">
              <w:rPr>
                <w:bCs/>
                <w:color w:val="000000"/>
              </w:rPr>
              <w:t>Glazbena udruga ''Knin-fest'', Knin</w:t>
            </w:r>
          </w:p>
        </w:tc>
        <w:tc>
          <w:tcPr>
            <w:tcW w:w="1417" w:type="dxa"/>
            <w:gridSpan w:val="2"/>
            <w:tcBorders>
              <w:top w:val="nil"/>
              <w:left w:val="nil"/>
              <w:bottom w:val="single" w:sz="4" w:space="0" w:color="auto"/>
              <w:right w:val="single" w:sz="4" w:space="0" w:color="auto"/>
            </w:tcBorders>
            <w:noWrap/>
            <w:vAlign w:val="center"/>
            <w:hideMark/>
          </w:tcPr>
          <w:p w:rsidR="00CF32AA" w:rsidRPr="00322F44" w:rsidRDefault="00CF32AA" w:rsidP="00322F44">
            <w:pPr>
              <w:jc w:val="right"/>
              <w:rPr>
                <w:bCs/>
                <w:color w:val="000000"/>
              </w:rPr>
            </w:pPr>
            <w:r w:rsidRPr="00322F44">
              <w:rPr>
                <w:bCs/>
                <w:color w:val="000000"/>
              </w:rPr>
              <w:t>25.000,00</w:t>
            </w:r>
          </w:p>
        </w:tc>
        <w:tc>
          <w:tcPr>
            <w:tcW w:w="1423" w:type="dxa"/>
            <w:tcBorders>
              <w:top w:val="nil"/>
              <w:left w:val="nil"/>
              <w:bottom w:val="single" w:sz="4" w:space="0" w:color="auto"/>
              <w:right w:val="single" w:sz="4" w:space="0" w:color="auto"/>
            </w:tcBorders>
            <w:noWrap/>
            <w:vAlign w:val="center"/>
            <w:hideMark/>
          </w:tcPr>
          <w:p w:rsidR="00CF32AA" w:rsidRPr="00322F44" w:rsidRDefault="00CF32AA" w:rsidP="00322F44">
            <w:pPr>
              <w:jc w:val="right"/>
              <w:rPr>
                <w:color w:val="000000"/>
              </w:rPr>
            </w:pPr>
            <w:r w:rsidRPr="00322F44">
              <w:rPr>
                <w:color w:val="000000"/>
              </w:rPr>
              <w:t>25.000,00</w:t>
            </w:r>
          </w:p>
        </w:tc>
        <w:tc>
          <w:tcPr>
            <w:tcW w:w="1376" w:type="dxa"/>
            <w:gridSpan w:val="2"/>
            <w:tcBorders>
              <w:top w:val="nil"/>
              <w:left w:val="nil"/>
              <w:bottom w:val="single" w:sz="4" w:space="0" w:color="auto"/>
              <w:right w:val="single" w:sz="4" w:space="0" w:color="auto"/>
            </w:tcBorders>
            <w:noWrap/>
            <w:vAlign w:val="center"/>
            <w:hideMark/>
          </w:tcPr>
          <w:p w:rsidR="00CF32AA" w:rsidRPr="00322F44" w:rsidRDefault="00CF32AA" w:rsidP="00322F44">
            <w:pPr>
              <w:jc w:val="right"/>
              <w:rPr>
                <w:rFonts w:ascii="Arial" w:hAnsi="Arial" w:cs="Arial"/>
                <w:bCs/>
                <w:color w:val="000000"/>
              </w:rPr>
            </w:pPr>
            <w:r w:rsidRPr="00322F44">
              <w:rPr>
                <w:rFonts w:ascii="Arial" w:hAnsi="Arial" w:cs="Arial"/>
                <w:bCs/>
                <w:color w:val="000000"/>
              </w:rPr>
              <w:t>100,00</w:t>
            </w:r>
          </w:p>
        </w:tc>
      </w:tr>
      <w:tr w:rsidR="00CF32AA" w:rsidTr="00322F44">
        <w:trPr>
          <w:gridAfter w:val="3"/>
          <w:wAfter w:w="1335" w:type="dxa"/>
          <w:trHeight w:val="525"/>
        </w:trPr>
        <w:tc>
          <w:tcPr>
            <w:tcW w:w="850" w:type="dxa"/>
            <w:tcBorders>
              <w:top w:val="nil"/>
              <w:left w:val="single" w:sz="4" w:space="0" w:color="auto"/>
              <w:bottom w:val="single" w:sz="4" w:space="0" w:color="auto"/>
              <w:right w:val="single" w:sz="4" w:space="0" w:color="auto"/>
            </w:tcBorders>
            <w:noWrap/>
            <w:vAlign w:val="bottom"/>
            <w:hideMark/>
          </w:tcPr>
          <w:p w:rsidR="00CF32AA" w:rsidRDefault="00CF32AA" w:rsidP="00322F44">
            <w:pPr>
              <w:rPr>
                <w:color w:val="000000"/>
              </w:rPr>
            </w:pPr>
            <w:r>
              <w:rPr>
                <w:color w:val="000000"/>
              </w:rPr>
              <w:t> </w:t>
            </w:r>
          </w:p>
        </w:tc>
        <w:tc>
          <w:tcPr>
            <w:tcW w:w="4694" w:type="dxa"/>
            <w:gridSpan w:val="3"/>
            <w:tcBorders>
              <w:top w:val="nil"/>
              <w:left w:val="nil"/>
              <w:bottom w:val="single" w:sz="4" w:space="0" w:color="auto"/>
              <w:right w:val="single" w:sz="4" w:space="0" w:color="auto"/>
            </w:tcBorders>
            <w:noWrap/>
            <w:vAlign w:val="bottom"/>
            <w:hideMark/>
          </w:tcPr>
          <w:p w:rsidR="00CF32AA" w:rsidRDefault="00CF32AA" w:rsidP="00322F44">
            <w:pPr>
              <w:rPr>
                <w:rFonts w:ascii="Arial" w:hAnsi="Arial" w:cs="Arial"/>
                <w:b/>
                <w:bCs/>
                <w:color w:val="000000"/>
              </w:rPr>
            </w:pPr>
            <w:r>
              <w:rPr>
                <w:rFonts w:ascii="Arial" w:hAnsi="Arial" w:cs="Arial"/>
                <w:b/>
                <w:bCs/>
                <w:color w:val="000000"/>
              </w:rPr>
              <w:t>UKUPNO</w:t>
            </w:r>
          </w:p>
        </w:tc>
        <w:tc>
          <w:tcPr>
            <w:tcW w:w="1417" w:type="dxa"/>
            <w:gridSpan w:val="2"/>
            <w:tcBorders>
              <w:top w:val="nil"/>
              <w:left w:val="nil"/>
              <w:bottom w:val="single" w:sz="4" w:space="0" w:color="auto"/>
              <w:right w:val="single" w:sz="4" w:space="0" w:color="auto"/>
            </w:tcBorders>
            <w:noWrap/>
            <w:vAlign w:val="center"/>
            <w:hideMark/>
          </w:tcPr>
          <w:p w:rsidR="00CF32AA" w:rsidRDefault="00CF32AA" w:rsidP="00322F44">
            <w:pPr>
              <w:jc w:val="right"/>
              <w:rPr>
                <w:rFonts w:ascii="Calibri" w:hAnsi="Calibri"/>
                <w:b/>
                <w:bCs/>
                <w:color w:val="000000"/>
              </w:rPr>
            </w:pPr>
            <w:r>
              <w:rPr>
                <w:b/>
                <w:bCs/>
                <w:color w:val="000000"/>
              </w:rPr>
              <w:t>80.000,00</w:t>
            </w:r>
          </w:p>
        </w:tc>
        <w:tc>
          <w:tcPr>
            <w:tcW w:w="1423" w:type="dxa"/>
            <w:tcBorders>
              <w:top w:val="nil"/>
              <w:left w:val="nil"/>
              <w:bottom w:val="single" w:sz="4" w:space="0" w:color="auto"/>
              <w:right w:val="single" w:sz="4" w:space="0" w:color="auto"/>
            </w:tcBorders>
            <w:noWrap/>
            <w:vAlign w:val="center"/>
            <w:hideMark/>
          </w:tcPr>
          <w:p w:rsidR="00CF32AA" w:rsidRDefault="00CF32AA" w:rsidP="00322F44">
            <w:pPr>
              <w:jc w:val="right"/>
              <w:rPr>
                <w:b/>
                <w:bCs/>
                <w:color w:val="000000"/>
              </w:rPr>
            </w:pPr>
            <w:r>
              <w:rPr>
                <w:b/>
                <w:bCs/>
                <w:color w:val="000000"/>
              </w:rPr>
              <w:t>80.000,00</w:t>
            </w:r>
          </w:p>
        </w:tc>
        <w:tc>
          <w:tcPr>
            <w:tcW w:w="1376" w:type="dxa"/>
            <w:gridSpan w:val="2"/>
            <w:tcBorders>
              <w:top w:val="nil"/>
              <w:left w:val="nil"/>
              <w:bottom w:val="single" w:sz="4" w:space="0" w:color="auto"/>
              <w:right w:val="single" w:sz="4" w:space="0" w:color="auto"/>
            </w:tcBorders>
            <w:noWrap/>
            <w:vAlign w:val="center"/>
            <w:hideMark/>
          </w:tcPr>
          <w:p w:rsidR="00CF32AA" w:rsidRDefault="00CF32AA" w:rsidP="00322F44">
            <w:pPr>
              <w:jc w:val="right"/>
              <w:rPr>
                <w:rFonts w:ascii="Arial" w:hAnsi="Arial" w:cs="Arial"/>
                <w:b/>
                <w:bCs/>
                <w:color w:val="000000"/>
              </w:rPr>
            </w:pPr>
            <w:r>
              <w:rPr>
                <w:rFonts w:ascii="Arial" w:hAnsi="Arial" w:cs="Arial"/>
                <w:b/>
                <w:bCs/>
                <w:color w:val="000000"/>
              </w:rPr>
              <w:t>100,00</w:t>
            </w:r>
          </w:p>
        </w:tc>
      </w:tr>
    </w:tbl>
    <w:p w:rsidR="00CF32AA" w:rsidRDefault="00CF32AA" w:rsidP="00CF32AA">
      <w:pPr>
        <w:pStyle w:val="Bezproreda"/>
        <w:rPr>
          <w:rFonts w:ascii="Times New Roman" w:hAnsi="Times New Roman"/>
          <w:b/>
          <w:sz w:val="24"/>
          <w:szCs w:val="24"/>
          <w:u w:val="single"/>
        </w:rPr>
      </w:pPr>
    </w:p>
    <w:p w:rsidR="00CF32AA" w:rsidRDefault="00CF32AA" w:rsidP="00CF32AA">
      <w:pPr>
        <w:pStyle w:val="Bezproreda"/>
        <w:ind w:left="-142" w:firstLine="142"/>
        <w:jc w:val="both"/>
        <w:rPr>
          <w:rFonts w:ascii="Times New Roman" w:hAnsi="Times New Roman"/>
          <w:sz w:val="24"/>
          <w:szCs w:val="24"/>
        </w:rPr>
      </w:pPr>
      <w:r>
        <w:rPr>
          <w:rFonts w:ascii="Times New Roman" w:hAnsi="Times New Roman"/>
          <w:sz w:val="24"/>
          <w:szCs w:val="24"/>
        </w:rPr>
        <w:t xml:space="preserve">Grad Knin je na odgovarajući način tijekom 2017. godine za građane organizirao razne kulturne programe (prigodni koncerti, kazališne predstave, predstavljanja knjiga, izložbe i slične kulturne manifestacije) za važne državne, gradske i vjerske blagdane. </w:t>
      </w:r>
    </w:p>
    <w:p w:rsidR="00CF32AA" w:rsidRDefault="00CF32AA" w:rsidP="00CF32AA">
      <w:pPr>
        <w:pStyle w:val="Bezproreda"/>
        <w:ind w:left="-142"/>
        <w:jc w:val="both"/>
        <w:rPr>
          <w:rFonts w:ascii="Times New Roman" w:hAnsi="Times New Roman"/>
          <w:sz w:val="24"/>
          <w:szCs w:val="24"/>
        </w:rPr>
      </w:pPr>
      <w:r>
        <w:rPr>
          <w:rFonts w:ascii="Times New Roman" w:hAnsi="Times New Roman"/>
          <w:sz w:val="24"/>
          <w:szCs w:val="24"/>
        </w:rPr>
        <w:t>Od najznačajnijih događaja koji se odnose na obilježavanje državnih, gradskih i vjerskih blagdana navodimo:</w:t>
      </w:r>
    </w:p>
    <w:p w:rsidR="00CF32AA" w:rsidRDefault="00CF32AA" w:rsidP="00CF32AA">
      <w:pPr>
        <w:pStyle w:val="Bezproreda"/>
        <w:ind w:left="-142"/>
        <w:jc w:val="both"/>
        <w:rPr>
          <w:rFonts w:ascii="Times New Roman" w:hAnsi="Times New Roman"/>
          <w:sz w:val="24"/>
          <w:szCs w:val="24"/>
        </w:rPr>
      </w:pPr>
      <w:r>
        <w:rPr>
          <w:rFonts w:ascii="Times New Roman" w:hAnsi="Times New Roman"/>
          <w:sz w:val="24"/>
          <w:szCs w:val="24"/>
        </w:rPr>
        <w:t xml:space="preserve">- izdaci za obilježavanje obljetnice „Oluje“ </w:t>
      </w:r>
    </w:p>
    <w:p w:rsidR="00CF32AA" w:rsidRDefault="00CF32AA" w:rsidP="00CF32AA">
      <w:pPr>
        <w:pStyle w:val="Bezproreda"/>
        <w:ind w:left="-142"/>
        <w:jc w:val="both"/>
        <w:rPr>
          <w:rFonts w:ascii="Times New Roman" w:hAnsi="Times New Roman"/>
          <w:sz w:val="24"/>
          <w:szCs w:val="24"/>
        </w:rPr>
      </w:pPr>
      <w:r>
        <w:rPr>
          <w:rFonts w:ascii="Times New Roman" w:hAnsi="Times New Roman"/>
          <w:sz w:val="24"/>
          <w:szCs w:val="24"/>
        </w:rPr>
        <w:t>- Dan Grada i ostalih blagdana</w:t>
      </w:r>
    </w:p>
    <w:p w:rsidR="00CF32AA" w:rsidRDefault="00CF32AA" w:rsidP="00CF32AA">
      <w:pPr>
        <w:pStyle w:val="Bezproreda"/>
        <w:ind w:left="-142"/>
        <w:jc w:val="both"/>
        <w:rPr>
          <w:rFonts w:ascii="Times New Roman" w:hAnsi="Times New Roman"/>
          <w:sz w:val="24"/>
          <w:szCs w:val="24"/>
        </w:rPr>
      </w:pPr>
      <w:r>
        <w:rPr>
          <w:rFonts w:ascii="Times New Roman" w:hAnsi="Times New Roman"/>
          <w:sz w:val="24"/>
          <w:szCs w:val="24"/>
        </w:rPr>
        <w:t xml:space="preserve">- izdaci za Božićne i novogodišnje blagdane. </w:t>
      </w:r>
    </w:p>
    <w:p w:rsidR="00CF32AA" w:rsidRDefault="00CF32AA" w:rsidP="00CF32AA">
      <w:pPr>
        <w:pStyle w:val="Bezproreda"/>
        <w:rPr>
          <w:rFonts w:ascii="Times New Roman" w:hAnsi="Times New Roman"/>
          <w:b/>
          <w:sz w:val="24"/>
          <w:szCs w:val="24"/>
          <w:u w:val="single"/>
        </w:rPr>
      </w:pPr>
    </w:p>
    <w:p w:rsidR="00CF32AA" w:rsidRDefault="00CF32AA" w:rsidP="00CF32AA">
      <w:pPr>
        <w:pStyle w:val="Bezproreda"/>
        <w:rPr>
          <w:rFonts w:ascii="Times New Roman" w:hAnsi="Times New Roman"/>
          <w:b/>
          <w:sz w:val="24"/>
          <w:szCs w:val="24"/>
          <w:u w:val="single"/>
        </w:rPr>
      </w:pPr>
    </w:p>
    <w:p w:rsidR="00CF32AA" w:rsidRDefault="00CF32AA" w:rsidP="00CF32AA">
      <w:pPr>
        <w:pStyle w:val="Bezproreda"/>
        <w:ind w:left="-142"/>
        <w:rPr>
          <w:rFonts w:ascii="Times New Roman" w:hAnsi="Times New Roman"/>
          <w:b/>
          <w:sz w:val="24"/>
          <w:szCs w:val="24"/>
          <w:u w:val="single"/>
        </w:rPr>
      </w:pPr>
      <w:r>
        <w:rPr>
          <w:rFonts w:ascii="Times New Roman" w:hAnsi="Times New Roman"/>
          <w:b/>
          <w:sz w:val="24"/>
          <w:szCs w:val="24"/>
          <w:u w:val="single"/>
        </w:rPr>
        <w:t>PROGRAM: SOCIJALNA DAVANJA</w:t>
      </w:r>
    </w:p>
    <w:p w:rsidR="00CF32AA" w:rsidRDefault="00CF32AA" w:rsidP="00CF32AA">
      <w:pPr>
        <w:pStyle w:val="Bezproreda"/>
        <w:ind w:left="-142"/>
        <w:rPr>
          <w:rFonts w:ascii="Times New Roman" w:hAnsi="Times New Roman"/>
          <w:sz w:val="24"/>
          <w:szCs w:val="24"/>
        </w:rPr>
      </w:pPr>
    </w:p>
    <w:p w:rsidR="00CF32AA" w:rsidRDefault="00CF32AA" w:rsidP="00CF32AA">
      <w:pPr>
        <w:pStyle w:val="Bezproreda"/>
        <w:ind w:left="-142"/>
        <w:rPr>
          <w:rFonts w:ascii="Times New Roman" w:hAnsi="Times New Roman"/>
          <w:sz w:val="24"/>
          <w:szCs w:val="24"/>
        </w:rPr>
      </w:pPr>
      <w:r>
        <w:rPr>
          <w:rFonts w:ascii="Times New Roman" w:hAnsi="Times New Roman"/>
          <w:sz w:val="24"/>
          <w:szCs w:val="24"/>
        </w:rPr>
        <w:t>ZAKONSKE I DRUGE PRAVNE OSNOVE:</w:t>
      </w:r>
    </w:p>
    <w:p w:rsidR="00CF32AA" w:rsidRDefault="00CF32AA" w:rsidP="00CF32AA">
      <w:pPr>
        <w:pStyle w:val="Bezproreda"/>
        <w:ind w:left="-142"/>
        <w:rPr>
          <w:rFonts w:ascii="Times New Roman" w:hAnsi="Times New Roman"/>
          <w:sz w:val="24"/>
          <w:szCs w:val="24"/>
        </w:rPr>
      </w:pPr>
      <w:r>
        <w:rPr>
          <w:rFonts w:ascii="Times New Roman" w:hAnsi="Times New Roman"/>
          <w:sz w:val="24"/>
          <w:szCs w:val="24"/>
        </w:rPr>
        <w:t>Zakon o socijalnoj skrbi (NN br. 157/13, 152/14, 99/15, 52/16, 16/17 i 130/17).</w:t>
      </w:r>
    </w:p>
    <w:p w:rsidR="00CF32AA" w:rsidRDefault="00CF32AA" w:rsidP="00CF32AA">
      <w:pPr>
        <w:pStyle w:val="Bezproreda"/>
        <w:ind w:left="-142"/>
        <w:rPr>
          <w:rFonts w:ascii="Times New Roman" w:hAnsi="Times New Roman"/>
          <w:sz w:val="24"/>
          <w:szCs w:val="24"/>
        </w:rPr>
      </w:pPr>
    </w:p>
    <w:p w:rsidR="00CF32AA" w:rsidRDefault="00CF32AA" w:rsidP="00CF32AA">
      <w:pPr>
        <w:pStyle w:val="Bezproreda"/>
        <w:ind w:left="-142"/>
        <w:rPr>
          <w:rFonts w:ascii="Times New Roman" w:hAnsi="Times New Roman"/>
          <w:sz w:val="24"/>
          <w:szCs w:val="24"/>
        </w:rPr>
      </w:pPr>
      <w:r>
        <w:rPr>
          <w:rFonts w:ascii="Times New Roman" w:hAnsi="Times New Roman"/>
          <w:sz w:val="24"/>
          <w:szCs w:val="24"/>
        </w:rPr>
        <w:t>CILJEVI PROGRAMA:</w:t>
      </w:r>
    </w:p>
    <w:p w:rsidR="00CF32AA" w:rsidRDefault="00CF32AA" w:rsidP="00CF32AA">
      <w:pPr>
        <w:pStyle w:val="Bezproreda"/>
        <w:ind w:left="-142"/>
        <w:jc w:val="both"/>
        <w:rPr>
          <w:rFonts w:ascii="Times New Roman" w:hAnsi="Times New Roman"/>
          <w:sz w:val="24"/>
          <w:szCs w:val="24"/>
        </w:rPr>
      </w:pPr>
      <w:r>
        <w:rPr>
          <w:rFonts w:ascii="Times New Roman" w:hAnsi="Times New Roman"/>
          <w:sz w:val="24"/>
          <w:szCs w:val="24"/>
        </w:rPr>
        <w:t>Cilj programa je pomoć socijalno ugroženim osobama na području grada Knina, kroz stvaranje većeg standarda socijalne i zdravstvene zaštite od onog koji svojim programima osigurava država.</w:t>
      </w:r>
    </w:p>
    <w:p w:rsidR="00CF32AA" w:rsidRDefault="00CF32AA" w:rsidP="00CF32AA">
      <w:pPr>
        <w:pStyle w:val="Bezproreda"/>
        <w:ind w:left="-142"/>
        <w:jc w:val="both"/>
        <w:rPr>
          <w:rFonts w:ascii="Times New Roman" w:hAnsi="Times New Roman"/>
          <w:sz w:val="24"/>
          <w:szCs w:val="24"/>
        </w:rPr>
      </w:pPr>
      <w:r>
        <w:rPr>
          <w:rFonts w:ascii="Times New Roman" w:hAnsi="Times New Roman"/>
          <w:sz w:val="24"/>
          <w:szCs w:val="24"/>
        </w:rPr>
        <w:t>Program se realizira kroz sljedeće oblike pomoći:</w:t>
      </w:r>
    </w:p>
    <w:p w:rsidR="00CF32AA" w:rsidRDefault="00CF32AA" w:rsidP="00CF32AA">
      <w:pPr>
        <w:pStyle w:val="Bezproreda"/>
        <w:ind w:left="-142"/>
        <w:jc w:val="both"/>
        <w:rPr>
          <w:rFonts w:ascii="Times New Roman" w:hAnsi="Times New Roman"/>
          <w:sz w:val="24"/>
          <w:szCs w:val="24"/>
        </w:rPr>
      </w:pPr>
      <w:r>
        <w:rPr>
          <w:rFonts w:ascii="Times New Roman" w:hAnsi="Times New Roman"/>
          <w:sz w:val="24"/>
          <w:szCs w:val="24"/>
        </w:rPr>
        <w:t xml:space="preserve">- pomoć za ogrjev </w:t>
      </w:r>
    </w:p>
    <w:p w:rsidR="00CF32AA" w:rsidRDefault="00CF32AA" w:rsidP="00CF32AA">
      <w:pPr>
        <w:pStyle w:val="Bezproreda"/>
        <w:ind w:left="-142"/>
        <w:rPr>
          <w:rFonts w:ascii="Times New Roman" w:hAnsi="Times New Roman"/>
          <w:sz w:val="24"/>
          <w:szCs w:val="24"/>
        </w:rPr>
      </w:pPr>
      <w:r>
        <w:rPr>
          <w:rFonts w:ascii="Times New Roman" w:hAnsi="Times New Roman"/>
          <w:sz w:val="24"/>
          <w:szCs w:val="24"/>
        </w:rPr>
        <w:t>- jednokratne pomoći najugroženijim obiteljima</w:t>
      </w:r>
    </w:p>
    <w:p w:rsidR="00CF32AA" w:rsidRDefault="00CF32AA" w:rsidP="00CF32AA">
      <w:pPr>
        <w:pStyle w:val="Bezproreda"/>
        <w:ind w:left="-142"/>
        <w:rPr>
          <w:rFonts w:ascii="Times New Roman" w:hAnsi="Times New Roman"/>
          <w:sz w:val="24"/>
          <w:szCs w:val="24"/>
        </w:rPr>
      </w:pPr>
      <w:r>
        <w:rPr>
          <w:rFonts w:ascii="Times New Roman" w:hAnsi="Times New Roman"/>
          <w:sz w:val="24"/>
          <w:szCs w:val="24"/>
        </w:rPr>
        <w:t xml:space="preserve">- jednokratne pomoći za rođenje djeteta </w:t>
      </w:r>
    </w:p>
    <w:p w:rsidR="00CF32AA" w:rsidRDefault="00CF32AA" w:rsidP="00CF32AA">
      <w:pPr>
        <w:pStyle w:val="Bezproreda"/>
        <w:ind w:left="-142"/>
        <w:rPr>
          <w:rFonts w:ascii="Times New Roman" w:hAnsi="Times New Roman"/>
          <w:sz w:val="24"/>
          <w:szCs w:val="24"/>
        </w:rPr>
      </w:pPr>
      <w:r>
        <w:rPr>
          <w:rFonts w:ascii="Times New Roman" w:hAnsi="Times New Roman"/>
          <w:sz w:val="24"/>
          <w:szCs w:val="24"/>
        </w:rPr>
        <w:t xml:space="preserve">- naknada za troškove prijevoza </w:t>
      </w:r>
    </w:p>
    <w:p w:rsidR="00CF32AA" w:rsidRDefault="00CF32AA" w:rsidP="00CF32AA">
      <w:pPr>
        <w:pStyle w:val="Bezproreda"/>
        <w:ind w:left="-142"/>
        <w:rPr>
          <w:rFonts w:ascii="Times New Roman" w:hAnsi="Times New Roman"/>
          <w:sz w:val="24"/>
          <w:szCs w:val="24"/>
        </w:rPr>
      </w:pPr>
      <w:r>
        <w:rPr>
          <w:rFonts w:ascii="Times New Roman" w:hAnsi="Times New Roman"/>
          <w:sz w:val="24"/>
          <w:szCs w:val="24"/>
        </w:rPr>
        <w:t>- studentske i sportske stipendije</w:t>
      </w:r>
    </w:p>
    <w:p w:rsidR="00CF32AA" w:rsidRDefault="00CF32AA" w:rsidP="00CF32AA">
      <w:pPr>
        <w:pStyle w:val="Bezproreda"/>
        <w:ind w:left="-142"/>
        <w:rPr>
          <w:rFonts w:ascii="Times New Roman" w:hAnsi="Times New Roman"/>
          <w:sz w:val="24"/>
          <w:szCs w:val="24"/>
        </w:rPr>
      </w:pPr>
      <w:r>
        <w:rPr>
          <w:rFonts w:ascii="Times New Roman" w:hAnsi="Times New Roman"/>
          <w:sz w:val="24"/>
          <w:szCs w:val="24"/>
        </w:rPr>
        <w:t xml:space="preserve">- sufinanciranja asistenata u nastavi </w:t>
      </w:r>
    </w:p>
    <w:p w:rsidR="00CF32AA" w:rsidRDefault="00CF32AA" w:rsidP="00CF32AA">
      <w:pPr>
        <w:pStyle w:val="Bezproreda"/>
        <w:ind w:left="-142"/>
        <w:rPr>
          <w:rFonts w:ascii="Times New Roman" w:hAnsi="Times New Roman"/>
          <w:sz w:val="24"/>
          <w:szCs w:val="24"/>
        </w:rPr>
      </w:pPr>
      <w:r>
        <w:rPr>
          <w:rFonts w:ascii="Times New Roman" w:hAnsi="Times New Roman"/>
          <w:sz w:val="24"/>
          <w:szCs w:val="24"/>
        </w:rPr>
        <w:t>- naknada za troškove stanovanja</w:t>
      </w:r>
    </w:p>
    <w:p w:rsidR="00CF32AA" w:rsidRDefault="00CF32AA" w:rsidP="00CF32AA">
      <w:pPr>
        <w:pStyle w:val="Bezproreda"/>
        <w:ind w:left="-142"/>
        <w:rPr>
          <w:rFonts w:ascii="Times New Roman" w:hAnsi="Times New Roman"/>
          <w:sz w:val="24"/>
          <w:szCs w:val="24"/>
        </w:rPr>
      </w:pPr>
      <w:r>
        <w:rPr>
          <w:rFonts w:ascii="Times New Roman" w:hAnsi="Times New Roman"/>
          <w:sz w:val="24"/>
          <w:szCs w:val="24"/>
        </w:rPr>
        <w:t>- podmirenje dijela troškova boravka djece u Dječjem vrtiću „Cvrčak“</w:t>
      </w:r>
    </w:p>
    <w:p w:rsidR="00CF32AA" w:rsidRDefault="00CF32AA" w:rsidP="00CF32AA">
      <w:pPr>
        <w:pStyle w:val="Bezproreda"/>
        <w:ind w:left="-142"/>
        <w:rPr>
          <w:rFonts w:ascii="Times New Roman" w:hAnsi="Times New Roman"/>
          <w:sz w:val="24"/>
          <w:szCs w:val="24"/>
        </w:rPr>
      </w:pPr>
    </w:p>
    <w:p w:rsidR="00CF32AA" w:rsidRDefault="00CF32AA" w:rsidP="00CF32AA">
      <w:pPr>
        <w:pStyle w:val="Bezproreda"/>
        <w:ind w:left="-142"/>
        <w:rPr>
          <w:rFonts w:ascii="Times New Roman" w:hAnsi="Times New Roman"/>
          <w:sz w:val="24"/>
          <w:szCs w:val="24"/>
        </w:rPr>
      </w:pPr>
      <w:r>
        <w:rPr>
          <w:rFonts w:ascii="Times New Roman" w:hAnsi="Times New Roman"/>
          <w:sz w:val="24"/>
          <w:szCs w:val="24"/>
        </w:rPr>
        <w:t xml:space="preserve">OBRAZLOŽENJE IZVRŠENJA PROGRAMA  </w:t>
      </w:r>
    </w:p>
    <w:p w:rsidR="00CF32AA" w:rsidRDefault="00CF32AA" w:rsidP="00CF32AA">
      <w:pPr>
        <w:pStyle w:val="Bezproreda"/>
        <w:ind w:left="-142"/>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843"/>
        <w:gridCol w:w="1559"/>
        <w:gridCol w:w="1276"/>
      </w:tblGrid>
      <w:tr w:rsidR="00CF32AA" w:rsidTr="00322F44">
        <w:tc>
          <w:tcPr>
            <w:tcW w:w="3652"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PROGRAM</w:t>
            </w:r>
          </w:p>
        </w:tc>
        <w:tc>
          <w:tcPr>
            <w:tcW w:w="1843"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Tekući plan</w:t>
            </w:r>
          </w:p>
        </w:tc>
        <w:tc>
          <w:tcPr>
            <w:tcW w:w="1559"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Izvršenje</w:t>
            </w:r>
          </w:p>
        </w:tc>
        <w:tc>
          <w:tcPr>
            <w:tcW w:w="1276"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Indeks (%)</w:t>
            </w:r>
          </w:p>
        </w:tc>
      </w:tr>
      <w:tr w:rsidR="00CF32AA" w:rsidTr="00322F44">
        <w:tc>
          <w:tcPr>
            <w:tcW w:w="3652"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rPr>
                <w:rFonts w:ascii="Times New Roman" w:hAnsi="Times New Roman"/>
                <w:sz w:val="24"/>
                <w:szCs w:val="24"/>
              </w:rPr>
            </w:pPr>
            <w:r>
              <w:rPr>
                <w:rFonts w:ascii="Times New Roman" w:hAnsi="Times New Roman"/>
                <w:sz w:val="24"/>
                <w:szCs w:val="24"/>
              </w:rPr>
              <w:t>Program socijalnih davanja na području grada Knina za 2017.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1.204.000,00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1.012.747,91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84,12</w:t>
            </w:r>
          </w:p>
        </w:tc>
      </w:tr>
    </w:tbl>
    <w:p w:rsidR="00CF32AA" w:rsidRDefault="00CF32AA" w:rsidP="00CF32AA">
      <w:pPr>
        <w:pStyle w:val="Bezproreda"/>
        <w:rPr>
          <w:rFonts w:ascii="Times New Roman" w:hAnsi="Times New Roman"/>
          <w:sz w:val="24"/>
          <w:szCs w:val="24"/>
        </w:rPr>
      </w:pP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t>Ukupna izdvajanja po ovom Programu za socijalna davanja najbolje se može vidjeti iz dolje navedene tablice:</w:t>
      </w:r>
    </w:p>
    <w:p w:rsidR="00CF32AA" w:rsidRDefault="00CF32AA" w:rsidP="00CF32AA">
      <w:pPr>
        <w:pStyle w:val="Bezproreda"/>
        <w:jc w:val="both"/>
        <w:rPr>
          <w:rFonts w:ascii="Times New Roman" w:hAnsi="Times New Roman"/>
          <w:sz w:val="24"/>
          <w:szCs w:val="24"/>
        </w:rPr>
      </w:pPr>
    </w:p>
    <w:p w:rsidR="00CF32AA" w:rsidRDefault="00CF32AA" w:rsidP="00CF32AA">
      <w:pPr>
        <w:pStyle w:val="Bezproreda"/>
        <w:jc w:val="both"/>
        <w:rPr>
          <w:rFonts w:ascii="Times New Roman" w:hAnsi="Times New Roman"/>
          <w:sz w:val="24"/>
          <w:szCs w:val="24"/>
        </w:rPr>
      </w:pPr>
    </w:p>
    <w:tbl>
      <w:tblPr>
        <w:tblW w:w="9580" w:type="dxa"/>
        <w:tblCellMar>
          <w:left w:w="0" w:type="dxa"/>
          <w:right w:w="0" w:type="dxa"/>
        </w:tblCellMar>
        <w:tblLook w:val="04A0"/>
      </w:tblPr>
      <w:tblGrid>
        <w:gridCol w:w="620"/>
        <w:gridCol w:w="5020"/>
        <w:gridCol w:w="1320"/>
        <w:gridCol w:w="1400"/>
        <w:gridCol w:w="1220"/>
      </w:tblGrid>
      <w:tr w:rsidR="00CF32AA" w:rsidTr="00322F44">
        <w:trPr>
          <w:trHeight w:val="300"/>
        </w:trPr>
        <w:tc>
          <w:tcPr>
            <w:tcW w:w="62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rsidR="00CF32AA" w:rsidRPr="00322F44" w:rsidRDefault="00CF32AA" w:rsidP="00322F44">
            <w:pPr>
              <w:jc w:val="center"/>
              <w:rPr>
                <w:rFonts w:ascii="Calibri" w:hAnsi="Calibri"/>
                <w:b/>
                <w:bCs/>
                <w:color w:val="000000"/>
                <w:sz w:val="20"/>
                <w:szCs w:val="20"/>
              </w:rPr>
            </w:pPr>
            <w:r w:rsidRPr="00322F44">
              <w:rPr>
                <w:b/>
                <w:bCs/>
                <w:color w:val="000000"/>
                <w:sz w:val="20"/>
                <w:szCs w:val="20"/>
              </w:rPr>
              <w:t>Red.</w:t>
            </w:r>
          </w:p>
        </w:tc>
        <w:tc>
          <w:tcPr>
            <w:tcW w:w="5020" w:type="dxa"/>
            <w:tcBorders>
              <w:top w:val="single" w:sz="4" w:space="0" w:color="auto"/>
              <w:left w:val="nil"/>
              <w:bottom w:val="nil"/>
              <w:right w:val="single" w:sz="4" w:space="0" w:color="auto"/>
            </w:tcBorders>
            <w:noWrap/>
            <w:tcMar>
              <w:top w:w="15" w:type="dxa"/>
              <w:left w:w="15" w:type="dxa"/>
              <w:bottom w:w="0" w:type="dxa"/>
              <w:right w:w="15" w:type="dxa"/>
            </w:tcMar>
            <w:vAlign w:val="center"/>
            <w:hideMark/>
          </w:tcPr>
          <w:p w:rsidR="00CF32AA" w:rsidRPr="00322F44" w:rsidRDefault="00CF32AA" w:rsidP="00322F44">
            <w:pPr>
              <w:rPr>
                <w:b/>
                <w:bCs/>
                <w:color w:val="000000"/>
                <w:sz w:val="20"/>
                <w:szCs w:val="20"/>
              </w:rPr>
            </w:pPr>
          </w:p>
        </w:tc>
        <w:tc>
          <w:tcPr>
            <w:tcW w:w="1320" w:type="dxa"/>
            <w:tcBorders>
              <w:top w:val="single" w:sz="4" w:space="0" w:color="auto"/>
              <w:left w:val="nil"/>
              <w:bottom w:val="nil"/>
              <w:right w:val="single" w:sz="4" w:space="0" w:color="auto"/>
            </w:tcBorders>
            <w:noWrap/>
            <w:tcMar>
              <w:top w:w="15" w:type="dxa"/>
              <w:left w:w="15" w:type="dxa"/>
              <w:bottom w:w="0" w:type="dxa"/>
              <w:right w:w="15" w:type="dxa"/>
            </w:tcMar>
            <w:vAlign w:val="center"/>
            <w:hideMark/>
          </w:tcPr>
          <w:p w:rsidR="00CF32AA" w:rsidRPr="00322F44" w:rsidRDefault="00CF32AA" w:rsidP="00322F44">
            <w:pPr>
              <w:jc w:val="center"/>
              <w:rPr>
                <w:rFonts w:ascii="Calibri" w:eastAsia="Calibri" w:hAnsi="Calibri"/>
                <w:b/>
                <w:bCs/>
                <w:color w:val="000000"/>
                <w:sz w:val="20"/>
                <w:szCs w:val="20"/>
              </w:rPr>
            </w:pPr>
            <w:r w:rsidRPr="00322F44">
              <w:rPr>
                <w:b/>
                <w:bCs/>
                <w:color w:val="000000"/>
                <w:sz w:val="20"/>
                <w:szCs w:val="20"/>
              </w:rPr>
              <w:t>Planirano</w:t>
            </w:r>
          </w:p>
        </w:tc>
        <w:tc>
          <w:tcPr>
            <w:tcW w:w="1400" w:type="dxa"/>
            <w:tcBorders>
              <w:top w:val="single" w:sz="4" w:space="0" w:color="auto"/>
              <w:left w:val="nil"/>
              <w:bottom w:val="nil"/>
              <w:right w:val="single" w:sz="4" w:space="0" w:color="auto"/>
            </w:tcBorders>
            <w:noWrap/>
            <w:tcMar>
              <w:top w:w="15" w:type="dxa"/>
              <w:left w:w="15" w:type="dxa"/>
              <w:bottom w:w="0" w:type="dxa"/>
              <w:right w:w="15" w:type="dxa"/>
            </w:tcMar>
            <w:vAlign w:val="center"/>
            <w:hideMark/>
          </w:tcPr>
          <w:p w:rsidR="00CF32AA" w:rsidRPr="00322F44" w:rsidRDefault="00CF32AA" w:rsidP="00322F44">
            <w:pPr>
              <w:jc w:val="center"/>
              <w:rPr>
                <w:b/>
                <w:bCs/>
                <w:color w:val="000000"/>
                <w:sz w:val="20"/>
                <w:szCs w:val="20"/>
              </w:rPr>
            </w:pPr>
            <w:r w:rsidRPr="00322F44">
              <w:rPr>
                <w:b/>
                <w:bCs/>
                <w:color w:val="000000"/>
                <w:sz w:val="20"/>
                <w:szCs w:val="20"/>
              </w:rPr>
              <w:t>Realizirano</w:t>
            </w:r>
          </w:p>
        </w:tc>
        <w:tc>
          <w:tcPr>
            <w:tcW w:w="1220" w:type="dxa"/>
            <w:tcBorders>
              <w:top w:val="single" w:sz="4" w:space="0" w:color="auto"/>
              <w:left w:val="nil"/>
              <w:bottom w:val="nil"/>
              <w:right w:val="single" w:sz="4" w:space="0" w:color="auto"/>
            </w:tcBorders>
            <w:noWrap/>
            <w:tcMar>
              <w:top w:w="15" w:type="dxa"/>
              <w:left w:w="15" w:type="dxa"/>
              <w:bottom w:w="0" w:type="dxa"/>
              <w:right w:w="15" w:type="dxa"/>
            </w:tcMar>
            <w:vAlign w:val="center"/>
            <w:hideMark/>
          </w:tcPr>
          <w:p w:rsidR="00CF32AA" w:rsidRPr="00322F44" w:rsidRDefault="00CF32AA" w:rsidP="00322F44">
            <w:pPr>
              <w:jc w:val="center"/>
              <w:rPr>
                <w:b/>
                <w:bCs/>
                <w:color w:val="000000"/>
                <w:sz w:val="20"/>
                <w:szCs w:val="20"/>
              </w:rPr>
            </w:pPr>
            <w:r w:rsidRPr="00322F44">
              <w:rPr>
                <w:b/>
                <w:bCs/>
                <w:color w:val="000000"/>
                <w:sz w:val="20"/>
                <w:szCs w:val="20"/>
              </w:rPr>
              <w:t>Indeks</w:t>
            </w:r>
          </w:p>
        </w:tc>
      </w:tr>
      <w:tr w:rsidR="00CF32AA" w:rsidTr="00322F4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center"/>
              <w:rPr>
                <w:b/>
                <w:bCs/>
                <w:color w:val="000000"/>
                <w:sz w:val="20"/>
                <w:szCs w:val="20"/>
              </w:rPr>
            </w:pPr>
            <w:r w:rsidRPr="00322F44">
              <w:rPr>
                <w:b/>
                <w:bCs/>
                <w:color w:val="000000"/>
                <w:sz w:val="20"/>
                <w:szCs w:val="20"/>
              </w:rPr>
              <w:t>br.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center"/>
              <w:rPr>
                <w:b/>
                <w:bCs/>
                <w:color w:val="000000"/>
                <w:sz w:val="20"/>
                <w:szCs w:val="20"/>
              </w:rPr>
            </w:pPr>
            <w:r w:rsidRPr="00322F44">
              <w:rPr>
                <w:b/>
                <w:bCs/>
                <w:color w:val="000000"/>
                <w:sz w:val="20"/>
                <w:szCs w:val="20"/>
              </w:rPr>
              <w:t>Stavke socijalnog programa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center"/>
              <w:rPr>
                <w:b/>
                <w:bCs/>
                <w:color w:val="000000"/>
                <w:sz w:val="20"/>
                <w:szCs w:val="20"/>
              </w:rPr>
            </w:pPr>
            <w:r w:rsidRPr="00322F44">
              <w:rPr>
                <w:b/>
                <w:bCs/>
                <w:color w:val="000000"/>
                <w:sz w:val="20"/>
                <w:szCs w:val="20"/>
              </w:rPr>
              <w:t>2017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center"/>
              <w:rPr>
                <w:b/>
                <w:bCs/>
                <w:color w:val="000000"/>
                <w:sz w:val="20"/>
                <w:szCs w:val="20"/>
              </w:rPr>
            </w:pPr>
            <w:r w:rsidRPr="00322F44">
              <w:rPr>
                <w:b/>
                <w:bCs/>
                <w:color w:val="000000"/>
                <w:sz w:val="20"/>
                <w:szCs w:val="20"/>
              </w:rPr>
              <w:t>I-XII 2017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center"/>
              <w:rPr>
                <w:b/>
                <w:bCs/>
                <w:color w:val="000000"/>
                <w:sz w:val="20"/>
                <w:szCs w:val="20"/>
              </w:rPr>
            </w:pPr>
            <w:r w:rsidRPr="00322F44">
              <w:rPr>
                <w:b/>
                <w:bCs/>
                <w:color w:val="000000"/>
                <w:sz w:val="20"/>
                <w:szCs w:val="20"/>
              </w:rPr>
              <w:t>6(5/4)*100</w:t>
            </w:r>
          </w:p>
        </w:tc>
      </w:tr>
      <w:tr w:rsidR="00CF32AA" w:rsidTr="00322F4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32AA" w:rsidRDefault="00CF32AA" w:rsidP="00322F44">
            <w:pPr>
              <w:rPr>
                <w:b/>
                <w:bCs/>
                <w:color w:val="000000"/>
              </w:rPr>
            </w:pPr>
            <w:r>
              <w:rPr>
                <w:b/>
                <w:bCs/>
                <w:color w:val="00000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Default="00CF32AA" w:rsidP="00322F44">
            <w:pPr>
              <w:rPr>
                <w:b/>
                <w:bCs/>
                <w:color w:val="000000"/>
              </w:rPr>
            </w:pPr>
            <w:r>
              <w:rPr>
                <w:b/>
                <w:bCs/>
                <w:color w:val="00000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Default="00CF32AA" w:rsidP="00322F44">
            <w:pPr>
              <w:rPr>
                <w:b/>
                <w:bCs/>
                <w:color w:val="000000"/>
              </w:rPr>
            </w:pPr>
            <w:r>
              <w:rPr>
                <w:b/>
                <w:bCs/>
                <w:color w:val="00000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Default="00CF32AA" w:rsidP="00322F44">
            <w:pPr>
              <w:rPr>
                <w:b/>
                <w:bCs/>
                <w:color w:val="000000"/>
              </w:rPr>
            </w:pPr>
            <w:r>
              <w:rPr>
                <w:b/>
                <w:bCs/>
                <w:color w:val="00000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Default="00CF32AA" w:rsidP="00322F44">
            <w:pPr>
              <w:rPr>
                <w:b/>
                <w:bCs/>
                <w:color w:val="000000"/>
              </w:rPr>
            </w:pPr>
            <w:r>
              <w:rPr>
                <w:b/>
                <w:bCs/>
                <w:color w:val="000000"/>
              </w:rPr>
              <w:t>6</w:t>
            </w:r>
          </w:p>
        </w:tc>
      </w:tr>
      <w:tr w:rsidR="00CF32AA" w:rsidTr="00322F4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rPr>
                <w:bCs/>
                <w:color w:val="000000"/>
              </w:rPr>
            </w:pPr>
            <w:r w:rsidRPr="00322F44">
              <w:rPr>
                <w:bCs/>
                <w:color w:val="00000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rPr>
                <w:bCs/>
                <w:color w:val="000000"/>
              </w:rPr>
            </w:pPr>
            <w:r w:rsidRPr="00322F44">
              <w:rPr>
                <w:bCs/>
                <w:color w:val="000000"/>
              </w:rPr>
              <w:t>Pomoć za rođenje djeteta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120.000,00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90.000,00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75,00</w:t>
            </w:r>
          </w:p>
        </w:tc>
      </w:tr>
      <w:tr w:rsidR="00CF32AA" w:rsidTr="00322F4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rPr>
                <w:bCs/>
                <w:color w:val="000000"/>
              </w:rPr>
            </w:pPr>
            <w:r w:rsidRPr="00322F44">
              <w:rPr>
                <w:bCs/>
                <w:color w:val="00000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rPr>
                <w:bCs/>
                <w:color w:val="000000"/>
              </w:rPr>
            </w:pPr>
            <w:r w:rsidRPr="00322F44">
              <w:rPr>
                <w:bCs/>
                <w:color w:val="000000"/>
              </w:rPr>
              <w:t>Pomoć obiteljima i kućanstvu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50.000,00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47.350,00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94,70</w:t>
            </w:r>
          </w:p>
        </w:tc>
      </w:tr>
      <w:tr w:rsidR="00CF32AA" w:rsidTr="00322F4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rPr>
                <w:bCs/>
                <w:color w:val="000000"/>
              </w:rPr>
            </w:pPr>
            <w:r w:rsidRPr="00322F44">
              <w:rPr>
                <w:bCs/>
                <w:color w:val="00000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rPr>
                <w:bCs/>
                <w:color w:val="000000"/>
              </w:rPr>
            </w:pPr>
            <w:r w:rsidRPr="00322F44">
              <w:rPr>
                <w:bCs/>
                <w:color w:val="000000"/>
              </w:rPr>
              <w:t>Stipendije i školarine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100.000,00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55.200,00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55,20</w:t>
            </w:r>
          </w:p>
        </w:tc>
      </w:tr>
      <w:tr w:rsidR="00CF32AA" w:rsidTr="00322F4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rPr>
                <w:bCs/>
                <w:color w:val="000000"/>
              </w:rPr>
            </w:pPr>
            <w:r w:rsidRPr="00322F44">
              <w:rPr>
                <w:bCs/>
                <w:color w:val="00000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rPr>
                <w:bCs/>
                <w:color w:val="000000"/>
              </w:rPr>
            </w:pPr>
            <w:r w:rsidRPr="00322F44">
              <w:rPr>
                <w:bCs/>
                <w:color w:val="000000"/>
              </w:rPr>
              <w:t>Sufinanciranje cijene prijevoza invalidnih osoba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10.000,00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0,00</w:t>
            </w:r>
          </w:p>
        </w:tc>
      </w:tr>
      <w:tr w:rsidR="00CF32AA" w:rsidTr="00322F4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rPr>
                <w:bCs/>
                <w:color w:val="000000"/>
              </w:rPr>
            </w:pPr>
            <w:r w:rsidRPr="00322F44">
              <w:rPr>
                <w:bCs/>
                <w:color w:val="00000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rPr>
                <w:bCs/>
                <w:color w:val="000000"/>
              </w:rPr>
            </w:pPr>
            <w:r w:rsidRPr="00322F44">
              <w:rPr>
                <w:bCs/>
                <w:color w:val="000000"/>
              </w:rPr>
              <w:t>Izdaci po zakonu o socijalnoj skrbi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850.000,00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765.564,43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90,07</w:t>
            </w:r>
          </w:p>
        </w:tc>
      </w:tr>
      <w:tr w:rsidR="00CF32AA" w:rsidTr="00322F4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rPr>
                <w:bCs/>
                <w:color w:val="000000"/>
              </w:rPr>
            </w:pPr>
            <w:r w:rsidRPr="00322F44">
              <w:rPr>
                <w:bCs/>
                <w:color w:val="00000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rPr>
                <w:bCs/>
                <w:color w:val="000000"/>
              </w:rPr>
            </w:pPr>
            <w:r w:rsidRPr="00322F44">
              <w:rPr>
                <w:bCs/>
                <w:color w:val="000000"/>
              </w:rPr>
              <w:t>Sufinanciranje troškova asistenata u nastavi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20.000,00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9.081,83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45,41</w:t>
            </w:r>
          </w:p>
        </w:tc>
      </w:tr>
      <w:tr w:rsidR="00CF32AA" w:rsidTr="00322F4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rPr>
                <w:bCs/>
                <w:color w:val="000000"/>
              </w:rPr>
            </w:pPr>
            <w:r w:rsidRPr="00322F44">
              <w:rPr>
                <w:bCs/>
                <w:color w:val="00000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rPr>
                <w:bCs/>
                <w:color w:val="000000"/>
              </w:rPr>
            </w:pPr>
            <w:r w:rsidRPr="00322F44">
              <w:rPr>
                <w:bCs/>
                <w:color w:val="000000"/>
              </w:rPr>
              <w:t>Prijevoz predškolske djece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14.000,00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14.450,00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103,21</w:t>
            </w:r>
          </w:p>
        </w:tc>
      </w:tr>
      <w:tr w:rsidR="00CF32AA" w:rsidTr="00322F4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rPr>
                <w:bCs/>
                <w:color w:val="000000"/>
              </w:rPr>
            </w:pPr>
            <w:r w:rsidRPr="00322F44">
              <w:rPr>
                <w:bCs/>
                <w:color w:val="00000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rPr>
                <w:bCs/>
                <w:color w:val="000000"/>
              </w:rPr>
            </w:pPr>
            <w:r w:rsidRPr="00322F44">
              <w:rPr>
                <w:bCs/>
                <w:color w:val="000000"/>
              </w:rPr>
              <w:t>Financ.cij.prijevoza učenika srednjih škola iz Golubića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20.000,00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15.896,26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79,48</w:t>
            </w:r>
          </w:p>
        </w:tc>
      </w:tr>
      <w:tr w:rsidR="00CF32AA" w:rsidTr="00322F4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rPr>
                <w:bCs/>
                <w:color w:val="000000"/>
              </w:rPr>
            </w:pPr>
            <w:r w:rsidRPr="00322F44">
              <w:rPr>
                <w:bCs/>
                <w:color w:val="00000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rPr>
                <w:bCs/>
                <w:color w:val="000000"/>
              </w:rPr>
            </w:pPr>
            <w:r w:rsidRPr="00322F44">
              <w:rPr>
                <w:bCs/>
                <w:color w:val="000000"/>
              </w:rPr>
              <w:t>Udžbenici za učenike s teškoćama u razvoju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20.000,00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15.205,39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Pr="00322F44" w:rsidRDefault="00CF32AA" w:rsidP="00322F44">
            <w:pPr>
              <w:jc w:val="right"/>
              <w:rPr>
                <w:bCs/>
                <w:color w:val="000000"/>
              </w:rPr>
            </w:pPr>
            <w:r w:rsidRPr="00322F44">
              <w:rPr>
                <w:bCs/>
                <w:color w:val="000000"/>
              </w:rPr>
              <w:t>76,03</w:t>
            </w:r>
          </w:p>
        </w:tc>
      </w:tr>
      <w:tr w:rsidR="00CF32AA" w:rsidTr="00322F44">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CF32AA" w:rsidRDefault="00CF32AA" w:rsidP="00322F44">
            <w:pPr>
              <w:rPr>
                <w:b/>
                <w:bCs/>
                <w:color w:val="00000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Default="00CF32AA" w:rsidP="00322F44">
            <w:pPr>
              <w:rPr>
                <w:rFonts w:ascii="Calibri" w:eastAsia="Calibri" w:hAnsi="Calibri"/>
                <w:b/>
                <w:bCs/>
                <w:color w:val="000000"/>
              </w:rPr>
            </w:pPr>
            <w:r>
              <w:rPr>
                <w:b/>
                <w:bCs/>
                <w:color w:val="000000"/>
              </w:rPr>
              <w:t>UKUPNO: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Default="00CF32AA" w:rsidP="00322F44">
            <w:pPr>
              <w:jc w:val="right"/>
              <w:rPr>
                <w:b/>
                <w:bCs/>
                <w:color w:val="000000"/>
              </w:rPr>
            </w:pPr>
            <w:r>
              <w:rPr>
                <w:b/>
                <w:bCs/>
                <w:color w:val="000000"/>
              </w:rPr>
              <w:t>1.204.000,00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Default="00CF32AA" w:rsidP="00322F44">
            <w:pPr>
              <w:jc w:val="right"/>
              <w:rPr>
                <w:b/>
                <w:bCs/>
                <w:color w:val="000000"/>
              </w:rPr>
            </w:pPr>
            <w:r>
              <w:rPr>
                <w:b/>
                <w:bCs/>
                <w:color w:val="000000"/>
              </w:rPr>
              <w:t>1.012.747,91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CF32AA" w:rsidRDefault="00CF32AA" w:rsidP="00322F44">
            <w:pPr>
              <w:jc w:val="right"/>
              <w:rPr>
                <w:b/>
                <w:bCs/>
                <w:color w:val="000000"/>
              </w:rPr>
            </w:pPr>
            <w:r>
              <w:rPr>
                <w:b/>
                <w:bCs/>
                <w:color w:val="000000"/>
              </w:rPr>
              <w:t>84,12</w:t>
            </w:r>
          </w:p>
        </w:tc>
      </w:tr>
    </w:tbl>
    <w:p w:rsidR="00CF32AA" w:rsidRDefault="00CF32AA" w:rsidP="00CF32AA">
      <w:pPr>
        <w:pStyle w:val="Bezproreda"/>
        <w:pBdr>
          <w:top w:val="single" w:sz="4" w:space="14"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Sredstva za podmirenje troškova ogrjeva, sukladno odredbama Odluke Vlade Republike Hrvatske o minimalnim financijskim standardima, kriterijima i mjerilima za financiranje materijalnih i financijskih rashoda centra za socijalnu skrb i troškova ogrjeva korisnicima koji se griju na drva, doznačena su najprije u proračun Šibensko-kninske županije, a potom ih je županija transferirala u IV. kvartalu 2017.godine Gradu Kninu, koji ih isplaćuje krajnjim korisnicima.</w:t>
      </w:r>
    </w:p>
    <w:p w:rsidR="00CF32AA" w:rsidRDefault="00CF32AA" w:rsidP="00CF32AA">
      <w:pPr>
        <w:pStyle w:val="Bezproreda"/>
        <w:pBdr>
          <w:top w:val="single" w:sz="4" w:space="14"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Po tom osnovu, Grad Knin je isplatio ukupna sredstva za 721 korisnika (samac ili kućanstvo).  Isplaćeni iznos sredstava po korisniku bio je 950,00 kn.</w:t>
      </w:r>
    </w:p>
    <w:p w:rsidR="00CF32AA" w:rsidRDefault="00CF32AA" w:rsidP="00CF32AA">
      <w:pPr>
        <w:pStyle w:val="Bezproreda"/>
        <w:pBdr>
          <w:top w:val="single" w:sz="4" w:space="14"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Grad Knin je tijekom 2017.godine sufinancirao i podmirenje djelomičnog troška stanovanja koji se odnosi na vodu, odvodnju i druge komunalne usluge iz djelatnosti Komunalnog poduzeća Knin, na način da Komunalno poduzeće koristeći bazu Centra za socijalnu skrb oslobodi pojedine korisnike dijela obveze po svom računu, uz obvezu uplate preostalog dijela. Grad Knin je sufinancirao 218 korisnika socijalne skrbi, u ukupnom iznosu od 58.147,56 kn, na način da je navedeni iznos Grad uplatio Komunalnom poduzeću d.o.o. Knin na temelju ispostavljenih mjesečnih faktura.</w:t>
      </w:r>
    </w:p>
    <w:p w:rsidR="00CF32AA" w:rsidRDefault="00CF32AA" w:rsidP="00CF32AA">
      <w:pPr>
        <w:pStyle w:val="Bezproreda"/>
        <w:pBdr>
          <w:top w:val="single" w:sz="4" w:space="14"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Grad Knin je također oslobodio 146 obveznika plaćanja komunalne naknade koji su korisnici socijalne skrbi, a na temelju njihovih pojedinačnih zahtjeva. Na temelju toga, Grad Knin je imao smanjenje prihoda u iznosu od 33.374,86 kn. </w:t>
      </w:r>
    </w:p>
    <w:p w:rsidR="00CF32AA" w:rsidRDefault="00CF32AA" w:rsidP="00CF32AA">
      <w:pPr>
        <w:pStyle w:val="Bezproreda"/>
        <w:pBdr>
          <w:top w:val="single" w:sz="4" w:space="14"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Svake godine izdvajaju se sredstva za najsiromašnije korisnike socijalne skrbi u vidu jednokratne pomoći obiteljima ili samcima, a na temelju njihovih pisanih zamolbi, prema opravdanosti svakog slučaja pojedinačno. Na prijedlog povjerenstva, Gradonačelnik je dodijelio sredstva za 105 korisnika, u ukupnom iznosu od 47.350,00kn. </w:t>
      </w:r>
    </w:p>
    <w:p w:rsidR="00CF32AA" w:rsidRDefault="00CF32AA" w:rsidP="00CF32AA">
      <w:pPr>
        <w:pStyle w:val="Bezproreda"/>
        <w:pBdr>
          <w:top w:val="single" w:sz="4" w:space="14"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Zbog stimuliranja pronatalitetne politike na području grada Knina, Grad Knin izdvaja sredstva za svako novorođeno dijete od 1.000,00 kn. Pravo na navedenu naknadu ostvaruju roditelj/i temeljem podnesenog pisanog zahtjeva ovom Upravnom odjelu u roku od 60 dana od dana rođenja djeteta. Po tom osnovu Grad Knin je isplatio ukupno 90.000,00 kn. </w:t>
      </w:r>
    </w:p>
    <w:p w:rsidR="00CF32AA" w:rsidRDefault="00CF32AA" w:rsidP="00CF32AA">
      <w:pPr>
        <w:pStyle w:val="Bezproreda"/>
        <w:pBdr>
          <w:top w:val="single" w:sz="4" w:space="14"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lastRenderedPageBreak/>
        <w:t>Tijekom 2017.godine Grad Knin je uknjižio trošak na ime stipendija u iznosu od 55.200,00 kn  tako da taj iznos čini samo 55,20% planirane vrijednosti (100.000,00 kn). Tijekom 2016. godine Grad Knin je imao obvezu za devet (6) studentskih stipendija.</w:t>
      </w:r>
    </w:p>
    <w:p w:rsidR="00CF32AA" w:rsidRDefault="00CF32AA" w:rsidP="00CF32AA">
      <w:pPr>
        <w:pStyle w:val="Bezproreda"/>
        <w:pBdr>
          <w:top w:val="single" w:sz="4" w:space="14"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U programu planirana su sredstva za sufinanciranje troškova prijevoza osoba s invaliditetom i djece s teškoćama u razvoju koja pohađaju nastavu radi stjecanja srednjoškolskog obrazovanja u mjestu prebivališta, a koja nemaju osiguran prijevoz po nekoj drugoj osnovi, u iznosu od 10.000,00 kn. Pravo na troškove prijevoza radi srednjoškolskog obrazovanja imaju i djeca, korisnici zajamčene minimalne naknade, za školsku godinu 2016./2017. Do realizacije ove pozicije nije došlo iz razloga jer nije bilo podnesenih pojedinačnih zahtjeva.</w:t>
      </w:r>
    </w:p>
    <w:p w:rsidR="00CF32AA" w:rsidRDefault="00CF32AA" w:rsidP="00CF32AA">
      <w:pPr>
        <w:pStyle w:val="Bezproreda"/>
        <w:pBdr>
          <w:top w:val="single" w:sz="4" w:space="14"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Člankom 143. stavkom 1. točkom 6. Zakona o odgoju i obrazovanju u osnovnoj i srednjoj školi (NN 87/08, 86/09, 92/10, 105/10, 90/11, 5/12, 16/12, 86/12, 94/13, 152/14 i 07/17) propisano je da je da jedinice lokalne i područne (regionalne) samouprave mogu utvrditi i šire javne potrebe u školstvu te da u svome proračunu mogu osigurati sredstva za troškove stručnih timova koji školi pružaju pomoć za rad s učenicima s teškoćama. Kako su obje osnovne škole koje djeluju na području grada Knina iskazale potrebu za asistentima u nastavi Grad Knin je planirao sredstva u iznosu od 20.000,00 kn. Planirana sredstva su utrošena za sufinanciranje dijela troškova plaće asistenta u nastavi. </w:t>
      </w:r>
    </w:p>
    <w:p w:rsidR="00CF32AA" w:rsidRDefault="00CF32AA" w:rsidP="00CF32AA">
      <w:pPr>
        <w:pStyle w:val="Bezproreda"/>
        <w:pBdr>
          <w:top w:val="single" w:sz="4" w:space="14"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Grad Knin svake godine sufinancira troškove boravka djece u Dječjem vrtiću ''Cvrčak'' i to samohranim roditeljima, roditeljima s troje i više djece, a koji imaju prebivalište na području grada Knina. Cijena korištenja vrtića umanjuje se za 1/3 (za 165,00 kuna za osnovni 10-satni program, odnosno 100,00 kuna za 6-satni program), pod uvjetom da osobna primanja roditelja ne prelaze 1.000,00 kuna po jednom članu obitelji. Prema podacima Dječjeg vrtića ''Cvrčak'', tijekom 2017. godine ukupna oslobađanja su iznosila 16.925,00 kuna za 19 roditelja.</w:t>
      </w:r>
    </w:p>
    <w:p w:rsidR="00CF32AA" w:rsidRDefault="00CF32AA" w:rsidP="00322F44">
      <w:pPr>
        <w:pStyle w:val="Bezproreda"/>
        <w:rPr>
          <w:rFonts w:ascii="Times New Roman" w:hAnsi="Times New Roman"/>
          <w:sz w:val="24"/>
          <w:szCs w:val="24"/>
        </w:rPr>
      </w:pPr>
    </w:p>
    <w:p w:rsidR="00CF32AA" w:rsidRDefault="00CF32AA" w:rsidP="00CF32AA">
      <w:pPr>
        <w:pStyle w:val="Bezproreda"/>
        <w:ind w:left="-142"/>
        <w:rPr>
          <w:rFonts w:ascii="Times New Roman" w:hAnsi="Times New Roman"/>
          <w:b/>
          <w:sz w:val="24"/>
          <w:szCs w:val="24"/>
          <w:u w:val="single"/>
        </w:rPr>
      </w:pPr>
      <w:r>
        <w:rPr>
          <w:rFonts w:ascii="Times New Roman" w:hAnsi="Times New Roman"/>
          <w:b/>
          <w:sz w:val="24"/>
          <w:szCs w:val="24"/>
          <w:u w:val="single"/>
        </w:rPr>
        <w:t>PROGRAM: PROGRAM JAVNIH POTREBA U SPORTU</w:t>
      </w:r>
    </w:p>
    <w:p w:rsidR="00CF32AA" w:rsidRDefault="00CF32AA" w:rsidP="00CF32AA">
      <w:pPr>
        <w:pStyle w:val="Bezproreda"/>
        <w:ind w:left="-142"/>
        <w:rPr>
          <w:rFonts w:ascii="Times New Roman" w:hAnsi="Times New Roman"/>
          <w:sz w:val="24"/>
          <w:szCs w:val="24"/>
        </w:rPr>
      </w:pPr>
    </w:p>
    <w:p w:rsidR="00CF32AA" w:rsidRDefault="00CF32AA" w:rsidP="00CF32AA">
      <w:pPr>
        <w:pStyle w:val="Bezproreda"/>
        <w:ind w:left="-142"/>
        <w:rPr>
          <w:rFonts w:ascii="Times New Roman" w:hAnsi="Times New Roman"/>
          <w:sz w:val="24"/>
          <w:szCs w:val="24"/>
        </w:rPr>
      </w:pPr>
      <w:r>
        <w:rPr>
          <w:rFonts w:ascii="Times New Roman" w:hAnsi="Times New Roman"/>
          <w:sz w:val="24"/>
          <w:szCs w:val="24"/>
        </w:rPr>
        <w:t>ZAKONSKE i DRUGE PRAVNE OSNOVE:</w:t>
      </w:r>
    </w:p>
    <w:p w:rsidR="00CF32AA" w:rsidRDefault="00CF32AA" w:rsidP="00CF32AA">
      <w:pPr>
        <w:pStyle w:val="Bezproreda"/>
        <w:ind w:left="-142"/>
        <w:jc w:val="both"/>
        <w:rPr>
          <w:rFonts w:ascii="Times New Roman" w:hAnsi="Times New Roman"/>
          <w:sz w:val="24"/>
          <w:szCs w:val="24"/>
        </w:rPr>
      </w:pPr>
      <w:r>
        <w:rPr>
          <w:rFonts w:ascii="Times New Roman" w:hAnsi="Times New Roman"/>
          <w:sz w:val="24"/>
          <w:szCs w:val="24"/>
        </w:rPr>
        <w:t>- Zakon o sportu (NN broj 71/06, 150/08, 124/10, 124/11, 86/12, 94/13, 85/15 i 19/16)</w:t>
      </w:r>
    </w:p>
    <w:p w:rsidR="00CF32AA" w:rsidRDefault="00CF32AA" w:rsidP="00CF32AA">
      <w:pPr>
        <w:pStyle w:val="Bezproreda"/>
        <w:ind w:left="-142"/>
        <w:jc w:val="both"/>
        <w:rPr>
          <w:rFonts w:ascii="Times New Roman" w:hAnsi="Times New Roman"/>
          <w:sz w:val="24"/>
          <w:szCs w:val="24"/>
        </w:rPr>
      </w:pPr>
      <w:r>
        <w:rPr>
          <w:rFonts w:ascii="Times New Roman" w:hAnsi="Times New Roman"/>
          <w:sz w:val="24"/>
          <w:szCs w:val="24"/>
        </w:rPr>
        <w:t xml:space="preserve">- Uredba o kriterijima, mjerilima i postupcima financiranja i ugovaranja programa i projekata od interesa za opće dobro koje provode udruge (NN broj 26/15) </w:t>
      </w:r>
    </w:p>
    <w:p w:rsidR="00CF32AA" w:rsidRDefault="00CF32AA" w:rsidP="00CF32AA">
      <w:pPr>
        <w:pStyle w:val="Bezproreda"/>
        <w:ind w:left="-142"/>
        <w:rPr>
          <w:rFonts w:ascii="Times New Roman" w:hAnsi="Times New Roman"/>
          <w:sz w:val="24"/>
          <w:szCs w:val="24"/>
        </w:rPr>
      </w:pPr>
    </w:p>
    <w:p w:rsidR="00CF32AA" w:rsidRDefault="00CF32AA" w:rsidP="00322F44">
      <w:pPr>
        <w:pStyle w:val="Bezproreda"/>
        <w:ind w:left="-142"/>
        <w:rPr>
          <w:rFonts w:ascii="Times New Roman" w:hAnsi="Times New Roman"/>
          <w:sz w:val="24"/>
          <w:szCs w:val="24"/>
        </w:rPr>
      </w:pPr>
      <w:r>
        <w:rPr>
          <w:rFonts w:ascii="Times New Roman" w:hAnsi="Times New Roman"/>
          <w:sz w:val="24"/>
          <w:szCs w:val="24"/>
        </w:rPr>
        <w:t xml:space="preserve">CILJEVI PROGRAMA:Cilj programa je omogućavanje što većem broju djece, mladih, za bavljenje organiziranim sportskim aktivnostima uz stručno vođenje, kako bi se propagirala kultura zdravog života i što bolja socijalizacija djece i mladih ljudi.  </w:t>
      </w:r>
    </w:p>
    <w:p w:rsidR="00CF32AA" w:rsidRDefault="00CF32AA" w:rsidP="00CF32AA">
      <w:pPr>
        <w:pStyle w:val="Bezproreda"/>
        <w:pBdr>
          <w:top w:val="single" w:sz="4" w:space="14"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Program sporta ostvaruje se kroz financiranje slijedećih aktivnosti:</w:t>
      </w:r>
    </w:p>
    <w:p w:rsidR="00CF32AA" w:rsidRDefault="00CF32AA" w:rsidP="00CF32AA">
      <w:pPr>
        <w:pStyle w:val="Bezproreda"/>
        <w:pBdr>
          <w:top w:val="single" w:sz="4" w:space="14"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 poticanje i promicanje sporta,</w:t>
      </w:r>
      <w:r>
        <w:rPr>
          <w:rFonts w:ascii="Times New Roman" w:hAnsi="Times New Roman"/>
          <w:sz w:val="24"/>
          <w:szCs w:val="24"/>
        </w:rPr>
        <w:br/>
        <w:t>- provođenje sportskih aktivnosti djece, mladeži i studenata,</w:t>
      </w:r>
      <w:r>
        <w:rPr>
          <w:rFonts w:ascii="Times New Roman" w:hAnsi="Times New Roman"/>
          <w:sz w:val="24"/>
          <w:szCs w:val="24"/>
        </w:rPr>
        <w:br/>
        <w:t>- djelovanje sportskih udruga, sportskih zajednica i saveza,</w:t>
      </w:r>
      <w:r>
        <w:rPr>
          <w:rFonts w:ascii="Times New Roman" w:hAnsi="Times New Roman"/>
          <w:sz w:val="24"/>
          <w:szCs w:val="24"/>
        </w:rPr>
        <w:br/>
        <w:t>- sportsku pripremu, domaća i međunarodna natjecanja te opća i posebna zdravstvena zaštita sportaša,</w:t>
      </w:r>
    </w:p>
    <w:p w:rsidR="00CF32AA" w:rsidRDefault="00CF32AA" w:rsidP="00CF32AA">
      <w:pPr>
        <w:pStyle w:val="Bezproreda"/>
        <w:pBdr>
          <w:top w:val="single" w:sz="4" w:space="14"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 zapošljavanje osoba za obavljanje stručnih poslova u sportu,</w:t>
      </w:r>
      <w:r>
        <w:rPr>
          <w:rFonts w:ascii="Times New Roman" w:hAnsi="Times New Roman"/>
          <w:sz w:val="24"/>
          <w:szCs w:val="24"/>
        </w:rPr>
        <w:br/>
        <w:t>- sportsko-rekreacijske aktivnosti građana,</w:t>
      </w:r>
      <w:r>
        <w:rPr>
          <w:rFonts w:ascii="Times New Roman" w:hAnsi="Times New Roman"/>
          <w:sz w:val="24"/>
          <w:szCs w:val="24"/>
        </w:rPr>
        <w:br/>
        <w:t>- sportske aktivnosti osoba s teškoćama u razvoju i osoba s invaliditetom,</w:t>
      </w:r>
      <w:r>
        <w:rPr>
          <w:rFonts w:ascii="Times New Roman" w:hAnsi="Times New Roman"/>
          <w:sz w:val="24"/>
          <w:szCs w:val="24"/>
        </w:rPr>
        <w:br/>
        <w:t>- planiranje, izgradnju, održavanje i korištenje sportskih građevina značajnih za  Grad  Knin</w:t>
      </w:r>
      <w:r>
        <w:rPr>
          <w:rFonts w:ascii="Times New Roman" w:hAnsi="Times New Roman"/>
          <w:sz w:val="24"/>
          <w:szCs w:val="24"/>
        </w:rPr>
        <w:br/>
        <w:t xml:space="preserve">- provođenje i financiranje znanstvenih i razvojnih projekata elaborata i studija u funkciji razvoja </w:t>
      </w:r>
    </w:p>
    <w:p w:rsidR="00CF32AA" w:rsidRDefault="00CF32AA" w:rsidP="00CF32AA">
      <w:pPr>
        <w:pStyle w:val="Bezproreda"/>
        <w:pBdr>
          <w:top w:val="single" w:sz="4" w:space="14"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 xml:space="preserve">   sporta.</w:t>
      </w:r>
    </w:p>
    <w:p w:rsidR="00CF32AA" w:rsidRDefault="00CF32AA" w:rsidP="00CF32AA">
      <w:pPr>
        <w:pStyle w:val="Bezproreda"/>
        <w:ind w:left="-142"/>
        <w:rPr>
          <w:rFonts w:ascii="Times New Roman" w:hAnsi="Times New Roman"/>
          <w:sz w:val="24"/>
          <w:szCs w:val="24"/>
        </w:rPr>
      </w:pPr>
    </w:p>
    <w:p w:rsidR="00CF32AA" w:rsidRDefault="00CF32AA" w:rsidP="00CF32AA">
      <w:pPr>
        <w:pStyle w:val="Bezproreda"/>
        <w:ind w:left="-142"/>
        <w:rPr>
          <w:rFonts w:ascii="Times New Roman" w:hAnsi="Times New Roman"/>
          <w:sz w:val="24"/>
          <w:szCs w:val="24"/>
        </w:rPr>
      </w:pPr>
      <w:r>
        <w:rPr>
          <w:rFonts w:ascii="Times New Roman" w:hAnsi="Times New Roman"/>
          <w:sz w:val="24"/>
          <w:szCs w:val="24"/>
        </w:rPr>
        <w:t xml:space="preserve">  OBRAZLOŽENJE IZVRŠENJA PROGRAMA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843"/>
        <w:gridCol w:w="1559"/>
        <w:gridCol w:w="1276"/>
      </w:tblGrid>
      <w:tr w:rsidR="00CF32AA" w:rsidTr="00322F44">
        <w:tc>
          <w:tcPr>
            <w:tcW w:w="3652"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PROGRAM</w:t>
            </w:r>
          </w:p>
        </w:tc>
        <w:tc>
          <w:tcPr>
            <w:tcW w:w="1843"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Tekući plan</w:t>
            </w:r>
          </w:p>
        </w:tc>
        <w:tc>
          <w:tcPr>
            <w:tcW w:w="1559"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Izvršenje</w:t>
            </w:r>
          </w:p>
        </w:tc>
        <w:tc>
          <w:tcPr>
            <w:tcW w:w="1276"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Indeks (%)</w:t>
            </w:r>
          </w:p>
        </w:tc>
      </w:tr>
      <w:tr w:rsidR="00CF32AA" w:rsidTr="00322F44">
        <w:tc>
          <w:tcPr>
            <w:tcW w:w="3652"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rPr>
                <w:rFonts w:ascii="Times New Roman" w:hAnsi="Times New Roman"/>
                <w:sz w:val="24"/>
                <w:szCs w:val="24"/>
              </w:rPr>
            </w:pPr>
            <w:r>
              <w:rPr>
                <w:rFonts w:ascii="Times New Roman" w:hAnsi="Times New Roman"/>
                <w:sz w:val="24"/>
                <w:szCs w:val="24"/>
              </w:rPr>
              <w:t>Program javnih potreba u sportu na području grada Knina za 2017</w:t>
            </w:r>
          </w:p>
        </w:tc>
        <w:tc>
          <w:tcPr>
            <w:tcW w:w="1843"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380.000,00</w:t>
            </w:r>
          </w:p>
        </w:tc>
        <w:tc>
          <w:tcPr>
            <w:tcW w:w="1559"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371.650,00</w:t>
            </w:r>
          </w:p>
        </w:tc>
        <w:tc>
          <w:tcPr>
            <w:tcW w:w="1276" w:type="dxa"/>
            <w:tcBorders>
              <w:top w:val="single" w:sz="4" w:space="0" w:color="auto"/>
              <w:left w:val="single" w:sz="4" w:space="0" w:color="auto"/>
              <w:bottom w:val="single" w:sz="4" w:space="0" w:color="auto"/>
              <w:right w:val="single" w:sz="4" w:space="0" w:color="auto"/>
            </w:tcBorders>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97,80</w:t>
            </w:r>
          </w:p>
          <w:p w:rsidR="00CF32AA" w:rsidRDefault="00CF32AA" w:rsidP="00322F44">
            <w:pPr>
              <w:pStyle w:val="Bezproreda"/>
              <w:spacing w:line="256" w:lineRule="auto"/>
              <w:jc w:val="center"/>
              <w:rPr>
                <w:rFonts w:ascii="Times New Roman" w:hAnsi="Times New Roman"/>
                <w:sz w:val="24"/>
                <w:szCs w:val="24"/>
              </w:rPr>
            </w:pPr>
          </w:p>
        </w:tc>
      </w:tr>
    </w:tbl>
    <w:p w:rsidR="00CF32AA" w:rsidRDefault="00CF32AA" w:rsidP="00CF32AA">
      <w:pPr>
        <w:pStyle w:val="Bezproreda"/>
        <w:ind w:left="-142"/>
        <w:rPr>
          <w:rFonts w:ascii="Times New Roman" w:hAnsi="Times New Roman"/>
          <w:sz w:val="24"/>
          <w:szCs w:val="24"/>
        </w:rPr>
      </w:pPr>
    </w:p>
    <w:p w:rsidR="00CF32AA" w:rsidRDefault="00CF32AA" w:rsidP="00CF32AA">
      <w:pPr>
        <w:pStyle w:val="Bezproreda"/>
        <w:jc w:val="both"/>
        <w:rPr>
          <w:rFonts w:ascii="Times New Roman" w:hAnsi="Times New Roman"/>
          <w:sz w:val="24"/>
          <w:szCs w:val="24"/>
        </w:rPr>
      </w:pPr>
      <w:r>
        <w:rPr>
          <w:rFonts w:ascii="Times New Roman" w:hAnsi="Times New Roman"/>
          <w:sz w:val="24"/>
          <w:szCs w:val="24"/>
        </w:rPr>
        <w:lastRenderedPageBreak/>
        <w:t>Ukupna izdvajanja po ovom Programu javnih potreba u sportu najbolje se može vidjeti iz naprijed navedenog tabelarnog prikaza:</w:t>
      </w:r>
    </w:p>
    <w:p w:rsidR="00CF32AA" w:rsidRDefault="00CF32AA" w:rsidP="00CF32AA">
      <w:pPr>
        <w:pStyle w:val="Bezproreda"/>
        <w:ind w:left="-142"/>
        <w:rPr>
          <w:rFonts w:ascii="Times New Roman" w:hAnsi="Times New Roman"/>
          <w:sz w:val="24"/>
          <w:szCs w:val="24"/>
        </w:rPr>
      </w:pPr>
    </w:p>
    <w:tbl>
      <w:tblPr>
        <w:tblW w:w="9440" w:type="dxa"/>
        <w:tblInd w:w="93" w:type="dxa"/>
        <w:tblLook w:val="04A0"/>
      </w:tblPr>
      <w:tblGrid>
        <w:gridCol w:w="822"/>
        <w:gridCol w:w="4680"/>
        <w:gridCol w:w="1310"/>
        <w:gridCol w:w="1635"/>
        <w:gridCol w:w="1134"/>
      </w:tblGrid>
      <w:tr w:rsidR="00CF32AA" w:rsidTr="00322F44">
        <w:trPr>
          <w:trHeight w:val="630"/>
        </w:trPr>
        <w:tc>
          <w:tcPr>
            <w:tcW w:w="804" w:type="dxa"/>
            <w:tcBorders>
              <w:top w:val="single" w:sz="4" w:space="0" w:color="auto"/>
              <w:left w:val="single" w:sz="4" w:space="0" w:color="auto"/>
              <w:bottom w:val="single" w:sz="4" w:space="0" w:color="auto"/>
              <w:right w:val="single" w:sz="4" w:space="0" w:color="auto"/>
            </w:tcBorders>
            <w:vAlign w:val="bottom"/>
            <w:hideMark/>
          </w:tcPr>
          <w:p w:rsidR="00CF32AA" w:rsidRPr="00322F44" w:rsidRDefault="00CF32AA" w:rsidP="00322F44">
            <w:pPr>
              <w:jc w:val="center"/>
              <w:rPr>
                <w:b/>
                <w:bCs/>
                <w:color w:val="000000"/>
                <w:sz w:val="20"/>
                <w:szCs w:val="20"/>
                <w:lang w:eastAsia="hr-HR"/>
              </w:rPr>
            </w:pPr>
            <w:r w:rsidRPr="00322F44">
              <w:rPr>
                <w:b/>
                <w:bCs/>
                <w:color w:val="000000"/>
                <w:sz w:val="20"/>
                <w:szCs w:val="20"/>
                <w:lang w:eastAsia="hr-HR"/>
              </w:rPr>
              <w:t>Red.br.</w:t>
            </w:r>
          </w:p>
        </w:tc>
        <w:tc>
          <w:tcPr>
            <w:tcW w:w="4680" w:type="dxa"/>
            <w:tcBorders>
              <w:top w:val="single" w:sz="4" w:space="0" w:color="auto"/>
              <w:left w:val="nil"/>
              <w:bottom w:val="single" w:sz="4" w:space="0" w:color="auto"/>
              <w:right w:val="single" w:sz="4" w:space="0" w:color="auto"/>
            </w:tcBorders>
            <w:noWrap/>
            <w:vAlign w:val="bottom"/>
            <w:hideMark/>
          </w:tcPr>
          <w:p w:rsidR="00CF32AA" w:rsidRPr="00322F44" w:rsidRDefault="00CF32AA" w:rsidP="00322F44">
            <w:pPr>
              <w:jc w:val="center"/>
              <w:rPr>
                <w:b/>
                <w:bCs/>
                <w:color w:val="000000"/>
                <w:sz w:val="20"/>
                <w:szCs w:val="20"/>
                <w:lang w:eastAsia="hr-HR"/>
              </w:rPr>
            </w:pPr>
            <w:r w:rsidRPr="00322F44">
              <w:rPr>
                <w:b/>
                <w:bCs/>
                <w:color w:val="000000"/>
                <w:sz w:val="20"/>
                <w:szCs w:val="20"/>
                <w:lang w:eastAsia="hr-HR"/>
              </w:rPr>
              <w:t>Programske aktivnosti</w:t>
            </w:r>
          </w:p>
        </w:tc>
        <w:tc>
          <w:tcPr>
            <w:tcW w:w="1187" w:type="dxa"/>
            <w:tcBorders>
              <w:top w:val="single" w:sz="4" w:space="0" w:color="auto"/>
              <w:left w:val="nil"/>
              <w:bottom w:val="single" w:sz="4" w:space="0" w:color="auto"/>
              <w:right w:val="single" w:sz="4" w:space="0" w:color="auto"/>
            </w:tcBorders>
            <w:vAlign w:val="bottom"/>
            <w:hideMark/>
          </w:tcPr>
          <w:p w:rsidR="00CF32AA" w:rsidRPr="00322F44" w:rsidRDefault="00CF32AA" w:rsidP="00322F44">
            <w:pPr>
              <w:jc w:val="center"/>
              <w:rPr>
                <w:b/>
                <w:bCs/>
                <w:color w:val="000000"/>
                <w:sz w:val="20"/>
                <w:szCs w:val="20"/>
                <w:lang w:eastAsia="hr-HR"/>
              </w:rPr>
            </w:pPr>
            <w:r w:rsidRPr="00322F44">
              <w:rPr>
                <w:b/>
                <w:bCs/>
                <w:color w:val="000000"/>
                <w:sz w:val="20"/>
                <w:szCs w:val="20"/>
                <w:lang w:eastAsia="hr-HR"/>
              </w:rPr>
              <w:t>Plan                         2017</w:t>
            </w:r>
          </w:p>
        </w:tc>
        <w:tc>
          <w:tcPr>
            <w:tcW w:w="1635" w:type="dxa"/>
            <w:tcBorders>
              <w:top w:val="single" w:sz="4" w:space="0" w:color="auto"/>
              <w:left w:val="nil"/>
              <w:bottom w:val="single" w:sz="4" w:space="0" w:color="auto"/>
              <w:right w:val="single" w:sz="4" w:space="0" w:color="auto"/>
            </w:tcBorders>
            <w:vAlign w:val="bottom"/>
            <w:hideMark/>
          </w:tcPr>
          <w:p w:rsidR="00CF32AA" w:rsidRPr="00322F44" w:rsidRDefault="00CF32AA" w:rsidP="00322F44">
            <w:pPr>
              <w:jc w:val="center"/>
              <w:rPr>
                <w:b/>
                <w:bCs/>
                <w:color w:val="000000"/>
                <w:sz w:val="20"/>
                <w:szCs w:val="20"/>
                <w:lang w:eastAsia="hr-HR"/>
              </w:rPr>
            </w:pPr>
            <w:r w:rsidRPr="00322F44">
              <w:rPr>
                <w:b/>
                <w:bCs/>
                <w:color w:val="000000"/>
                <w:sz w:val="20"/>
                <w:szCs w:val="20"/>
                <w:lang w:eastAsia="hr-HR"/>
              </w:rPr>
              <w:t>Izvršeno            I-XII. 2017</w:t>
            </w:r>
          </w:p>
        </w:tc>
        <w:tc>
          <w:tcPr>
            <w:tcW w:w="1134" w:type="dxa"/>
            <w:tcBorders>
              <w:top w:val="single" w:sz="4" w:space="0" w:color="auto"/>
              <w:left w:val="nil"/>
              <w:bottom w:val="single" w:sz="4" w:space="0" w:color="auto"/>
              <w:right w:val="single" w:sz="4" w:space="0" w:color="auto"/>
            </w:tcBorders>
            <w:vAlign w:val="bottom"/>
            <w:hideMark/>
          </w:tcPr>
          <w:p w:rsidR="00CF32AA" w:rsidRPr="00322F44" w:rsidRDefault="00CF32AA" w:rsidP="00322F44">
            <w:pPr>
              <w:jc w:val="center"/>
              <w:rPr>
                <w:b/>
                <w:bCs/>
                <w:color w:val="000000"/>
                <w:sz w:val="20"/>
                <w:szCs w:val="20"/>
                <w:lang w:eastAsia="hr-HR"/>
              </w:rPr>
            </w:pPr>
            <w:r w:rsidRPr="00322F44">
              <w:rPr>
                <w:b/>
                <w:bCs/>
                <w:color w:val="000000"/>
                <w:sz w:val="20"/>
                <w:szCs w:val="20"/>
                <w:lang w:eastAsia="hr-HR"/>
              </w:rPr>
              <w:t>Indeks          (4/3)</w:t>
            </w:r>
          </w:p>
        </w:tc>
      </w:tr>
      <w:tr w:rsidR="00CF32AA" w:rsidTr="00322F44">
        <w:trPr>
          <w:trHeight w:val="315"/>
        </w:trPr>
        <w:tc>
          <w:tcPr>
            <w:tcW w:w="804"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center"/>
              <w:rPr>
                <w:b/>
                <w:bCs/>
                <w:color w:val="000000"/>
                <w:sz w:val="24"/>
                <w:szCs w:val="24"/>
                <w:lang w:eastAsia="hr-HR"/>
              </w:rPr>
            </w:pPr>
            <w:r>
              <w:rPr>
                <w:b/>
                <w:bCs/>
                <w:color w:val="000000"/>
                <w:sz w:val="24"/>
                <w:szCs w:val="24"/>
                <w:lang w:eastAsia="hr-HR"/>
              </w:rPr>
              <w:t>1</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jc w:val="center"/>
              <w:rPr>
                <w:b/>
                <w:bCs/>
                <w:color w:val="000000"/>
                <w:sz w:val="24"/>
                <w:szCs w:val="24"/>
                <w:lang w:eastAsia="hr-HR"/>
              </w:rPr>
            </w:pPr>
            <w:r>
              <w:rPr>
                <w:b/>
                <w:bCs/>
                <w:color w:val="000000"/>
                <w:sz w:val="24"/>
                <w:szCs w:val="24"/>
                <w:lang w:eastAsia="hr-HR"/>
              </w:rPr>
              <w:t>2</w:t>
            </w:r>
          </w:p>
        </w:tc>
        <w:tc>
          <w:tcPr>
            <w:tcW w:w="1187" w:type="dxa"/>
            <w:tcBorders>
              <w:top w:val="nil"/>
              <w:left w:val="nil"/>
              <w:bottom w:val="single" w:sz="4" w:space="0" w:color="auto"/>
              <w:right w:val="single" w:sz="4" w:space="0" w:color="auto"/>
            </w:tcBorders>
            <w:noWrap/>
            <w:vAlign w:val="bottom"/>
            <w:hideMark/>
          </w:tcPr>
          <w:p w:rsidR="00CF32AA" w:rsidRDefault="00CF32AA" w:rsidP="00322F44">
            <w:pPr>
              <w:jc w:val="center"/>
              <w:rPr>
                <w:b/>
                <w:bCs/>
                <w:color w:val="000000"/>
                <w:sz w:val="24"/>
                <w:szCs w:val="24"/>
                <w:lang w:eastAsia="hr-HR"/>
              </w:rPr>
            </w:pPr>
            <w:r>
              <w:rPr>
                <w:b/>
                <w:bCs/>
                <w:color w:val="000000"/>
                <w:sz w:val="24"/>
                <w:szCs w:val="24"/>
                <w:lang w:eastAsia="hr-HR"/>
              </w:rPr>
              <w:t>3</w:t>
            </w:r>
          </w:p>
        </w:tc>
        <w:tc>
          <w:tcPr>
            <w:tcW w:w="1635" w:type="dxa"/>
            <w:tcBorders>
              <w:top w:val="nil"/>
              <w:left w:val="nil"/>
              <w:bottom w:val="single" w:sz="4" w:space="0" w:color="auto"/>
              <w:right w:val="single" w:sz="4" w:space="0" w:color="auto"/>
            </w:tcBorders>
            <w:noWrap/>
            <w:vAlign w:val="bottom"/>
            <w:hideMark/>
          </w:tcPr>
          <w:p w:rsidR="00CF32AA" w:rsidRDefault="00CF32AA" w:rsidP="00322F44">
            <w:pPr>
              <w:jc w:val="center"/>
              <w:rPr>
                <w:b/>
                <w:bCs/>
                <w:color w:val="000000"/>
                <w:sz w:val="24"/>
                <w:szCs w:val="24"/>
                <w:lang w:eastAsia="hr-HR"/>
              </w:rPr>
            </w:pPr>
            <w:r>
              <w:rPr>
                <w:b/>
                <w:bCs/>
                <w:color w:val="000000"/>
                <w:sz w:val="24"/>
                <w:szCs w:val="24"/>
                <w:lang w:eastAsia="hr-HR"/>
              </w:rPr>
              <w:t>4</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center"/>
              <w:rPr>
                <w:b/>
                <w:bCs/>
                <w:color w:val="000000"/>
                <w:sz w:val="24"/>
                <w:szCs w:val="24"/>
                <w:lang w:eastAsia="hr-HR"/>
              </w:rPr>
            </w:pPr>
            <w:r>
              <w:rPr>
                <w:b/>
                <w:bCs/>
                <w:color w:val="000000"/>
                <w:sz w:val="24"/>
                <w:szCs w:val="24"/>
                <w:lang w:eastAsia="hr-HR"/>
              </w:rPr>
              <w:t>5</w:t>
            </w:r>
          </w:p>
        </w:tc>
      </w:tr>
      <w:tr w:rsidR="00CF32AA" w:rsidTr="00322F44">
        <w:trPr>
          <w:trHeight w:val="525"/>
        </w:trPr>
        <w:tc>
          <w:tcPr>
            <w:tcW w:w="804"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rPr>
                <w:color w:val="000000"/>
                <w:sz w:val="24"/>
                <w:szCs w:val="24"/>
                <w:lang w:eastAsia="hr-HR"/>
              </w:rPr>
            </w:pPr>
            <w:r>
              <w:rPr>
                <w:color w:val="000000"/>
                <w:sz w:val="24"/>
                <w:szCs w:val="24"/>
                <w:lang w:eastAsia="hr-HR"/>
              </w:rPr>
              <w:t>Zajednica sportova Grada Knina</w:t>
            </w:r>
          </w:p>
        </w:tc>
        <w:tc>
          <w:tcPr>
            <w:tcW w:w="1187"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300.000,00</w:t>
            </w:r>
          </w:p>
        </w:tc>
        <w:tc>
          <w:tcPr>
            <w:tcW w:w="1635" w:type="dxa"/>
            <w:tcBorders>
              <w:top w:val="nil"/>
              <w:left w:val="nil"/>
              <w:bottom w:val="single" w:sz="4" w:space="0" w:color="auto"/>
              <w:right w:val="nil"/>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300.000,00</w:t>
            </w:r>
          </w:p>
        </w:tc>
        <w:tc>
          <w:tcPr>
            <w:tcW w:w="1134"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r w:rsidR="00CF32AA" w:rsidTr="00322F44">
        <w:trPr>
          <w:trHeight w:val="900"/>
        </w:trPr>
        <w:tc>
          <w:tcPr>
            <w:tcW w:w="804"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rFonts w:ascii="Calibri" w:hAnsi="Calibri"/>
                <w:color w:val="000000"/>
                <w:lang w:eastAsia="hr-HR"/>
              </w:rPr>
            </w:pPr>
            <w:r>
              <w:rPr>
                <w:color w:val="000000"/>
                <w:lang w:eastAsia="hr-HR"/>
              </w:rPr>
              <w:t>2</w:t>
            </w:r>
          </w:p>
        </w:tc>
        <w:tc>
          <w:tcPr>
            <w:tcW w:w="4680" w:type="dxa"/>
            <w:tcBorders>
              <w:top w:val="nil"/>
              <w:left w:val="nil"/>
              <w:bottom w:val="single" w:sz="4" w:space="0" w:color="auto"/>
              <w:right w:val="single" w:sz="4" w:space="0" w:color="auto"/>
            </w:tcBorders>
            <w:vAlign w:val="bottom"/>
            <w:hideMark/>
          </w:tcPr>
          <w:p w:rsidR="00CF32AA" w:rsidRDefault="00CF32AA" w:rsidP="00322F44">
            <w:pPr>
              <w:rPr>
                <w:color w:val="000000"/>
                <w:lang w:eastAsia="hr-HR"/>
              </w:rPr>
            </w:pPr>
            <w:r>
              <w:rPr>
                <w:color w:val="000000"/>
                <w:lang w:eastAsia="hr-HR"/>
              </w:rPr>
              <w:t xml:space="preserve">Participacija za održavanje dvorane Srednje škole ''Lovre </w:t>
            </w:r>
            <w:proofErr w:type="spellStart"/>
            <w:r>
              <w:rPr>
                <w:color w:val="000000"/>
                <w:lang w:eastAsia="hr-HR"/>
              </w:rPr>
              <w:t>Montija</w:t>
            </w:r>
            <w:proofErr w:type="spellEnd"/>
            <w:r>
              <w:rPr>
                <w:color w:val="000000"/>
                <w:lang w:eastAsia="hr-HR"/>
              </w:rPr>
              <w:t xml:space="preserve">''-Zakupnine i najam.za </w:t>
            </w:r>
            <w:proofErr w:type="spellStart"/>
            <w:r>
              <w:rPr>
                <w:color w:val="000000"/>
                <w:lang w:eastAsia="hr-HR"/>
              </w:rPr>
              <w:t>građ.objekte</w:t>
            </w:r>
            <w:proofErr w:type="spellEnd"/>
          </w:p>
        </w:tc>
        <w:tc>
          <w:tcPr>
            <w:tcW w:w="1187"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40.000,00</w:t>
            </w:r>
          </w:p>
        </w:tc>
        <w:tc>
          <w:tcPr>
            <w:tcW w:w="1635" w:type="dxa"/>
            <w:tcBorders>
              <w:top w:val="nil"/>
              <w:left w:val="nil"/>
              <w:bottom w:val="single" w:sz="4" w:space="0" w:color="auto"/>
              <w:right w:val="nil"/>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39.150,00</w:t>
            </w:r>
          </w:p>
        </w:tc>
        <w:tc>
          <w:tcPr>
            <w:tcW w:w="1134"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97,88</w:t>
            </w:r>
          </w:p>
        </w:tc>
      </w:tr>
      <w:tr w:rsidR="00CF32AA" w:rsidTr="00322F44">
        <w:trPr>
          <w:trHeight w:val="900"/>
        </w:trPr>
        <w:tc>
          <w:tcPr>
            <w:tcW w:w="804"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rFonts w:ascii="Calibri" w:hAnsi="Calibri"/>
                <w:color w:val="000000"/>
                <w:lang w:eastAsia="hr-HR"/>
              </w:rPr>
            </w:pPr>
            <w:r>
              <w:rPr>
                <w:color w:val="000000"/>
                <w:lang w:eastAsia="hr-HR"/>
              </w:rPr>
              <w:t>3</w:t>
            </w:r>
          </w:p>
        </w:tc>
        <w:tc>
          <w:tcPr>
            <w:tcW w:w="4680" w:type="dxa"/>
            <w:tcBorders>
              <w:top w:val="nil"/>
              <w:left w:val="nil"/>
              <w:bottom w:val="single" w:sz="4" w:space="0" w:color="auto"/>
              <w:right w:val="single" w:sz="4" w:space="0" w:color="auto"/>
            </w:tcBorders>
            <w:vAlign w:val="bottom"/>
            <w:hideMark/>
          </w:tcPr>
          <w:p w:rsidR="00CF32AA" w:rsidRDefault="00CF32AA" w:rsidP="00322F44">
            <w:pPr>
              <w:rPr>
                <w:color w:val="000000"/>
                <w:lang w:eastAsia="hr-HR"/>
              </w:rPr>
            </w:pPr>
            <w:r>
              <w:rPr>
                <w:color w:val="000000"/>
                <w:lang w:eastAsia="hr-HR"/>
              </w:rPr>
              <w:t>Participacija za održavanje male dvorane Zajednice sportova grada Knina</w:t>
            </w:r>
          </w:p>
        </w:tc>
        <w:tc>
          <w:tcPr>
            <w:tcW w:w="1187"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20.000,00</w:t>
            </w:r>
          </w:p>
        </w:tc>
        <w:tc>
          <w:tcPr>
            <w:tcW w:w="1635" w:type="dxa"/>
            <w:tcBorders>
              <w:top w:val="nil"/>
              <w:left w:val="nil"/>
              <w:bottom w:val="single" w:sz="4" w:space="0" w:color="auto"/>
              <w:right w:val="nil"/>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20.000,00</w:t>
            </w:r>
          </w:p>
        </w:tc>
        <w:tc>
          <w:tcPr>
            <w:tcW w:w="1134"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r w:rsidR="00CF32AA" w:rsidTr="00322F44">
        <w:trPr>
          <w:trHeight w:val="525"/>
        </w:trPr>
        <w:tc>
          <w:tcPr>
            <w:tcW w:w="804"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rFonts w:ascii="Calibri" w:hAnsi="Calibri"/>
                <w:color w:val="000000"/>
                <w:lang w:eastAsia="hr-HR"/>
              </w:rPr>
            </w:pPr>
            <w:r>
              <w:rPr>
                <w:color w:val="000000"/>
                <w:lang w:eastAsia="hr-HR"/>
              </w:rPr>
              <w:t>4</w:t>
            </w:r>
          </w:p>
        </w:tc>
        <w:tc>
          <w:tcPr>
            <w:tcW w:w="4680" w:type="dxa"/>
            <w:tcBorders>
              <w:top w:val="nil"/>
              <w:left w:val="nil"/>
              <w:bottom w:val="single" w:sz="4" w:space="0" w:color="auto"/>
              <w:right w:val="single" w:sz="4" w:space="0" w:color="auto"/>
            </w:tcBorders>
            <w:vAlign w:val="bottom"/>
            <w:hideMark/>
          </w:tcPr>
          <w:p w:rsidR="00CF32AA" w:rsidRDefault="00CF32AA" w:rsidP="00322F44">
            <w:pPr>
              <w:rPr>
                <w:color w:val="000000"/>
                <w:lang w:eastAsia="hr-HR"/>
              </w:rPr>
            </w:pPr>
            <w:r>
              <w:rPr>
                <w:color w:val="000000"/>
                <w:lang w:eastAsia="hr-HR"/>
              </w:rPr>
              <w:t>Nagrade za ostvarene iznimne rezultate u sportu</w:t>
            </w:r>
          </w:p>
        </w:tc>
        <w:tc>
          <w:tcPr>
            <w:tcW w:w="1187"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20.000,00</w:t>
            </w:r>
          </w:p>
        </w:tc>
        <w:tc>
          <w:tcPr>
            <w:tcW w:w="1635" w:type="dxa"/>
            <w:tcBorders>
              <w:top w:val="nil"/>
              <w:left w:val="nil"/>
              <w:bottom w:val="single" w:sz="4" w:space="0" w:color="auto"/>
              <w:right w:val="nil"/>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12.500,00</w:t>
            </w:r>
          </w:p>
        </w:tc>
        <w:tc>
          <w:tcPr>
            <w:tcW w:w="1134"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62,50</w:t>
            </w:r>
          </w:p>
        </w:tc>
      </w:tr>
      <w:tr w:rsidR="00CF32AA" w:rsidTr="00322F44">
        <w:trPr>
          <w:trHeight w:val="585"/>
        </w:trPr>
        <w:tc>
          <w:tcPr>
            <w:tcW w:w="804" w:type="dxa"/>
            <w:tcBorders>
              <w:top w:val="nil"/>
              <w:left w:val="single" w:sz="4" w:space="0" w:color="auto"/>
              <w:bottom w:val="single" w:sz="4" w:space="0" w:color="auto"/>
              <w:right w:val="single" w:sz="4" w:space="0" w:color="auto"/>
            </w:tcBorders>
            <w:noWrap/>
            <w:vAlign w:val="bottom"/>
            <w:hideMark/>
          </w:tcPr>
          <w:p w:rsidR="00CF32AA" w:rsidRDefault="00CF32AA" w:rsidP="00322F44">
            <w:pPr>
              <w:rPr>
                <w:rFonts w:ascii="Calibri" w:hAnsi="Calibri"/>
                <w:color w:val="000000"/>
                <w:lang w:eastAsia="hr-HR"/>
              </w:rPr>
            </w:pPr>
            <w:r>
              <w:rPr>
                <w:color w:val="000000"/>
                <w:lang w:eastAsia="hr-HR"/>
              </w:rPr>
              <w:t> </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rPr>
                <w:bCs/>
                <w:color w:val="000000"/>
                <w:sz w:val="24"/>
                <w:szCs w:val="24"/>
                <w:lang w:eastAsia="hr-HR"/>
              </w:rPr>
            </w:pPr>
            <w:r>
              <w:rPr>
                <w:bCs/>
                <w:color w:val="000000"/>
                <w:sz w:val="24"/>
                <w:szCs w:val="24"/>
                <w:lang w:eastAsia="hr-HR"/>
              </w:rPr>
              <w:t>SVEUKUPNO PO PROGRAMU</w:t>
            </w:r>
          </w:p>
        </w:tc>
        <w:tc>
          <w:tcPr>
            <w:tcW w:w="1187" w:type="dxa"/>
            <w:tcBorders>
              <w:top w:val="nil"/>
              <w:left w:val="nil"/>
              <w:bottom w:val="single" w:sz="4" w:space="0" w:color="auto"/>
              <w:right w:val="single" w:sz="4" w:space="0" w:color="auto"/>
            </w:tcBorders>
            <w:noWrap/>
            <w:vAlign w:val="bottom"/>
            <w:hideMark/>
          </w:tcPr>
          <w:p w:rsidR="00CF32AA" w:rsidRDefault="00CF32AA" w:rsidP="00322F44">
            <w:pPr>
              <w:jc w:val="right"/>
              <w:rPr>
                <w:bCs/>
                <w:color w:val="000000"/>
                <w:sz w:val="24"/>
                <w:szCs w:val="24"/>
                <w:lang w:eastAsia="hr-HR"/>
              </w:rPr>
            </w:pPr>
            <w:r>
              <w:rPr>
                <w:bCs/>
                <w:color w:val="000000"/>
                <w:sz w:val="24"/>
                <w:szCs w:val="24"/>
                <w:lang w:eastAsia="hr-HR"/>
              </w:rPr>
              <w:t>380.000,00</w:t>
            </w:r>
          </w:p>
        </w:tc>
        <w:tc>
          <w:tcPr>
            <w:tcW w:w="1635" w:type="dxa"/>
            <w:tcBorders>
              <w:top w:val="nil"/>
              <w:left w:val="nil"/>
              <w:bottom w:val="single" w:sz="4" w:space="0" w:color="auto"/>
              <w:right w:val="single" w:sz="4" w:space="0" w:color="auto"/>
            </w:tcBorders>
            <w:noWrap/>
            <w:vAlign w:val="bottom"/>
            <w:hideMark/>
          </w:tcPr>
          <w:p w:rsidR="00CF32AA" w:rsidRDefault="00CF32AA" w:rsidP="00322F44">
            <w:pPr>
              <w:jc w:val="right"/>
              <w:rPr>
                <w:bCs/>
                <w:color w:val="000000"/>
                <w:sz w:val="24"/>
                <w:szCs w:val="24"/>
                <w:lang w:eastAsia="hr-HR"/>
              </w:rPr>
            </w:pPr>
            <w:r>
              <w:rPr>
                <w:bCs/>
                <w:color w:val="000000"/>
                <w:sz w:val="24"/>
                <w:szCs w:val="24"/>
                <w:lang w:eastAsia="hr-HR"/>
              </w:rPr>
              <w:t>371.650,00</w:t>
            </w:r>
          </w:p>
        </w:tc>
        <w:tc>
          <w:tcPr>
            <w:tcW w:w="1134"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97,80</w:t>
            </w:r>
          </w:p>
        </w:tc>
      </w:tr>
    </w:tbl>
    <w:p w:rsidR="00CF32AA" w:rsidRDefault="00CF32AA" w:rsidP="00CF32AA">
      <w:pPr>
        <w:pStyle w:val="Bezproreda"/>
        <w:pBdr>
          <w:top w:val="single" w:sz="4" w:space="1" w:color="auto"/>
          <w:left w:val="single" w:sz="4" w:space="4" w:color="auto"/>
          <w:bottom w:val="single" w:sz="4" w:space="1" w:color="auto"/>
          <w:right w:val="single" w:sz="4" w:space="0" w:color="auto"/>
        </w:pBdr>
        <w:jc w:val="both"/>
        <w:rPr>
          <w:rFonts w:ascii="Times New Roman" w:hAnsi="Times New Roman"/>
          <w:sz w:val="24"/>
          <w:szCs w:val="24"/>
        </w:rPr>
      </w:pPr>
      <w:r>
        <w:rPr>
          <w:rFonts w:ascii="Times New Roman" w:hAnsi="Times New Roman"/>
          <w:sz w:val="24"/>
          <w:szCs w:val="24"/>
        </w:rPr>
        <w:t xml:space="preserve">Pregled prve stavke Izvršenja Programa, </w:t>
      </w:r>
      <w:proofErr w:type="spellStart"/>
      <w:r>
        <w:rPr>
          <w:rFonts w:ascii="Times New Roman" w:hAnsi="Times New Roman"/>
          <w:sz w:val="24"/>
          <w:szCs w:val="24"/>
        </w:rPr>
        <w:t>tj</w:t>
      </w:r>
      <w:proofErr w:type="spellEnd"/>
      <w:r>
        <w:rPr>
          <w:rFonts w:ascii="Times New Roman" w:hAnsi="Times New Roman"/>
          <w:sz w:val="24"/>
          <w:szCs w:val="24"/>
        </w:rPr>
        <w:t xml:space="preserve">. Financiranje projekata i programa sportskih udruga: </w:t>
      </w:r>
    </w:p>
    <w:p w:rsidR="00CF32AA" w:rsidRDefault="00CF32AA" w:rsidP="00CF32AA">
      <w:pPr>
        <w:pStyle w:val="Bezproreda"/>
        <w:rPr>
          <w:rFonts w:ascii="Times New Roman" w:hAnsi="Times New Roman"/>
          <w:sz w:val="24"/>
          <w:szCs w:val="24"/>
        </w:rPr>
      </w:pPr>
    </w:p>
    <w:tbl>
      <w:tblPr>
        <w:tblW w:w="9796" w:type="dxa"/>
        <w:tblInd w:w="93" w:type="dxa"/>
        <w:tblLook w:val="04A0"/>
      </w:tblPr>
      <w:tblGrid>
        <w:gridCol w:w="690"/>
        <w:gridCol w:w="4680"/>
        <w:gridCol w:w="1591"/>
        <w:gridCol w:w="1559"/>
        <w:gridCol w:w="1276"/>
      </w:tblGrid>
      <w:tr w:rsidR="00CF32AA" w:rsidTr="00322F44">
        <w:trPr>
          <w:trHeight w:val="720"/>
        </w:trPr>
        <w:tc>
          <w:tcPr>
            <w:tcW w:w="690" w:type="dxa"/>
            <w:tcBorders>
              <w:top w:val="single" w:sz="4" w:space="0" w:color="auto"/>
              <w:left w:val="single" w:sz="4" w:space="0" w:color="auto"/>
              <w:bottom w:val="single" w:sz="4" w:space="0" w:color="auto"/>
              <w:right w:val="single" w:sz="4" w:space="0" w:color="auto"/>
            </w:tcBorders>
            <w:vAlign w:val="bottom"/>
            <w:hideMark/>
          </w:tcPr>
          <w:p w:rsidR="00CF32AA" w:rsidRPr="00322F44" w:rsidRDefault="00CF32AA" w:rsidP="00322F44">
            <w:pPr>
              <w:jc w:val="center"/>
              <w:rPr>
                <w:b/>
                <w:bCs/>
                <w:color w:val="000000"/>
                <w:sz w:val="20"/>
                <w:szCs w:val="20"/>
                <w:lang w:eastAsia="hr-HR"/>
              </w:rPr>
            </w:pPr>
            <w:r w:rsidRPr="00322F44">
              <w:rPr>
                <w:b/>
                <w:bCs/>
                <w:color w:val="000000"/>
                <w:sz w:val="20"/>
                <w:szCs w:val="20"/>
                <w:lang w:eastAsia="hr-HR"/>
              </w:rPr>
              <w:t>Red.    br.</w:t>
            </w:r>
          </w:p>
        </w:tc>
        <w:tc>
          <w:tcPr>
            <w:tcW w:w="4680" w:type="dxa"/>
            <w:tcBorders>
              <w:top w:val="single" w:sz="4" w:space="0" w:color="auto"/>
              <w:left w:val="nil"/>
              <w:bottom w:val="single" w:sz="4" w:space="0" w:color="auto"/>
              <w:right w:val="single" w:sz="4" w:space="0" w:color="auto"/>
            </w:tcBorders>
            <w:vAlign w:val="bottom"/>
            <w:hideMark/>
          </w:tcPr>
          <w:p w:rsidR="00CF32AA" w:rsidRPr="00322F44" w:rsidRDefault="00CF32AA" w:rsidP="00322F44">
            <w:pPr>
              <w:jc w:val="center"/>
              <w:rPr>
                <w:b/>
                <w:bCs/>
                <w:color w:val="000000"/>
                <w:sz w:val="20"/>
                <w:szCs w:val="20"/>
                <w:lang w:eastAsia="hr-HR"/>
              </w:rPr>
            </w:pPr>
            <w:r w:rsidRPr="00322F44">
              <w:rPr>
                <w:b/>
                <w:bCs/>
                <w:color w:val="000000"/>
                <w:sz w:val="20"/>
                <w:szCs w:val="20"/>
                <w:lang w:eastAsia="hr-HR"/>
              </w:rPr>
              <w:t>Udruga</w:t>
            </w:r>
          </w:p>
        </w:tc>
        <w:tc>
          <w:tcPr>
            <w:tcW w:w="1591" w:type="dxa"/>
            <w:tcBorders>
              <w:top w:val="single" w:sz="4" w:space="0" w:color="auto"/>
              <w:left w:val="nil"/>
              <w:bottom w:val="single" w:sz="4" w:space="0" w:color="auto"/>
              <w:right w:val="single" w:sz="4" w:space="0" w:color="auto"/>
            </w:tcBorders>
            <w:vAlign w:val="bottom"/>
            <w:hideMark/>
          </w:tcPr>
          <w:p w:rsidR="00CF32AA" w:rsidRPr="00322F44" w:rsidRDefault="00CF32AA" w:rsidP="00322F44">
            <w:pPr>
              <w:jc w:val="center"/>
              <w:rPr>
                <w:b/>
                <w:bCs/>
                <w:color w:val="000000"/>
                <w:sz w:val="20"/>
                <w:szCs w:val="20"/>
                <w:lang w:eastAsia="hr-HR"/>
              </w:rPr>
            </w:pPr>
            <w:r w:rsidRPr="00322F44">
              <w:rPr>
                <w:b/>
                <w:bCs/>
                <w:color w:val="000000"/>
                <w:sz w:val="20"/>
                <w:szCs w:val="20"/>
                <w:lang w:eastAsia="hr-HR"/>
              </w:rPr>
              <w:t>Plan                       2017</w:t>
            </w:r>
          </w:p>
        </w:tc>
        <w:tc>
          <w:tcPr>
            <w:tcW w:w="1559" w:type="dxa"/>
            <w:tcBorders>
              <w:top w:val="single" w:sz="4" w:space="0" w:color="auto"/>
              <w:left w:val="nil"/>
              <w:bottom w:val="single" w:sz="4" w:space="0" w:color="auto"/>
              <w:right w:val="single" w:sz="4" w:space="0" w:color="auto"/>
            </w:tcBorders>
            <w:vAlign w:val="bottom"/>
            <w:hideMark/>
          </w:tcPr>
          <w:p w:rsidR="00CF32AA" w:rsidRPr="00322F44" w:rsidRDefault="00CF32AA" w:rsidP="00322F44">
            <w:pPr>
              <w:jc w:val="center"/>
              <w:rPr>
                <w:b/>
                <w:bCs/>
                <w:color w:val="000000"/>
                <w:sz w:val="20"/>
                <w:szCs w:val="20"/>
                <w:lang w:eastAsia="hr-HR"/>
              </w:rPr>
            </w:pPr>
            <w:r w:rsidRPr="00322F44">
              <w:rPr>
                <w:b/>
                <w:bCs/>
                <w:color w:val="000000"/>
                <w:sz w:val="20"/>
                <w:szCs w:val="20"/>
                <w:lang w:eastAsia="hr-HR"/>
              </w:rPr>
              <w:t>Izvršeno            I-XII. 2017</w:t>
            </w:r>
          </w:p>
        </w:tc>
        <w:tc>
          <w:tcPr>
            <w:tcW w:w="1276" w:type="dxa"/>
            <w:tcBorders>
              <w:top w:val="single" w:sz="4" w:space="0" w:color="auto"/>
              <w:left w:val="nil"/>
              <w:bottom w:val="single" w:sz="4" w:space="0" w:color="auto"/>
              <w:right w:val="single" w:sz="4" w:space="0" w:color="auto"/>
            </w:tcBorders>
            <w:vAlign w:val="bottom"/>
            <w:hideMark/>
          </w:tcPr>
          <w:p w:rsidR="00CF32AA" w:rsidRPr="00322F44" w:rsidRDefault="00CF32AA" w:rsidP="00322F44">
            <w:pPr>
              <w:jc w:val="center"/>
              <w:rPr>
                <w:b/>
                <w:bCs/>
                <w:color w:val="000000"/>
                <w:sz w:val="20"/>
                <w:szCs w:val="20"/>
                <w:lang w:eastAsia="hr-HR"/>
              </w:rPr>
            </w:pPr>
            <w:r w:rsidRPr="00322F44">
              <w:rPr>
                <w:b/>
                <w:bCs/>
                <w:color w:val="000000"/>
                <w:sz w:val="20"/>
                <w:szCs w:val="20"/>
                <w:lang w:eastAsia="hr-HR"/>
              </w:rPr>
              <w:t>Indeks          (4/3)</w:t>
            </w:r>
          </w:p>
        </w:tc>
      </w:tr>
      <w:tr w:rsidR="00CF32AA" w:rsidTr="00322F44">
        <w:trPr>
          <w:trHeight w:val="315"/>
        </w:trPr>
        <w:tc>
          <w:tcPr>
            <w:tcW w:w="69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center"/>
              <w:rPr>
                <w:b/>
                <w:bCs/>
                <w:color w:val="000000"/>
                <w:sz w:val="24"/>
                <w:szCs w:val="24"/>
                <w:lang w:eastAsia="hr-HR"/>
              </w:rPr>
            </w:pPr>
            <w:r>
              <w:rPr>
                <w:b/>
                <w:bCs/>
                <w:color w:val="000000"/>
                <w:sz w:val="24"/>
                <w:szCs w:val="24"/>
                <w:lang w:eastAsia="hr-HR"/>
              </w:rPr>
              <w:t>1</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jc w:val="center"/>
              <w:rPr>
                <w:b/>
                <w:bCs/>
                <w:color w:val="000000"/>
                <w:sz w:val="24"/>
                <w:szCs w:val="24"/>
                <w:lang w:eastAsia="hr-HR"/>
              </w:rPr>
            </w:pPr>
            <w:r>
              <w:rPr>
                <w:b/>
                <w:bCs/>
                <w:color w:val="000000"/>
                <w:sz w:val="24"/>
                <w:szCs w:val="24"/>
                <w:lang w:eastAsia="hr-HR"/>
              </w:rPr>
              <w:t>2</w:t>
            </w:r>
          </w:p>
        </w:tc>
        <w:tc>
          <w:tcPr>
            <w:tcW w:w="1591" w:type="dxa"/>
            <w:tcBorders>
              <w:top w:val="nil"/>
              <w:left w:val="nil"/>
              <w:bottom w:val="single" w:sz="4" w:space="0" w:color="auto"/>
              <w:right w:val="single" w:sz="4" w:space="0" w:color="auto"/>
            </w:tcBorders>
            <w:noWrap/>
            <w:vAlign w:val="bottom"/>
            <w:hideMark/>
          </w:tcPr>
          <w:p w:rsidR="00CF32AA" w:rsidRDefault="00CF32AA" w:rsidP="00322F44">
            <w:pPr>
              <w:jc w:val="center"/>
              <w:rPr>
                <w:b/>
                <w:bCs/>
                <w:color w:val="000000"/>
                <w:sz w:val="24"/>
                <w:szCs w:val="24"/>
                <w:lang w:eastAsia="hr-HR"/>
              </w:rPr>
            </w:pPr>
            <w:r>
              <w:rPr>
                <w:b/>
                <w:bCs/>
                <w:color w:val="000000"/>
                <w:sz w:val="24"/>
                <w:szCs w:val="24"/>
                <w:lang w:eastAsia="hr-HR"/>
              </w:rPr>
              <w:t>3</w:t>
            </w:r>
          </w:p>
        </w:tc>
        <w:tc>
          <w:tcPr>
            <w:tcW w:w="1559" w:type="dxa"/>
            <w:tcBorders>
              <w:top w:val="nil"/>
              <w:left w:val="nil"/>
              <w:bottom w:val="single" w:sz="4" w:space="0" w:color="auto"/>
              <w:right w:val="single" w:sz="4" w:space="0" w:color="auto"/>
            </w:tcBorders>
            <w:noWrap/>
            <w:vAlign w:val="bottom"/>
            <w:hideMark/>
          </w:tcPr>
          <w:p w:rsidR="00CF32AA" w:rsidRDefault="00CF32AA" w:rsidP="00322F44">
            <w:pPr>
              <w:jc w:val="center"/>
              <w:rPr>
                <w:b/>
                <w:bCs/>
                <w:color w:val="000000"/>
                <w:sz w:val="24"/>
                <w:szCs w:val="24"/>
                <w:lang w:eastAsia="hr-HR"/>
              </w:rPr>
            </w:pPr>
            <w:r>
              <w:rPr>
                <w:b/>
                <w:bCs/>
                <w:color w:val="000000"/>
                <w:sz w:val="24"/>
                <w:szCs w:val="24"/>
                <w:lang w:eastAsia="hr-HR"/>
              </w:rPr>
              <w:t>4</w:t>
            </w:r>
          </w:p>
        </w:tc>
        <w:tc>
          <w:tcPr>
            <w:tcW w:w="1276" w:type="dxa"/>
            <w:tcBorders>
              <w:top w:val="nil"/>
              <w:left w:val="nil"/>
              <w:bottom w:val="single" w:sz="4" w:space="0" w:color="auto"/>
              <w:right w:val="single" w:sz="4" w:space="0" w:color="auto"/>
            </w:tcBorders>
            <w:noWrap/>
            <w:vAlign w:val="bottom"/>
            <w:hideMark/>
          </w:tcPr>
          <w:p w:rsidR="00CF32AA" w:rsidRDefault="00CF32AA" w:rsidP="00322F44">
            <w:pPr>
              <w:jc w:val="center"/>
              <w:rPr>
                <w:b/>
                <w:bCs/>
                <w:color w:val="000000"/>
                <w:sz w:val="24"/>
                <w:szCs w:val="24"/>
                <w:lang w:eastAsia="hr-HR"/>
              </w:rPr>
            </w:pPr>
            <w:r>
              <w:rPr>
                <w:b/>
                <w:bCs/>
                <w:color w:val="000000"/>
                <w:sz w:val="24"/>
                <w:szCs w:val="24"/>
                <w:lang w:eastAsia="hr-HR"/>
              </w:rPr>
              <w:t>5</w:t>
            </w:r>
          </w:p>
        </w:tc>
      </w:tr>
      <w:tr w:rsidR="00CF32AA" w:rsidTr="00322F44">
        <w:trPr>
          <w:trHeight w:val="315"/>
        </w:trPr>
        <w:tc>
          <w:tcPr>
            <w:tcW w:w="69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rPr>
                <w:color w:val="000000"/>
                <w:sz w:val="24"/>
                <w:szCs w:val="24"/>
                <w:lang w:eastAsia="hr-HR"/>
              </w:rPr>
            </w:pPr>
            <w:r>
              <w:rPr>
                <w:color w:val="000000"/>
                <w:sz w:val="24"/>
                <w:szCs w:val="24"/>
                <w:lang w:eastAsia="hr-HR"/>
              </w:rPr>
              <w:t>NK ''Dinara'' Knin</w:t>
            </w:r>
          </w:p>
        </w:tc>
        <w:tc>
          <w:tcPr>
            <w:tcW w:w="1591"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112.000,00</w:t>
            </w:r>
          </w:p>
        </w:tc>
        <w:tc>
          <w:tcPr>
            <w:tcW w:w="15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112.000,00</w:t>
            </w:r>
          </w:p>
        </w:tc>
        <w:tc>
          <w:tcPr>
            <w:tcW w:w="1276"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r w:rsidR="00CF32AA" w:rsidTr="00322F44">
        <w:trPr>
          <w:trHeight w:val="315"/>
        </w:trPr>
        <w:tc>
          <w:tcPr>
            <w:tcW w:w="69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2</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rPr>
                <w:color w:val="000000"/>
                <w:sz w:val="24"/>
                <w:szCs w:val="24"/>
                <w:lang w:eastAsia="hr-HR"/>
              </w:rPr>
            </w:pPr>
            <w:r>
              <w:rPr>
                <w:color w:val="000000"/>
                <w:sz w:val="24"/>
                <w:szCs w:val="24"/>
                <w:lang w:eastAsia="hr-HR"/>
              </w:rPr>
              <w:t>Zajednica sportova Grada Knina</w:t>
            </w:r>
          </w:p>
        </w:tc>
        <w:tc>
          <w:tcPr>
            <w:tcW w:w="1591"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45.000,00</w:t>
            </w:r>
          </w:p>
        </w:tc>
        <w:tc>
          <w:tcPr>
            <w:tcW w:w="15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45.000,00</w:t>
            </w:r>
          </w:p>
        </w:tc>
        <w:tc>
          <w:tcPr>
            <w:tcW w:w="1276"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r w:rsidR="00CF32AA" w:rsidTr="00322F44">
        <w:trPr>
          <w:trHeight w:val="315"/>
        </w:trPr>
        <w:tc>
          <w:tcPr>
            <w:tcW w:w="69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3</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rPr>
                <w:color w:val="000000"/>
                <w:sz w:val="24"/>
                <w:szCs w:val="24"/>
                <w:lang w:eastAsia="hr-HR"/>
              </w:rPr>
            </w:pPr>
            <w:r>
              <w:rPr>
                <w:color w:val="000000"/>
                <w:sz w:val="24"/>
                <w:szCs w:val="24"/>
                <w:lang w:eastAsia="hr-HR"/>
              </w:rPr>
              <w:t>Odbojkaški klub  ''Mladost 2000'', Knin</w:t>
            </w:r>
          </w:p>
        </w:tc>
        <w:tc>
          <w:tcPr>
            <w:tcW w:w="1591"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15.000,00</w:t>
            </w:r>
          </w:p>
        </w:tc>
        <w:tc>
          <w:tcPr>
            <w:tcW w:w="15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15.000,00</w:t>
            </w:r>
          </w:p>
        </w:tc>
        <w:tc>
          <w:tcPr>
            <w:tcW w:w="1276"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r w:rsidR="00CF32AA" w:rsidTr="00322F44">
        <w:trPr>
          <w:trHeight w:val="315"/>
        </w:trPr>
        <w:tc>
          <w:tcPr>
            <w:tcW w:w="69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4</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rPr>
                <w:color w:val="000000"/>
                <w:sz w:val="24"/>
                <w:szCs w:val="24"/>
                <w:lang w:eastAsia="hr-HR"/>
              </w:rPr>
            </w:pPr>
            <w:r>
              <w:rPr>
                <w:color w:val="000000"/>
                <w:sz w:val="24"/>
                <w:szCs w:val="24"/>
                <w:lang w:eastAsia="hr-HR"/>
              </w:rPr>
              <w:t>Športsko ribolovno društvo ''Krka Knin''</w:t>
            </w:r>
          </w:p>
        </w:tc>
        <w:tc>
          <w:tcPr>
            <w:tcW w:w="1591"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6.000,00</w:t>
            </w:r>
          </w:p>
        </w:tc>
        <w:tc>
          <w:tcPr>
            <w:tcW w:w="15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6.000,00</w:t>
            </w:r>
          </w:p>
        </w:tc>
        <w:tc>
          <w:tcPr>
            <w:tcW w:w="1276"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r w:rsidR="00CF32AA" w:rsidTr="00322F44">
        <w:trPr>
          <w:trHeight w:val="315"/>
        </w:trPr>
        <w:tc>
          <w:tcPr>
            <w:tcW w:w="69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5</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rPr>
                <w:color w:val="000000"/>
                <w:sz w:val="24"/>
                <w:szCs w:val="24"/>
                <w:lang w:eastAsia="hr-HR"/>
              </w:rPr>
            </w:pPr>
            <w:r>
              <w:rPr>
                <w:color w:val="000000"/>
                <w:sz w:val="24"/>
                <w:szCs w:val="24"/>
                <w:lang w:eastAsia="hr-HR"/>
              </w:rPr>
              <w:t>Malonogometni klub ''</w:t>
            </w:r>
            <w:proofErr w:type="spellStart"/>
            <w:r>
              <w:rPr>
                <w:color w:val="000000"/>
                <w:sz w:val="24"/>
                <w:szCs w:val="24"/>
                <w:lang w:eastAsia="hr-HR"/>
              </w:rPr>
              <w:t>Kijevo</w:t>
            </w:r>
            <w:proofErr w:type="spellEnd"/>
            <w:r>
              <w:rPr>
                <w:color w:val="000000"/>
                <w:sz w:val="24"/>
                <w:szCs w:val="24"/>
                <w:lang w:eastAsia="hr-HR"/>
              </w:rPr>
              <w:t>'', Knin</w:t>
            </w:r>
          </w:p>
        </w:tc>
        <w:tc>
          <w:tcPr>
            <w:tcW w:w="1591"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32.000,00</w:t>
            </w:r>
          </w:p>
        </w:tc>
        <w:tc>
          <w:tcPr>
            <w:tcW w:w="15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32.000,00</w:t>
            </w:r>
          </w:p>
        </w:tc>
        <w:tc>
          <w:tcPr>
            <w:tcW w:w="1276"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r w:rsidR="00CF32AA" w:rsidTr="00322F44">
        <w:trPr>
          <w:trHeight w:val="315"/>
        </w:trPr>
        <w:tc>
          <w:tcPr>
            <w:tcW w:w="69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6</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rPr>
                <w:color w:val="000000"/>
                <w:sz w:val="24"/>
                <w:szCs w:val="24"/>
                <w:lang w:eastAsia="hr-HR"/>
              </w:rPr>
            </w:pPr>
            <w:r>
              <w:rPr>
                <w:color w:val="000000"/>
                <w:sz w:val="24"/>
                <w:szCs w:val="24"/>
                <w:lang w:eastAsia="hr-HR"/>
              </w:rPr>
              <w:t>Atletski klub ''Sveti Ante'',  Knin</w:t>
            </w:r>
          </w:p>
        </w:tc>
        <w:tc>
          <w:tcPr>
            <w:tcW w:w="1591"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16.000,00</w:t>
            </w:r>
          </w:p>
        </w:tc>
        <w:tc>
          <w:tcPr>
            <w:tcW w:w="15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16.000,00</w:t>
            </w:r>
          </w:p>
        </w:tc>
        <w:tc>
          <w:tcPr>
            <w:tcW w:w="1276"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r w:rsidR="00CF32AA" w:rsidTr="00322F44">
        <w:trPr>
          <w:trHeight w:val="315"/>
        </w:trPr>
        <w:tc>
          <w:tcPr>
            <w:tcW w:w="69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7</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rPr>
                <w:color w:val="000000"/>
                <w:sz w:val="24"/>
                <w:szCs w:val="24"/>
                <w:lang w:eastAsia="hr-HR"/>
              </w:rPr>
            </w:pPr>
            <w:r>
              <w:rPr>
                <w:color w:val="000000"/>
                <w:sz w:val="24"/>
                <w:szCs w:val="24"/>
                <w:lang w:eastAsia="hr-HR"/>
              </w:rPr>
              <w:t xml:space="preserve">Klub sjedeće odbojke ''Knin 95'' </w:t>
            </w:r>
          </w:p>
        </w:tc>
        <w:tc>
          <w:tcPr>
            <w:tcW w:w="1591"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15.000,00</w:t>
            </w:r>
          </w:p>
        </w:tc>
        <w:tc>
          <w:tcPr>
            <w:tcW w:w="15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15.000,00</w:t>
            </w:r>
          </w:p>
        </w:tc>
        <w:tc>
          <w:tcPr>
            <w:tcW w:w="1276"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r w:rsidR="00CF32AA" w:rsidTr="00322F44">
        <w:trPr>
          <w:trHeight w:val="315"/>
        </w:trPr>
        <w:tc>
          <w:tcPr>
            <w:tcW w:w="69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8</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rPr>
                <w:color w:val="000000"/>
                <w:sz w:val="24"/>
                <w:szCs w:val="24"/>
                <w:lang w:eastAsia="hr-HR"/>
              </w:rPr>
            </w:pPr>
            <w:proofErr w:type="spellStart"/>
            <w:r>
              <w:rPr>
                <w:color w:val="000000"/>
                <w:sz w:val="24"/>
                <w:szCs w:val="24"/>
                <w:lang w:eastAsia="hr-HR"/>
              </w:rPr>
              <w:t>Taekwondo</w:t>
            </w:r>
            <w:proofErr w:type="spellEnd"/>
            <w:r>
              <w:rPr>
                <w:color w:val="000000"/>
                <w:sz w:val="24"/>
                <w:szCs w:val="24"/>
                <w:lang w:eastAsia="hr-HR"/>
              </w:rPr>
              <w:t xml:space="preserve"> klub ''DIV-Knin''</w:t>
            </w:r>
          </w:p>
        </w:tc>
        <w:tc>
          <w:tcPr>
            <w:tcW w:w="1591"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16.000,00</w:t>
            </w:r>
          </w:p>
        </w:tc>
        <w:tc>
          <w:tcPr>
            <w:tcW w:w="15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16.000,00</w:t>
            </w:r>
          </w:p>
        </w:tc>
        <w:tc>
          <w:tcPr>
            <w:tcW w:w="1276"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r w:rsidR="00CF32AA" w:rsidTr="00322F44">
        <w:trPr>
          <w:trHeight w:val="315"/>
        </w:trPr>
        <w:tc>
          <w:tcPr>
            <w:tcW w:w="69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9</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rPr>
                <w:color w:val="000000"/>
                <w:sz w:val="24"/>
                <w:szCs w:val="24"/>
                <w:lang w:eastAsia="hr-HR"/>
              </w:rPr>
            </w:pPr>
            <w:proofErr w:type="spellStart"/>
            <w:r>
              <w:rPr>
                <w:color w:val="000000"/>
                <w:sz w:val="24"/>
                <w:szCs w:val="24"/>
                <w:lang w:eastAsia="hr-HR"/>
              </w:rPr>
              <w:t>Taekwondo</w:t>
            </w:r>
            <w:proofErr w:type="spellEnd"/>
            <w:r>
              <w:rPr>
                <w:color w:val="000000"/>
                <w:sz w:val="24"/>
                <w:szCs w:val="24"/>
                <w:lang w:eastAsia="hr-HR"/>
              </w:rPr>
              <w:t xml:space="preserve"> klub ''</w:t>
            </w:r>
            <w:proofErr w:type="spellStart"/>
            <w:r>
              <w:rPr>
                <w:color w:val="000000"/>
                <w:sz w:val="24"/>
                <w:szCs w:val="24"/>
                <w:lang w:eastAsia="hr-HR"/>
              </w:rPr>
              <w:t>Olimpic</w:t>
            </w:r>
            <w:proofErr w:type="spellEnd"/>
            <w:r>
              <w:rPr>
                <w:color w:val="000000"/>
                <w:sz w:val="24"/>
                <w:szCs w:val="24"/>
                <w:lang w:eastAsia="hr-HR"/>
              </w:rPr>
              <w:t>''</w:t>
            </w:r>
          </w:p>
        </w:tc>
        <w:tc>
          <w:tcPr>
            <w:tcW w:w="1591"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10.000,00</w:t>
            </w:r>
          </w:p>
        </w:tc>
        <w:tc>
          <w:tcPr>
            <w:tcW w:w="15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10.000,00</w:t>
            </w:r>
          </w:p>
        </w:tc>
        <w:tc>
          <w:tcPr>
            <w:tcW w:w="1276"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r w:rsidR="00CF32AA" w:rsidTr="00322F44">
        <w:trPr>
          <w:trHeight w:val="315"/>
        </w:trPr>
        <w:tc>
          <w:tcPr>
            <w:tcW w:w="69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rPr>
                <w:color w:val="000000"/>
                <w:sz w:val="24"/>
                <w:szCs w:val="24"/>
                <w:lang w:eastAsia="hr-HR"/>
              </w:rPr>
            </w:pPr>
            <w:r>
              <w:rPr>
                <w:color w:val="000000"/>
                <w:sz w:val="24"/>
                <w:szCs w:val="24"/>
                <w:lang w:eastAsia="hr-HR"/>
              </w:rPr>
              <w:t>DSR-''Sport za sve''</w:t>
            </w:r>
          </w:p>
        </w:tc>
        <w:tc>
          <w:tcPr>
            <w:tcW w:w="1591"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3.000,00</w:t>
            </w:r>
          </w:p>
        </w:tc>
        <w:tc>
          <w:tcPr>
            <w:tcW w:w="15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3.000,00</w:t>
            </w:r>
          </w:p>
        </w:tc>
        <w:tc>
          <w:tcPr>
            <w:tcW w:w="1276"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r w:rsidR="00CF32AA" w:rsidTr="00322F44">
        <w:trPr>
          <w:trHeight w:val="315"/>
        </w:trPr>
        <w:tc>
          <w:tcPr>
            <w:tcW w:w="69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11</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rPr>
                <w:color w:val="000000"/>
                <w:sz w:val="24"/>
                <w:szCs w:val="24"/>
                <w:lang w:eastAsia="hr-HR"/>
              </w:rPr>
            </w:pPr>
            <w:r>
              <w:rPr>
                <w:color w:val="000000"/>
                <w:sz w:val="24"/>
                <w:szCs w:val="24"/>
                <w:lang w:eastAsia="hr-HR"/>
              </w:rPr>
              <w:t>DSR-''Sport za sve'' - Golubić</w:t>
            </w:r>
          </w:p>
        </w:tc>
        <w:tc>
          <w:tcPr>
            <w:tcW w:w="1591"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3.000,00</w:t>
            </w:r>
          </w:p>
        </w:tc>
        <w:tc>
          <w:tcPr>
            <w:tcW w:w="15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3.000,00</w:t>
            </w:r>
          </w:p>
        </w:tc>
        <w:tc>
          <w:tcPr>
            <w:tcW w:w="1276"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r w:rsidR="00CF32AA" w:rsidTr="00322F44">
        <w:trPr>
          <w:trHeight w:val="315"/>
        </w:trPr>
        <w:tc>
          <w:tcPr>
            <w:tcW w:w="69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12</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rPr>
                <w:color w:val="000000"/>
                <w:sz w:val="24"/>
                <w:szCs w:val="24"/>
                <w:lang w:eastAsia="hr-HR"/>
              </w:rPr>
            </w:pPr>
            <w:r>
              <w:rPr>
                <w:color w:val="000000"/>
                <w:sz w:val="24"/>
                <w:szCs w:val="24"/>
                <w:lang w:eastAsia="hr-HR"/>
              </w:rPr>
              <w:t>Stolnoteniski klub ''Knin'', Knin</w:t>
            </w:r>
          </w:p>
        </w:tc>
        <w:tc>
          <w:tcPr>
            <w:tcW w:w="1591"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6.000,00</w:t>
            </w:r>
          </w:p>
        </w:tc>
        <w:tc>
          <w:tcPr>
            <w:tcW w:w="15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6.000,00</w:t>
            </w:r>
          </w:p>
        </w:tc>
        <w:tc>
          <w:tcPr>
            <w:tcW w:w="1276"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r w:rsidR="00CF32AA" w:rsidTr="00322F44">
        <w:trPr>
          <w:trHeight w:val="315"/>
        </w:trPr>
        <w:tc>
          <w:tcPr>
            <w:tcW w:w="69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lastRenderedPageBreak/>
              <w:t>13</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rPr>
                <w:color w:val="000000"/>
                <w:sz w:val="24"/>
                <w:szCs w:val="24"/>
                <w:lang w:eastAsia="hr-HR"/>
              </w:rPr>
            </w:pPr>
            <w:r>
              <w:rPr>
                <w:color w:val="000000"/>
                <w:sz w:val="24"/>
                <w:szCs w:val="24"/>
                <w:lang w:eastAsia="hr-HR"/>
              </w:rPr>
              <w:t>Karate klub ''Tigar'', Knin</w:t>
            </w:r>
          </w:p>
        </w:tc>
        <w:tc>
          <w:tcPr>
            <w:tcW w:w="1591"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9.000,00</w:t>
            </w:r>
          </w:p>
        </w:tc>
        <w:tc>
          <w:tcPr>
            <w:tcW w:w="15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9.000,00</w:t>
            </w:r>
          </w:p>
        </w:tc>
        <w:tc>
          <w:tcPr>
            <w:tcW w:w="1276"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r w:rsidR="00CF32AA" w:rsidTr="00322F44">
        <w:trPr>
          <w:trHeight w:val="315"/>
        </w:trPr>
        <w:tc>
          <w:tcPr>
            <w:tcW w:w="69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14</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rPr>
                <w:color w:val="000000"/>
                <w:sz w:val="24"/>
                <w:szCs w:val="24"/>
                <w:lang w:eastAsia="hr-HR"/>
              </w:rPr>
            </w:pPr>
            <w:r>
              <w:rPr>
                <w:color w:val="000000"/>
                <w:sz w:val="24"/>
                <w:szCs w:val="24"/>
                <w:lang w:eastAsia="hr-HR"/>
              </w:rPr>
              <w:t>Košarkaški klub Knin</w:t>
            </w:r>
          </w:p>
        </w:tc>
        <w:tc>
          <w:tcPr>
            <w:tcW w:w="1591"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3.000,00</w:t>
            </w:r>
          </w:p>
        </w:tc>
        <w:tc>
          <w:tcPr>
            <w:tcW w:w="15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3.000,00</w:t>
            </w:r>
          </w:p>
        </w:tc>
        <w:tc>
          <w:tcPr>
            <w:tcW w:w="1276"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r w:rsidR="00CF32AA" w:rsidTr="00322F44">
        <w:trPr>
          <w:trHeight w:val="315"/>
        </w:trPr>
        <w:tc>
          <w:tcPr>
            <w:tcW w:w="69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15</w:t>
            </w:r>
          </w:p>
        </w:tc>
        <w:tc>
          <w:tcPr>
            <w:tcW w:w="4680" w:type="dxa"/>
            <w:tcBorders>
              <w:top w:val="nil"/>
              <w:left w:val="nil"/>
              <w:bottom w:val="nil"/>
              <w:right w:val="single" w:sz="4" w:space="0" w:color="auto"/>
            </w:tcBorders>
            <w:noWrap/>
            <w:vAlign w:val="bottom"/>
            <w:hideMark/>
          </w:tcPr>
          <w:p w:rsidR="00CF32AA" w:rsidRDefault="00CF32AA" w:rsidP="00322F44">
            <w:pPr>
              <w:rPr>
                <w:color w:val="000000"/>
                <w:sz w:val="24"/>
                <w:szCs w:val="24"/>
                <w:lang w:eastAsia="hr-HR"/>
              </w:rPr>
            </w:pPr>
            <w:r>
              <w:rPr>
                <w:color w:val="000000"/>
                <w:sz w:val="24"/>
                <w:szCs w:val="24"/>
                <w:lang w:eastAsia="hr-HR"/>
              </w:rPr>
              <w:t>Karate klub ''Knin''</w:t>
            </w:r>
          </w:p>
        </w:tc>
        <w:tc>
          <w:tcPr>
            <w:tcW w:w="1591"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6.000,00</w:t>
            </w:r>
          </w:p>
        </w:tc>
        <w:tc>
          <w:tcPr>
            <w:tcW w:w="15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6.000,00</w:t>
            </w:r>
          </w:p>
        </w:tc>
        <w:tc>
          <w:tcPr>
            <w:tcW w:w="1276"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r w:rsidR="00CF32AA" w:rsidTr="00322F44">
        <w:trPr>
          <w:trHeight w:val="315"/>
        </w:trPr>
        <w:tc>
          <w:tcPr>
            <w:tcW w:w="690" w:type="dxa"/>
            <w:tcBorders>
              <w:top w:val="nil"/>
              <w:left w:val="single" w:sz="4" w:space="0" w:color="auto"/>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16</w:t>
            </w:r>
          </w:p>
        </w:tc>
        <w:tc>
          <w:tcPr>
            <w:tcW w:w="4680" w:type="dxa"/>
            <w:tcBorders>
              <w:top w:val="single" w:sz="4" w:space="0" w:color="auto"/>
              <w:left w:val="nil"/>
              <w:bottom w:val="single" w:sz="4" w:space="0" w:color="auto"/>
              <w:right w:val="single" w:sz="4" w:space="0" w:color="auto"/>
            </w:tcBorders>
            <w:noWrap/>
            <w:vAlign w:val="bottom"/>
            <w:hideMark/>
          </w:tcPr>
          <w:p w:rsidR="00CF32AA" w:rsidRDefault="00CF32AA" w:rsidP="00322F44">
            <w:pPr>
              <w:rPr>
                <w:color w:val="000000"/>
                <w:sz w:val="24"/>
                <w:szCs w:val="24"/>
                <w:lang w:eastAsia="hr-HR"/>
              </w:rPr>
            </w:pPr>
            <w:r>
              <w:rPr>
                <w:color w:val="000000"/>
                <w:sz w:val="24"/>
                <w:szCs w:val="24"/>
                <w:lang w:eastAsia="hr-HR"/>
              </w:rPr>
              <w:t>Šahovski klub Knin</w:t>
            </w:r>
          </w:p>
        </w:tc>
        <w:tc>
          <w:tcPr>
            <w:tcW w:w="1591"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3.000,00</w:t>
            </w:r>
          </w:p>
        </w:tc>
        <w:tc>
          <w:tcPr>
            <w:tcW w:w="1559"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3.000,00</w:t>
            </w:r>
          </w:p>
        </w:tc>
        <w:tc>
          <w:tcPr>
            <w:tcW w:w="1276"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r w:rsidR="00CF32AA" w:rsidTr="00322F44">
        <w:trPr>
          <w:trHeight w:val="315"/>
        </w:trPr>
        <w:tc>
          <w:tcPr>
            <w:tcW w:w="690" w:type="dxa"/>
            <w:tcBorders>
              <w:top w:val="nil"/>
              <w:left w:val="single" w:sz="4" w:space="0" w:color="auto"/>
              <w:bottom w:val="single" w:sz="4" w:space="0" w:color="auto"/>
              <w:right w:val="single" w:sz="4" w:space="0" w:color="auto"/>
            </w:tcBorders>
            <w:noWrap/>
            <w:vAlign w:val="bottom"/>
            <w:hideMark/>
          </w:tcPr>
          <w:p w:rsidR="00CF32AA" w:rsidRDefault="00CF32AA" w:rsidP="00322F44">
            <w:pPr>
              <w:rPr>
                <w:color w:val="000000"/>
                <w:sz w:val="24"/>
                <w:szCs w:val="24"/>
                <w:lang w:eastAsia="hr-HR"/>
              </w:rPr>
            </w:pPr>
            <w:r>
              <w:rPr>
                <w:color w:val="000000"/>
                <w:sz w:val="24"/>
                <w:szCs w:val="24"/>
                <w:lang w:eastAsia="hr-HR"/>
              </w:rPr>
              <w:t> </w:t>
            </w:r>
          </w:p>
        </w:tc>
        <w:tc>
          <w:tcPr>
            <w:tcW w:w="4680" w:type="dxa"/>
            <w:tcBorders>
              <w:top w:val="nil"/>
              <w:left w:val="nil"/>
              <w:bottom w:val="single" w:sz="4" w:space="0" w:color="auto"/>
              <w:right w:val="single" w:sz="4" w:space="0" w:color="auto"/>
            </w:tcBorders>
            <w:noWrap/>
            <w:vAlign w:val="bottom"/>
            <w:hideMark/>
          </w:tcPr>
          <w:p w:rsidR="00CF32AA" w:rsidRDefault="00CF32AA" w:rsidP="00322F44">
            <w:pPr>
              <w:rPr>
                <w:b/>
                <w:bCs/>
                <w:color w:val="000000"/>
                <w:sz w:val="24"/>
                <w:szCs w:val="24"/>
                <w:lang w:eastAsia="hr-HR"/>
              </w:rPr>
            </w:pPr>
            <w:r>
              <w:rPr>
                <w:b/>
                <w:bCs/>
                <w:color w:val="000000"/>
                <w:sz w:val="24"/>
                <w:szCs w:val="24"/>
                <w:lang w:eastAsia="hr-HR"/>
              </w:rPr>
              <w:t>U K U P N O:</w:t>
            </w:r>
          </w:p>
        </w:tc>
        <w:tc>
          <w:tcPr>
            <w:tcW w:w="1591" w:type="dxa"/>
            <w:tcBorders>
              <w:top w:val="nil"/>
              <w:left w:val="nil"/>
              <w:bottom w:val="single" w:sz="4" w:space="0" w:color="auto"/>
              <w:right w:val="single" w:sz="4" w:space="0" w:color="auto"/>
            </w:tcBorders>
            <w:noWrap/>
            <w:vAlign w:val="bottom"/>
            <w:hideMark/>
          </w:tcPr>
          <w:p w:rsidR="00CF32AA" w:rsidRDefault="00CF32AA" w:rsidP="00322F44">
            <w:pPr>
              <w:jc w:val="right"/>
              <w:rPr>
                <w:b/>
                <w:bCs/>
                <w:color w:val="000000"/>
                <w:sz w:val="24"/>
                <w:szCs w:val="24"/>
                <w:lang w:eastAsia="hr-HR"/>
              </w:rPr>
            </w:pPr>
            <w:r>
              <w:rPr>
                <w:b/>
                <w:bCs/>
                <w:color w:val="000000"/>
                <w:sz w:val="24"/>
                <w:szCs w:val="24"/>
                <w:lang w:eastAsia="hr-HR"/>
              </w:rPr>
              <w:t>300.000,00</w:t>
            </w:r>
          </w:p>
        </w:tc>
        <w:tc>
          <w:tcPr>
            <w:tcW w:w="1559" w:type="dxa"/>
            <w:tcBorders>
              <w:top w:val="nil"/>
              <w:left w:val="nil"/>
              <w:bottom w:val="single" w:sz="4" w:space="0" w:color="auto"/>
              <w:right w:val="single" w:sz="4" w:space="0" w:color="auto"/>
            </w:tcBorders>
            <w:noWrap/>
            <w:vAlign w:val="bottom"/>
            <w:hideMark/>
          </w:tcPr>
          <w:p w:rsidR="00CF32AA" w:rsidRDefault="00CF32AA" w:rsidP="00322F44">
            <w:pPr>
              <w:jc w:val="right"/>
              <w:rPr>
                <w:b/>
                <w:bCs/>
                <w:color w:val="000000"/>
                <w:sz w:val="24"/>
                <w:szCs w:val="24"/>
                <w:lang w:eastAsia="hr-HR"/>
              </w:rPr>
            </w:pPr>
            <w:r>
              <w:rPr>
                <w:b/>
                <w:bCs/>
                <w:color w:val="000000"/>
                <w:sz w:val="24"/>
                <w:szCs w:val="24"/>
                <w:lang w:eastAsia="hr-HR"/>
              </w:rPr>
              <w:t>300.000,00</w:t>
            </w:r>
          </w:p>
        </w:tc>
        <w:tc>
          <w:tcPr>
            <w:tcW w:w="1276" w:type="dxa"/>
            <w:tcBorders>
              <w:top w:val="nil"/>
              <w:left w:val="nil"/>
              <w:bottom w:val="single" w:sz="4" w:space="0" w:color="auto"/>
              <w:right w:val="single" w:sz="4" w:space="0" w:color="auto"/>
            </w:tcBorders>
            <w:noWrap/>
            <w:vAlign w:val="bottom"/>
            <w:hideMark/>
          </w:tcPr>
          <w:p w:rsidR="00CF32AA" w:rsidRDefault="00CF32AA" w:rsidP="00322F44">
            <w:pPr>
              <w:jc w:val="right"/>
              <w:rPr>
                <w:color w:val="000000"/>
                <w:sz w:val="24"/>
                <w:szCs w:val="24"/>
                <w:lang w:eastAsia="hr-HR"/>
              </w:rPr>
            </w:pPr>
            <w:r>
              <w:rPr>
                <w:color w:val="000000"/>
                <w:sz w:val="24"/>
                <w:szCs w:val="24"/>
                <w:lang w:eastAsia="hr-HR"/>
              </w:rPr>
              <w:t>100,00</w:t>
            </w:r>
          </w:p>
        </w:tc>
      </w:tr>
    </w:tbl>
    <w:p w:rsidR="00CF32AA" w:rsidRDefault="00CF32AA" w:rsidP="00CF32AA">
      <w:pPr>
        <w:pStyle w:val="Bezprored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Raspored sredstava sportskim udrugama, čiji su programi/projekti udovoljili uvjetima javnog poziva, utvrdio je Gradonačelnik svojim Zaključkom o raspodjeli sredstava iz Proračuna Grada Knina za 2017. godinu 26.01.2017. godine na prijedlog Zajednice sportova grada Knina početkom 2017.godine. </w:t>
      </w:r>
    </w:p>
    <w:p w:rsidR="00CF32AA" w:rsidRDefault="00CF32AA" w:rsidP="00CF32AA">
      <w:pPr>
        <w:pStyle w:val="Bezprored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Grad Knin je u 2017.godini na ime participacije za održavanje dvorane Srednje škole „Lovre </w:t>
      </w:r>
      <w:proofErr w:type="spellStart"/>
      <w:r>
        <w:rPr>
          <w:rFonts w:ascii="Times New Roman" w:hAnsi="Times New Roman"/>
          <w:sz w:val="24"/>
          <w:szCs w:val="24"/>
        </w:rPr>
        <w:t>Montija</w:t>
      </w:r>
      <w:proofErr w:type="spellEnd"/>
      <w:r>
        <w:rPr>
          <w:rFonts w:ascii="Times New Roman" w:hAnsi="Times New Roman"/>
          <w:sz w:val="24"/>
          <w:szCs w:val="24"/>
        </w:rPr>
        <w:t xml:space="preserve">“ ukupno isplatio 39.150,00 kn, kao i za održavanje male dvorane Zajednice sportova grada Knina u iznosu od 20.000,00 </w:t>
      </w:r>
      <w:proofErr w:type="spellStart"/>
      <w:r>
        <w:rPr>
          <w:rFonts w:ascii="Times New Roman" w:hAnsi="Times New Roman"/>
          <w:sz w:val="24"/>
          <w:szCs w:val="24"/>
        </w:rPr>
        <w:t>kn.</w:t>
      </w:r>
      <w:proofErr w:type="spellEnd"/>
      <w:r>
        <w:rPr>
          <w:rFonts w:ascii="Times New Roman" w:hAnsi="Times New Roman"/>
          <w:sz w:val="24"/>
          <w:szCs w:val="24"/>
        </w:rPr>
        <w:t xml:space="preserve">. </w:t>
      </w:r>
    </w:p>
    <w:p w:rsidR="00CF32AA" w:rsidRDefault="00CF32AA" w:rsidP="00CF32AA">
      <w:pPr>
        <w:pStyle w:val="Bezprored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Po osnovi ostvarenih iznimnih rezultata u sportu za pojedince i sportske kolektive, Grad Knin je izdvojio 12.500,00 kn, što čini 62,50% ukupno planiranih sredstava za tu namjenu. </w:t>
      </w:r>
    </w:p>
    <w:p w:rsidR="00CF32AA" w:rsidRDefault="00CF32AA" w:rsidP="00CF32AA">
      <w:pPr>
        <w:pStyle w:val="Bezproreda"/>
        <w:rPr>
          <w:rFonts w:ascii="Times New Roman" w:hAnsi="Times New Roman"/>
          <w:b/>
          <w:sz w:val="24"/>
          <w:szCs w:val="24"/>
          <w:u w:val="single"/>
        </w:rPr>
      </w:pPr>
    </w:p>
    <w:p w:rsidR="00322F44" w:rsidRDefault="00322F44" w:rsidP="00CF32AA">
      <w:pPr>
        <w:pStyle w:val="Bezproreda"/>
        <w:ind w:left="-142"/>
        <w:rPr>
          <w:rFonts w:ascii="Times New Roman" w:hAnsi="Times New Roman"/>
          <w:b/>
          <w:sz w:val="24"/>
          <w:szCs w:val="24"/>
          <w:u w:val="single"/>
        </w:rPr>
      </w:pPr>
    </w:p>
    <w:p w:rsidR="00322F44" w:rsidRDefault="00322F44" w:rsidP="00CF32AA">
      <w:pPr>
        <w:pStyle w:val="Bezproreda"/>
        <w:ind w:left="-142"/>
        <w:rPr>
          <w:rFonts w:ascii="Times New Roman" w:hAnsi="Times New Roman"/>
          <w:b/>
          <w:sz w:val="24"/>
          <w:szCs w:val="24"/>
          <w:u w:val="single"/>
        </w:rPr>
      </w:pPr>
      <w:r>
        <w:rPr>
          <w:rFonts w:ascii="Times New Roman" w:hAnsi="Times New Roman"/>
          <w:b/>
          <w:sz w:val="24"/>
          <w:szCs w:val="24"/>
          <w:u w:val="single"/>
        </w:rPr>
        <w:t>GLAVA 02 – GRADONAČELNK</w:t>
      </w:r>
    </w:p>
    <w:p w:rsidR="00322F44" w:rsidRDefault="00322F44" w:rsidP="00CF32AA">
      <w:pPr>
        <w:pStyle w:val="Bezproreda"/>
        <w:ind w:left="-142"/>
        <w:rPr>
          <w:rFonts w:ascii="Times New Roman" w:hAnsi="Times New Roman"/>
          <w:b/>
          <w:sz w:val="24"/>
          <w:szCs w:val="24"/>
          <w:u w:val="single"/>
        </w:rPr>
      </w:pPr>
    </w:p>
    <w:p w:rsidR="00CF32AA" w:rsidRDefault="00CF32AA" w:rsidP="00CF32AA">
      <w:pPr>
        <w:pStyle w:val="Bezproreda"/>
        <w:ind w:left="-142"/>
        <w:rPr>
          <w:rFonts w:ascii="Times New Roman" w:hAnsi="Times New Roman"/>
          <w:b/>
          <w:sz w:val="24"/>
          <w:szCs w:val="24"/>
          <w:u w:val="single"/>
        </w:rPr>
      </w:pPr>
      <w:r>
        <w:rPr>
          <w:rFonts w:ascii="Times New Roman" w:hAnsi="Times New Roman"/>
          <w:b/>
          <w:sz w:val="24"/>
          <w:szCs w:val="24"/>
          <w:u w:val="single"/>
        </w:rPr>
        <w:t>PROGRAM: REDOVNA DJELATNOST GRADONAČELNIKA</w:t>
      </w:r>
    </w:p>
    <w:p w:rsidR="00CF32AA" w:rsidRDefault="00CF32AA" w:rsidP="00CF32AA">
      <w:pPr>
        <w:pStyle w:val="Bezproreda"/>
        <w:ind w:left="-142"/>
        <w:rPr>
          <w:rFonts w:ascii="Times New Roman" w:hAnsi="Times New Roman"/>
          <w:sz w:val="24"/>
          <w:szCs w:val="24"/>
          <w:highlight w:val="green"/>
        </w:rPr>
      </w:pPr>
    </w:p>
    <w:p w:rsidR="00CF32AA" w:rsidRPr="003D2E8B" w:rsidRDefault="00CF32AA" w:rsidP="00CF32AA">
      <w:pPr>
        <w:pStyle w:val="Bezproreda"/>
        <w:ind w:left="-142"/>
        <w:rPr>
          <w:rFonts w:ascii="Times New Roman" w:hAnsi="Times New Roman"/>
          <w:sz w:val="24"/>
          <w:szCs w:val="24"/>
        </w:rPr>
      </w:pPr>
      <w:r w:rsidRPr="003D2E8B">
        <w:rPr>
          <w:rFonts w:ascii="Times New Roman" w:hAnsi="Times New Roman"/>
          <w:sz w:val="24"/>
          <w:szCs w:val="24"/>
        </w:rPr>
        <w:t>ZAKONSKE i DRUGE PRAVNE OSNOVE:</w:t>
      </w:r>
    </w:p>
    <w:p w:rsidR="00CF32AA" w:rsidRPr="003D2E8B" w:rsidRDefault="00CF32AA" w:rsidP="00CF32AA">
      <w:pPr>
        <w:pStyle w:val="Bezproreda"/>
        <w:ind w:left="-142"/>
        <w:jc w:val="both"/>
        <w:rPr>
          <w:rFonts w:ascii="Times New Roman" w:hAnsi="Times New Roman"/>
          <w:sz w:val="24"/>
          <w:szCs w:val="24"/>
        </w:rPr>
      </w:pPr>
      <w:r w:rsidRPr="003D2E8B">
        <w:rPr>
          <w:rFonts w:ascii="Times New Roman" w:hAnsi="Times New Roman"/>
          <w:sz w:val="24"/>
          <w:szCs w:val="24"/>
        </w:rPr>
        <w:t>- Zakon o lokalnoj i područnoj (regionalnoj) samoupravi</w:t>
      </w:r>
      <w:r>
        <w:rPr>
          <w:rFonts w:ascii="Times New Roman" w:hAnsi="Times New Roman"/>
          <w:sz w:val="24"/>
          <w:szCs w:val="24"/>
        </w:rPr>
        <w:t xml:space="preserve"> („Narodne novine“ broj 33/01, 60/01-vjerodostojno tumačenje, 129/05, 109/07, 125/08, 36/09, 150/11, 144/12, 19/13-pročišćeni tekst, 137/15 i 123/17)</w:t>
      </w:r>
      <w:r w:rsidRPr="003D2E8B">
        <w:rPr>
          <w:rFonts w:ascii="Times New Roman" w:hAnsi="Times New Roman"/>
          <w:sz w:val="24"/>
          <w:szCs w:val="24"/>
        </w:rPr>
        <w:t>,</w:t>
      </w:r>
    </w:p>
    <w:p w:rsidR="00CF32AA" w:rsidRDefault="00CF32AA" w:rsidP="00CF32AA">
      <w:pPr>
        <w:pStyle w:val="Bezproreda"/>
        <w:ind w:left="-142"/>
        <w:jc w:val="both"/>
        <w:rPr>
          <w:rFonts w:ascii="Times New Roman" w:hAnsi="Times New Roman"/>
          <w:sz w:val="24"/>
          <w:szCs w:val="24"/>
        </w:rPr>
      </w:pPr>
      <w:r>
        <w:rPr>
          <w:rFonts w:ascii="Times New Roman" w:hAnsi="Times New Roman"/>
          <w:sz w:val="24"/>
          <w:szCs w:val="24"/>
        </w:rPr>
        <w:t>- Statut Grada Knin „“Službeni vjesnik Šibensko-kninske županije“, broj 07/09, 03/13 i 11/13 – pročišćeni tekst i „Službeno glasilo Grada Knina“, broj 04/14 i 2/18),</w:t>
      </w:r>
    </w:p>
    <w:p w:rsidR="00CF32AA" w:rsidRDefault="00CF32AA" w:rsidP="00CF32AA">
      <w:pPr>
        <w:pStyle w:val="Bezproreda"/>
        <w:ind w:left="-142"/>
        <w:jc w:val="both"/>
        <w:rPr>
          <w:rFonts w:ascii="Times New Roman" w:hAnsi="Times New Roman"/>
          <w:sz w:val="24"/>
          <w:szCs w:val="24"/>
        </w:rPr>
      </w:pPr>
      <w:r>
        <w:rPr>
          <w:rFonts w:ascii="Times New Roman" w:hAnsi="Times New Roman"/>
          <w:sz w:val="24"/>
          <w:szCs w:val="24"/>
        </w:rPr>
        <w:t>- Pravilnik o radu Gradonačelnika („Službeno glasilo Grada Knina“ broj 8/17).</w:t>
      </w:r>
    </w:p>
    <w:p w:rsidR="00CF32AA" w:rsidRPr="003D2E8B" w:rsidRDefault="00CF32AA" w:rsidP="00CF32AA">
      <w:pPr>
        <w:pStyle w:val="Bezproreda"/>
        <w:ind w:left="-142"/>
        <w:jc w:val="both"/>
        <w:rPr>
          <w:rFonts w:ascii="Times New Roman" w:hAnsi="Times New Roman"/>
          <w:sz w:val="24"/>
          <w:szCs w:val="24"/>
        </w:rPr>
      </w:pPr>
    </w:p>
    <w:p w:rsidR="00CF32AA" w:rsidRPr="003D2E8B" w:rsidRDefault="00CF32AA" w:rsidP="00CF32AA">
      <w:pPr>
        <w:pStyle w:val="Bezproreda"/>
        <w:ind w:left="-142"/>
        <w:jc w:val="both"/>
        <w:rPr>
          <w:rFonts w:ascii="Times New Roman" w:hAnsi="Times New Roman"/>
          <w:sz w:val="24"/>
          <w:szCs w:val="24"/>
        </w:rPr>
      </w:pPr>
      <w:r w:rsidRPr="003D2E8B">
        <w:rPr>
          <w:rFonts w:ascii="Times New Roman" w:hAnsi="Times New Roman"/>
          <w:sz w:val="24"/>
          <w:szCs w:val="24"/>
        </w:rPr>
        <w:t>CILJEVI PROGRAMA:</w:t>
      </w:r>
    </w:p>
    <w:p w:rsidR="00CF32AA" w:rsidRDefault="00CF32AA" w:rsidP="00CF32AA">
      <w:pPr>
        <w:pStyle w:val="Bezproreda"/>
        <w:numPr>
          <w:ilvl w:val="0"/>
          <w:numId w:val="31"/>
        </w:numPr>
        <w:rPr>
          <w:rFonts w:ascii="Times New Roman" w:hAnsi="Times New Roman"/>
          <w:sz w:val="24"/>
          <w:szCs w:val="24"/>
        </w:rPr>
      </w:pPr>
      <w:r>
        <w:rPr>
          <w:rFonts w:ascii="Times New Roman" w:hAnsi="Times New Roman"/>
          <w:sz w:val="24"/>
          <w:szCs w:val="24"/>
        </w:rPr>
        <w:t xml:space="preserve">Redovna djelatnost Gradonačelnika temeljena na ovlastima koje </w:t>
      </w:r>
      <w:proofErr w:type="spellStart"/>
      <w:r>
        <w:rPr>
          <w:rFonts w:ascii="Times New Roman" w:hAnsi="Times New Roman"/>
          <w:sz w:val="24"/>
          <w:szCs w:val="24"/>
        </w:rPr>
        <w:t>proizilaze</w:t>
      </w:r>
      <w:proofErr w:type="spellEnd"/>
      <w:r>
        <w:rPr>
          <w:rFonts w:ascii="Times New Roman" w:hAnsi="Times New Roman"/>
          <w:sz w:val="24"/>
          <w:szCs w:val="24"/>
        </w:rPr>
        <w:t xml:space="preserve"> iz Zakona, Statuta Grada Knina (čl.45.) te općih akata Grada Knina.</w:t>
      </w:r>
    </w:p>
    <w:p w:rsidR="00CF32AA" w:rsidRPr="003D2E8B" w:rsidRDefault="00CF32AA" w:rsidP="00CF32AA">
      <w:pPr>
        <w:pStyle w:val="Bezproreda"/>
        <w:rPr>
          <w:rFonts w:ascii="Times New Roman" w:hAnsi="Times New Roman"/>
          <w:sz w:val="24"/>
          <w:szCs w:val="24"/>
        </w:rPr>
      </w:pPr>
    </w:p>
    <w:p w:rsidR="00CF32AA" w:rsidRDefault="00CF32AA" w:rsidP="00CF32AA">
      <w:pPr>
        <w:pStyle w:val="Bezproreda"/>
        <w:ind w:left="-142"/>
        <w:rPr>
          <w:rFonts w:ascii="Times New Roman" w:hAnsi="Times New Roman"/>
          <w:sz w:val="24"/>
          <w:szCs w:val="24"/>
        </w:rPr>
      </w:pPr>
      <w:r w:rsidRPr="000E745B">
        <w:rPr>
          <w:rFonts w:ascii="Times New Roman" w:hAnsi="Times New Roman"/>
          <w:sz w:val="24"/>
          <w:szCs w:val="24"/>
        </w:rPr>
        <w:t xml:space="preserve"> OBRAZLOŽENJE</w:t>
      </w:r>
      <w:r>
        <w:rPr>
          <w:rFonts w:ascii="Times New Roman" w:hAnsi="Times New Roman"/>
          <w:sz w:val="24"/>
          <w:szCs w:val="24"/>
        </w:rPr>
        <w:t xml:space="preserve"> IZVRŠENJA PROGRAMA  </w:t>
      </w:r>
    </w:p>
    <w:p w:rsidR="00CF32AA" w:rsidRDefault="00CF32AA" w:rsidP="00CF32AA">
      <w:pPr>
        <w:pStyle w:val="Bezproreda"/>
        <w:ind w:left="-142"/>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1701"/>
        <w:gridCol w:w="1559"/>
        <w:gridCol w:w="1985"/>
      </w:tblGrid>
      <w:tr w:rsidR="00CF32AA" w:rsidTr="00322F44">
        <w:tc>
          <w:tcPr>
            <w:tcW w:w="4253"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PROGRAM</w:t>
            </w:r>
          </w:p>
        </w:tc>
        <w:tc>
          <w:tcPr>
            <w:tcW w:w="1701"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Tekući plan</w:t>
            </w:r>
          </w:p>
        </w:tc>
        <w:tc>
          <w:tcPr>
            <w:tcW w:w="1559"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Izvršenje</w:t>
            </w:r>
          </w:p>
        </w:tc>
        <w:tc>
          <w:tcPr>
            <w:tcW w:w="1985"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Indeks (%)</w:t>
            </w:r>
          </w:p>
        </w:tc>
      </w:tr>
      <w:tr w:rsidR="00CF32AA" w:rsidTr="00322F44">
        <w:tc>
          <w:tcPr>
            <w:tcW w:w="4253"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rPr>
                <w:rFonts w:ascii="Times New Roman" w:hAnsi="Times New Roman"/>
                <w:sz w:val="24"/>
                <w:szCs w:val="24"/>
              </w:rPr>
            </w:pPr>
            <w:r>
              <w:rPr>
                <w:rFonts w:ascii="Times New Roman" w:hAnsi="Times New Roman"/>
                <w:sz w:val="24"/>
                <w:szCs w:val="24"/>
              </w:rPr>
              <w:t>Redovna djelatnost gradonačelnika</w:t>
            </w:r>
          </w:p>
        </w:tc>
        <w:tc>
          <w:tcPr>
            <w:tcW w:w="1701"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347.500,00</w:t>
            </w:r>
          </w:p>
        </w:tc>
        <w:tc>
          <w:tcPr>
            <w:tcW w:w="1559"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185.570,83</w:t>
            </w:r>
          </w:p>
        </w:tc>
        <w:tc>
          <w:tcPr>
            <w:tcW w:w="1985"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53,40</w:t>
            </w:r>
          </w:p>
        </w:tc>
      </w:tr>
    </w:tbl>
    <w:p w:rsidR="00CF32AA" w:rsidRDefault="00CF32AA" w:rsidP="00CF32AA">
      <w:pPr>
        <w:pStyle w:val="Bezproreda"/>
        <w:rPr>
          <w:rFonts w:ascii="Times New Roman" w:hAnsi="Times New Roman"/>
          <w:sz w:val="24"/>
          <w:szCs w:val="24"/>
        </w:rPr>
      </w:pPr>
    </w:p>
    <w:p w:rsidR="00CF32AA" w:rsidRDefault="00CF32AA" w:rsidP="00CF32AA">
      <w:pPr>
        <w:pStyle w:val="Bezprored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Za rad gradonačelnika u 2017. godini planirana su sredstva za troškove reprezentacije, troškove protokola, izdaci za protokol i sponzorstva i nepredviđeni rashodi do visine proračunske pričuve u iznosu od 347.500,00 kuna. Na smanjenje izvršenja programa od 53,40% najviše je utjecalo ne korištenje sredstava do visine proračunske pričuve u iznosu od 100.000,00 kuna. ostvarena je ušteda i po svim gore navedenim planiranim stavka.  </w:t>
      </w:r>
    </w:p>
    <w:p w:rsidR="00CF32AA" w:rsidRDefault="00CF32AA" w:rsidP="00CF32AA">
      <w:pPr>
        <w:pStyle w:val="Bezproreda"/>
        <w:ind w:left="-142"/>
        <w:rPr>
          <w:rFonts w:ascii="Times New Roman" w:hAnsi="Times New Roman"/>
          <w:b/>
          <w:sz w:val="24"/>
          <w:szCs w:val="24"/>
          <w:highlight w:val="yellow"/>
          <w:u w:val="single"/>
        </w:rPr>
      </w:pPr>
    </w:p>
    <w:p w:rsidR="00322F44" w:rsidRDefault="00322F44" w:rsidP="00CF32AA">
      <w:pPr>
        <w:pStyle w:val="Bezproreda"/>
        <w:ind w:left="-142"/>
        <w:rPr>
          <w:rFonts w:ascii="Times New Roman" w:hAnsi="Times New Roman"/>
          <w:b/>
          <w:sz w:val="24"/>
          <w:szCs w:val="24"/>
          <w:u w:val="single"/>
        </w:rPr>
      </w:pPr>
      <w:r>
        <w:rPr>
          <w:rFonts w:ascii="Times New Roman" w:hAnsi="Times New Roman"/>
          <w:b/>
          <w:sz w:val="24"/>
          <w:szCs w:val="24"/>
          <w:u w:val="single"/>
        </w:rPr>
        <w:t>GLAVA 03- GRADSKO VIJEĆE</w:t>
      </w:r>
    </w:p>
    <w:p w:rsidR="00322F44" w:rsidRDefault="00322F44" w:rsidP="00CF32AA">
      <w:pPr>
        <w:pStyle w:val="Bezproreda"/>
        <w:ind w:left="-142"/>
        <w:rPr>
          <w:rFonts w:ascii="Times New Roman" w:hAnsi="Times New Roman"/>
          <w:b/>
          <w:sz w:val="24"/>
          <w:szCs w:val="24"/>
          <w:u w:val="single"/>
        </w:rPr>
      </w:pPr>
    </w:p>
    <w:p w:rsidR="00CF32AA" w:rsidRPr="00322F44" w:rsidRDefault="00CF32AA" w:rsidP="00322F44">
      <w:pPr>
        <w:pStyle w:val="Bezproreda"/>
        <w:ind w:left="-142"/>
        <w:rPr>
          <w:rFonts w:ascii="Times New Roman" w:hAnsi="Times New Roman"/>
          <w:sz w:val="24"/>
          <w:szCs w:val="24"/>
          <w:u w:val="single"/>
        </w:rPr>
      </w:pPr>
      <w:r w:rsidRPr="00322F44">
        <w:rPr>
          <w:rFonts w:ascii="Times New Roman" w:hAnsi="Times New Roman"/>
          <w:sz w:val="24"/>
          <w:szCs w:val="24"/>
          <w:u w:val="single"/>
        </w:rPr>
        <w:t>PROGRAM: REDOVNA DJELATNOST GRADSKOG VIJEĆA</w:t>
      </w:r>
    </w:p>
    <w:p w:rsidR="00CF32AA" w:rsidRPr="003D2E8B" w:rsidRDefault="00CF32AA" w:rsidP="00CF32AA">
      <w:pPr>
        <w:pStyle w:val="Bezproreda"/>
        <w:ind w:left="-142"/>
        <w:rPr>
          <w:rFonts w:ascii="Times New Roman" w:hAnsi="Times New Roman"/>
          <w:sz w:val="24"/>
          <w:szCs w:val="24"/>
        </w:rPr>
      </w:pPr>
      <w:r w:rsidRPr="003D2E8B">
        <w:rPr>
          <w:rFonts w:ascii="Times New Roman" w:hAnsi="Times New Roman"/>
          <w:sz w:val="24"/>
          <w:szCs w:val="24"/>
        </w:rPr>
        <w:t>ZAKONSKE i DRUGE PRAVNE OSNOVE:</w:t>
      </w:r>
    </w:p>
    <w:p w:rsidR="00CF32AA" w:rsidRPr="003D2E8B" w:rsidRDefault="00CF32AA" w:rsidP="00CF32AA">
      <w:pPr>
        <w:pStyle w:val="Bezproreda"/>
        <w:ind w:left="-142"/>
        <w:jc w:val="both"/>
        <w:rPr>
          <w:rFonts w:ascii="Times New Roman" w:hAnsi="Times New Roman"/>
          <w:sz w:val="24"/>
          <w:szCs w:val="24"/>
        </w:rPr>
      </w:pPr>
      <w:r w:rsidRPr="003D2E8B">
        <w:rPr>
          <w:rFonts w:ascii="Times New Roman" w:hAnsi="Times New Roman"/>
          <w:sz w:val="24"/>
          <w:szCs w:val="24"/>
        </w:rPr>
        <w:lastRenderedPageBreak/>
        <w:t>- Zakon o lokalnoj i područnoj (regionalnoj) samoupravi</w:t>
      </w:r>
      <w:r>
        <w:rPr>
          <w:rFonts w:ascii="Times New Roman" w:hAnsi="Times New Roman"/>
          <w:sz w:val="24"/>
          <w:szCs w:val="24"/>
        </w:rPr>
        <w:t xml:space="preserve"> („Narodne novine“ broj 33/01, 60/01-vjerodostojno tumačenje, 129/05, 109/07, 125/08, 36/09, 150/11, 144/12, 19/13-pročišćeni tekst, 137/15 i 123/17)</w:t>
      </w:r>
      <w:r w:rsidRPr="003D2E8B">
        <w:rPr>
          <w:rFonts w:ascii="Times New Roman" w:hAnsi="Times New Roman"/>
          <w:sz w:val="24"/>
          <w:szCs w:val="24"/>
        </w:rPr>
        <w:t>,</w:t>
      </w:r>
    </w:p>
    <w:p w:rsidR="00CF32AA" w:rsidRDefault="00CF32AA" w:rsidP="00CF32AA">
      <w:pPr>
        <w:pStyle w:val="Bezproreda"/>
        <w:ind w:left="-142"/>
        <w:jc w:val="both"/>
        <w:rPr>
          <w:rFonts w:ascii="Times New Roman" w:hAnsi="Times New Roman"/>
          <w:sz w:val="24"/>
          <w:szCs w:val="24"/>
        </w:rPr>
      </w:pPr>
      <w:r>
        <w:rPr>
          <w:rFonts w:ascii="Times New Roman" w:hAnsi="Times New Roman"/>
          <w:sz w:val="24"/>
          <w:szCs w:val="24"/>
        </w:rPr>
        <w:t>- Statut Grada Knin „“Službeni vjesnik Šibensko-kninske županije“, broj 07/09, 03/13 i 11/13 – pročišćeni tekst i „Službeno glasilo Grada Knina“, broj 04/14 i 2/18),</w:t>
      </w:r>
    </w:p>
    <w:p w:rsidR="00CF32AA" w:rsidRPr="003D2E8B" w:rsidRDefault="00CF32AA" w:rsidP="008659DB">
      <w:pPr>
        <w:pStyle w:val="Bezproreda"/>
        <w:ind w:left="-142"/>
        <w:jc w:val="both"/>
        <w:rPr>
          <w:rFonts w:ascii="Times New Roman" w:hAnsi="Times New Roman"/>
          <w:sz w:val="24"/>
          <w:szCs w:val="24"/>
        </w:rPr>
      </w:pPr>
      <w:r>
        <w:rPr>
          <w:rFonts w:ascii="Times New Roman" w:hAnsi="Times New Roman"/>
          <w:sz w:val="24"/>
          <w:szCs w:val="24"/>
        </w:rPr>
        <w:t>- Poslovnik o radu Gradskog vijeća Grada Knina („Službeni vjesnik Šibensko-kninske županije“ broj 7/09, 3/13 i 11/13 – pročišćeni tekst).</w:t>
      </w:r>
    </w:p>
    <w:p w:rsidR="00CF32AA" w:rsidRPr="003D2E8B" w:rsidRDefault="00CF32AA" w:rsidP="00CF32AA">
      <w:pPr>
        <w:pStyle w:val="Bezproreda"/>
        <w:ind w:left="-142"/>
        <w:jc w:val="both"/>
        <w:rPr>
          <w:rFonts w:ascii="Times New Roman" w:hAnsi="Times New Roman"/>
          <w:sz w:val="24"/>
          <w:szCs w:val="24"/>
        </w:rPr>
      </w:pPr>
      <w:r w:rsidRPr="003D2E8B">
        <w:rPr>
          <w:rFonts w:ascii="Times New Roman" w:hAnsi="Times New Roman"/>
          <w:sz w:val="24"/>
          <w:szCs w:val="24"/>
        </w:rPr>
        <w:t>CILJEVI PROGRAMA:</w:t>
      </w:r>
    </w:p>
    <w:p w:rsidR="00CF32AA" w:rsidRDefault="00CF32AA" w:rsidP="00CF32AA">
      <w:pPr>
        <w:pStyle w:val="Bezproreda"/>
        <w:numPr>
          <w:ilvl w:val="0"/>
          <w:numId w:val="31"/>
        </w:numPr>
        <w:rPr>
          <w:rFonts w:ascii="Times New Roman" w:hAnsi="Times New Roman"/>
          <w:sz w:val="24"/>
          <w:szCs w:val="24"/>
        </w:rPr>
      </w:pPr>
      <w:r>
        <w:rPr>
          <w:rFonts w:ascii="Times New Roman" w:hAnsi="Times New Roman"/>
          <w:sz w:val="24"/>
          <w:szCs w:val="24"/>
        </w:rPr>
        <w:t xml:space="preserve">Redovna djelatnost Gradskog vijeća temeljena na ovlastima koje </w:t>
      </w:r>
      <w:proofErr w:type="spellStart"/>
      <w:r>
        <w:rPr>
          <w:rFonts w:ascii="Times New Roman" w:hAnsi="Times New Roman"/>
          <w:sz w:val="24"/>
          <w:szCs w:val="24"/>
        </w:rPr>
        <w:t>proizilaze</w:t>
      </w:r>
      <w:proofErr w:type="spellEnd"/>
      <w:r>
        <w:rPr>
          <w:rFonts w:ascii="Times New Roman" w:hAnsi="Times New Roman"/>
          <w:sz w:val="24"/>
          <w:szCs w:val="24"/>
        </w:rPr>
        <w:t xml:space="preserve"> iz Zakona, Statuta Grada Knina (čl.33.) te općih akata Grada Knina.</w:t>
      </w:r>
    </w:p>
    <w:p w:rsidR="00CF32AA" w:rsidRPr="003D2E8B" w:rsidRDefault="00CF32AA" w:rsidP="00CF32AA">
      <w:pPr>
        <w:pStyle w:val="Bezproreda"/>
        <w:rPr>
          <w:rFonts w:ascii="Times New Roman" w:hAnsi="Times New Roman"/>
          <w:sz w:val="24"/>
          <w:szCs w:val="24"/>
        </w:rPr>
      </w:pPr>
    </w:p>
    <w:p w:rsidR="00CF32AA" w:rsidRDefault="00CF32AA" w:rsidP="00322F44">
      <w:pPr>
        <w:pStyle w:val="Bezproreda"/>
        <w:rPr>
          <w:rFonts w:ascii="Times New Roman" w:hAnsi="Times New Roman"/>
          <w:sz w:val="24"/>
          <w:szCs w:val="24"/>
          <w:highlight w:val="yellow"/>
        </w:rPr>
      </w:pPr>
    </w:p>
    <w:p w:rsidR="00CF32AA" w:rsidRDefault="00CF32AA" w:rsidP="00CF32AA">
      <w:pPr>
        <w:pStyle w:val="Bezproreda"/>
        <w:ind w:left="-142"/>
        <w:rPr>
          <w:rFonts w:ascii="Times New Roman" w:hAnsi="Times New Roman"/>
          <w:sz w:val="24"/>
          <w:szCs w:val="24"/>
        </w:rPr>
      </w:pPr>
      <w:r w:rsidRPr="000E745B">
        <w:rPr>
          <w:rFonts w:ascii="Times New Roman" w:hAnsi="Times New Roman"/>
          <w:sz w:val="24"/>
          <w:szCs w:val="24"/>
        </w:rPr>
        <w:t xml:space="preserve"> </w:t>
      </w:r>
      <w:r>
        <w:rPr>
          <w:rFonts w:ascii="Times New Roman" w:hAnsi="Times New Roman"/>
          <w:sz w:val="24"/>
          <w:szCs w:val="24"/>
        </w:rPr>
        <w:t xml:space="preserve">OBRAZLOŽENJE IZVRŠENJA PROGRAMA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1701"/>
        <w:gridCol w:w="1559"/>
        <w:gridCol w:w="1985"/>
      </w:tblGrid>
      <w:tr w:rsidR="00CF32AA" w:rsidTr="00322F44">
        <w:tc>
          <w:tcPr>
            <w:tcW w:w="4253"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PROGRAM</w:t>
            </w:r>
          </w:p>
        </w:tc>
        <w:tc>
          <w:tcPr>
            <w:tcW w:w="1701"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Tekući plan</w:t>
            </w:r>
          </w:p>
        </w:tc>
        <w:tc>
          <w:tcPr>
            <w:tcW w:w="1559"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Izvršenje</w:t>
            </w:r>
          </w:p>
        </w:tc>
        <w:tc>
          <w:tcPr>
            <w:tcW w:w="1985"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Indeks (%)</w:t>
            </w:r>
          </w:p>
        </w:tc>
      </w:tr>
      <w:tr w:rsidR="00CF32AA" w:rsidTr="00322F44">
        <w:tc>
          <w:tcPr>
            <w:tcW w:w="4253"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rPr>
                <w:rFonts w:ascii="Times New Roman" w:hAnsi="Times New Roman"/>
                <w:sz w:val="24"/>
                <w:szCs w:val="24"/>
              </w:rPr>
            </w:pPr>
            <w:r>
              <w:rPr>
                <w:rFonts w:ascii="Times New Roman" w:hAnsi="Times New Roman"/>
                <w:sz w:val="24"/>
                <w:szCs w:val="24"/>
              </w:rPr>
              <w:t>Redovna djelatnost gradskog vijeća</w:t>
            </w:r>
          </w:p>
        </w:tc>
        <w:tc>
          <w:tcPr>
            <w:tcW w:w="1701"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187.300,00</w:t>
            </w:r>
          </w:p>
        </w:tc>
        <w:tc>
          <w:tcPr>
            <w:tcW w:w="1559"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182.943,92</w:t>
            </w:r>
          </w:p>
        </w:tc>
        <w:tc>
          <w:tcPr>
            <w:tcW w:w="1985"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97,67</w:t>
            </w:r>
          </w:p>
        </w:tc>
      </w:tr>
    </w:tbl>
    <w:p w:rsidR="00CF32AA" w:rsidRDefault="00CF32AA" w:rsidP="00CF32AA">
      <w:pPr>
        <w:pStyle w:val="Bezproreda"/>
        <w:rPr>
          <w:rFonts w:ascii="Times New Roman" w:hAnsi="Times New Roman"/>
          <w:sz w:val="24"/>
          <w:szCs w:val="24"/>
        </w:rPr>
      </w:pPr>
    </w:p>
    <w:p w:rsidR="00CF32AA" w:rsidRDefault="00CF32AA" w:rsidP="00CF32AA">
      <w:pPr>
        <w:pStyle w:val="Bezprored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U okviru Programa redovne djelatnosti gradskog vijeća u 2017. godini planirana su sredstva za naknade za rad članovima gradskog vijeća, Savjet mladih Grada Knina, Grad prijatelj djece i tekuće donacije političkim strankama u iznosu od 187.300,00 kuna. Iako su planirana sredstva za rad Savjeta mladih grada Knina u iznosu od 5.000,00 kuna do njihove realizacije nije došlo, što potvrđuje neaktivnost Savjeta mladih Grada Knina.  </w:t>
      </w:r>
    </w:p>
    <w:p w:rsidR="00CF32AA" w:rsidRDefault="00CF32AA" w:rsidP="00CF32AA">
      <w:pPr>
        <w:pStyle w:val="Bezprored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Ukupan program redovne djelatnosti gradskog vijeća ostvaren je sa 97,67%.</w:t>
      </w:r>
    </w:p>
    <w:p w:rsidR="00CF32AA" w:rsidRDefault="00CF32AA" w:rsidP="00CF32AA">
      <w:pPr>
        <w:pStyle w:val="Bezprored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322F44" w:rsidRDefault="00322F44" w:rsidP="00322F44">
      <w:pPr>
        <w:pStyle w:val="Bezproreda"/>
        <w:ind w:left="-142"/>
        <w:rPr>
          <w:rFonts w:ascii="Times New Roman" w:hAnsi="Times New Roman"/>
          <w:b/>
          <w:sz w:val="24"/>
          <w:szCs w:val="24"/>
        </w:rPr>
      </w:pPr>
    </w:p>
    <w:p w:rsidR="00FE579A" w:rsidRDefault="00FE579A" w:rsidP="00322F44">
      <w:pPr>
        <w:pStyle w:val="Bezproreda"/>
        <w:ind w:left="-142"/>
        <w:rPr>
          <w:rFonts w:ascii="Times New Roman" w:hAnsi="Times New Roman"/>
          <w:b/>
          <w:sz w:val="24"/>
          <w:szCs w:val="24"/>
        </w:rPr>
      </w:pPr>
    </w:p>
    <w:p w:rsidR="00322F44" w:rsidRPr="00DE7BC9" w:rsidRDefault="00322F44" w:rsidP="00322F44">
      <w:pPr>
        <w:pStyle w:val="Bezproreda"/>
        <w:ind w:left="-142"/>
        <w:rPr>
          <w:rFonts w:ascii="Times New Roman" w:hAnsi="Times New Roman"/>
          <w:b/>
          <w:sz w:val="24"/>
          <w:szCs w:val="24"/>
        </w:rPr>
      </w:pPr>
      <w:r w:rsidRPr="00DE7BC9">
        <w:rPr>
          <w:rFonts w:ascii="Times New Roman" w:hAnsi="Times New Roman"/>
          <w:b/>
          <w:sz w:val="24"/>
          <w:szCs w:val="24"/>
        </w:rPr>
        <w:t>GLAVA 04-  NARODNA KNJIŽNICA KNIN</w:t>
      </w:r>
    </w:p>
    <w:p w:rsidR="00322F44" w:rsidRDefault="00322F44" w:rsidP="00A818C6">
      <w:pPr>
        <w:pStyle w:val="Bezproreda"/>
        <w:ind w:left="-142"/>
        <w:rPr>
          <w:rFonts w:ascii="Times New Roman" w:hAnsi="Times New Roman"/>
          <w:b/>
          <w:sz w:val="24"/>
          <w:szCs w:val="24"/>
        </w:rPr>
      </w:pPr>
      <w:r w:rsidRPr="00DE7BC9">
        <w:rPr>
          <w:rFonts w:ascii="Times New Roman" w:hAnsi="Times New Roman"/>
          <w:b/>
          <w:sz w:val="24"/>
          <w:szCs w:val="24"/>
        </w:rPr>
        <w:t>PRORAČUNSKI  KORISNK</w:t>
      </w:r>
      <w:r w:rsidR="00A818C6">
        <w:rPr>
          <w:rFonts w:ascii="Times New Roman" w:hAnsi="Times New Roman"/>
          <w:b/>
          <w:sz w:val="24"/>
          <w:szCs w:val="24"/>
        </w:rPr>
        <w:t>I  33827- NARODNA KNJIŽNICA KNIN</w:t>
      </w:r>
    </w:p>
    <w:p w:rsidR="00A818C6" w:rsidRDefault="00A818C6" w:rsidP="00A818C6">
      <w:pPr>
        <w:pStyle w:val="Bezproreda"/>
        <w:ind w:left="-142"/>
        <w:rPr>
          <w:rFonts w:ascii="Times New Roman" w:hAnsi="Times New Roman"/>
          <w:b/>
          <w:sz w:val="24"/>
          <w:szCs w:val="24"/>
        </w:rPr>
      </w:pPr>
    </w:p>
    <w:p w:rsidR="00FE579A" w:rsidRPr="00676348" w:rsidRDefault="00FE579A" w:rsidP="00FE579A">
      <w:pPr>
        <w:pStyle w:val="Bezproreda"/>
        <w:ind w:left="-142"/>
        <w:rPr>
          <w:rFonts w:ascii="Times New Roman" w:hAnsi="Times New Roman"/>
          <w:sz w:val="24"/>
          <w:szCs w:val="24"/>
        </w:rPr>
      </w:pPr>
      <w:r w:rsidRPr="00676348">
        <w:rPr>
          <w:rFonts w:ascii="Times New Roman" w:hAnsi="Times New Roman"/>
          <w:sz w:val="24"/>
          <w:szCs w:val="24"/>
        </w:rPr>
        <w:t xml:space="preserve">PROGRAM: DJELATNOST NARODNE KNJIŽNICE KNIN </w:t>
      </w:r>
    </w:p>
    <w:p w:rsidR="00FE579A" w:rsidRPr="00FE579A" w:rsidRDefault="00FE579A" w:rsidP="00FE579A">
      <w:pPr>
        <w:spacing w:after="0" w:line="240" w:lineRule="auto"/>
        <w:ind w:left="360"/>
        <w:jc w:val="both"/>
        <w:rPr>
          <w:rFonts w:ascii="Times New Roman" w:eastAsia="Calibri" w:hAnsi="Times New Roman" w:cs="Times New Roman"/>
          <w:sz w:val="24"/>
          <w:szCs w:val="24"/>
          <w:u w:val="single"/>
        </w:rPr>
      </w:pPr>
      <w:r w:rsidRPr="00FE579A">
        <w:rPr>
          <w:rFonts w:ascii="Times New Roman" w:eastAsia="Calibri" w:hAnsi="Times New Roman" w:cs="Times New Roman"/>
          <w:sz w:val="24"/>
          <w:szCs w:val="24"/>
          <w:u w:val="single"/>
        </w:rPr>
        <w:t xml:space="preserve">Djelatnost Knjižnice je osobito: </w:t>
      </w:r>
    </w:p>
    <w:p w:rsidR="00FE579A" w:rsidRPr="00FE579A" w:rsidRDefault="00FE579A" w:rsidP="00FE579A">
      <w:pPr>
        <w:numPr>
          <w:ilvl w:val="0"/>
          <w:numId w:val="23"/>
        </w:numPr>
        <w:spacing w:after="0" w:line="240" w:lineRule="auto"/>
        <w:jc w:val="both"/>
        <w:rPr>
          <w:rFonts w:ascii="Times New Roman" w:eastAsia="Calibri" w:hAnsi="Times New Roman" w:cs="Times New Roman"/>
          <w:sz w:val="24"/>
          <w:szCs w:val="24"/>
        </w:rPr>
      </w:pPr>
      <w:r w:rsidRPr="00FE579A">
        <w:rPr>
          <w:rFonts w:ascii="Times New Roman" w:eastAsia="Calibri" w:hAnsi="Times New Roman" w:cs="Times New Roman"/>
          <w:sz w:val="24"/>
          <w:szCs w:val="24"/>
        </w:rPr>
        <w:t>nabava knjižnične građe;</w:t>
      </w:r>
    </w:p>
    <w:p w:rsidR="00FE579A" w:rsidRPr="00FE579A" w:rsidRDefault="00FE579A" w:rsidP="00FE579A">
      <w:pPr>
        <w:numPr>
          <w:ilvl w:val="0"/>
          <w:numId w:val="23"/>
        </w:numPr>
        <w:spacing w:after="0" w:line="240" w:lineRule="auto"/>
        <w:jc w:val="both"/>
        <w:rPr>
          <w:rFonts w:ascii="Times New Roman" w:eastAsia="Calibri" w:hAnsi="Times New Roman" w:cs="Times New Roman"/>
          <w:sz w:val="24"/>
          <w:szCs w:val="24"/>
        </w:rPr>
      </w:pPr>
      <w:r w:rsidRPr="00FE579A">
        <w:rPr>
          <w:rFonts w:ascii="Times New Roman" w:eastAsia="Calibri" w:hAnsi="Times New Roman" w:cs="Times New Roman"/>
          <w:sz w:val="24"/>
          <w:szCs w:val="24"/>
        </w:rPr>
        <w:t xml:space="preserve">stručna obrada, čuvanje i zaštita knjižnične građe, te provođenje mjera zaštite knjižnične građe koja je kulturno dobro; </w:t>
      </w:r>
    </w:p>
    <w:p w:rsidR="00FE579A" w:rsidRPr="00FE579A" w:rsidRDefault="00FE579A" w:rsidP="00FE579A">
      <w:pPr>
        <w:numPr>
          <w:ilvl w:val="0"/>
          <w:numId w:val="23"/>
        </w:numPr>
        <w:spacing w:after="0" w:line="240" w:lineRule="auto"/>
        <w:jc w:val="both"/>
        <w:rPr>
          <w:rFonts w:ascii="Times New Roman" w:eastAsia="Calibri" w:hAnsi="Times New Roman" w:cs="Times New Roman"/>
          <w:sz w:val="24"/>
          <w:szCs w:val="24"/>
        </w:rPr>
      </w:pPr>
      <w:r w:rsidRPr="00FE579A">
        <w:rPr>
          <w:rFonts w:ascii="Times New Roman" w:eastAsia="Calibri" w:hAnsi="Times New Roman" w:cs="Times New Roman"/>
          <w:sz w:val="24"/>
          <w:szCs w:val="24"/>
        </w:rPr>
        <w:t xml:space="preserve">izrada biltena, kataloga, bibliografija i drugih informacijskih pomagala; </w:t>
      </w:r>
    </w:p>
    <w:p w:rsidR="00FE579A" w:rsidRPr="00FE579A" w:rsidRDefault="00FE579A" w:rsidP="00FE579A">
      <w:pPr>
        <w:numPr>
          <w:ilvl w:val="0"/>
          <w:numId w:val="23"/>
        </w:numPr>
        <w:spacing w:after="0" w:line="240" w:lineRule="auto"/>
        <w:jc w:val="both"/>
        <w:rPr>
          <w:rFonts w:ascii="Times New Roman" w:eastAsia="Calibri" w:hAnsi="Times New Roman" w:cs="Times New Roman"/>
          <w:sz w:val="24"/>
          <w:szCs w:val="24"/>
        </w:rPr>
      </w:pPr>
      <w:r w:rsidRPr="00FE579A">
        <w:rPr>
          <w:rFonts w:ascii="Times New Roman" w:eastAsia="Calibri" w:hAnsi="Times New Roman" w:cs="Times New Roman"/>
          <w:sz w:val="24"/>
          <w:szCs w:val="24"/>
        </w:rPr>
        <w:t xml:space="preserve">sudjelovanje u izradi skupnih kataloga i baza podataka; </w:t>
      </w:r>
    </w:p>
    <w:p w:rsidR="00FE579A" w:rsidRPr="00FE579A" w:rsidRDefault="00FE579A" w:rsidP="00FE579A">
      <w:pPr>
        <w:numPr>
          <w:ilvl w:val="0"/>
          <w:numId w:val="23"/>
        </w:numPr>
        <w:spacing w:after="0" w:line="240" w:lineRule="auto"/>
        <w:jc w:val="both"/>
        <w:rPr>
          <w:rFonts w:ascii="Times New Roman" w:eastAsia="Calibri" w:hAnsi="Times New Roman" w:cs="Times New Roman"/>
          <w:sz w:val="24"/>
          <w:szCs w:val="24"/>
        </w:rPr>
      </w:pPr>
      <w:r w:rsidRPr="00FE579A">
        <w:rPr>
          <w:rFonts w:ascii="Times New Roman" w:eastAsia="Calibri" w:hAnsi="Times New Roman" w:cs="Times New Roman"/>
          <w:sz w:val="24"/>
          <w:szCs w:val="24"/>
        </w:rPr>
        <w:t xml:space="preserve">omogućavanje pristupačnosti knjižnične građe i informacija korisnicima prema njihovim potrebama i zahtjevima; </w:t>
      </w:r>
    </w:p>
    <w:p w:rsidR="00FE579A" w:rsidRPr="00FE579A" w:rsidRDefault="00FE579A" w:rsidP="00FE579A">
      <w:pPr>
        <w:numPr>
          <w:ilvl w:val="0"/>
          <w:numId w:val="23"/>
        </w:numPr>
        <w:spacing w:after="0" w:line="240" w:lineRule="auto"/>
        <w:jc w:val="both"/>
        <w:rPr>
          <w:rFonts w:ascii="Times New Roman" w:eastAsia="Calibri" w:hAnsi="Times New Roman" w:cs="Times New Roman"/>
          <w:sz w:val="24"/>
          <w:szCs w:val="24"/>
        </w:rPr>
      </w:pPr>
      <w:r w:rsidRPr="00FE579A">
        <w:rPr>
          <w:rFonts w:ascii="Times New Roman" w:eastAsia="Calibri" w:hAnsi="Times New Roman" w:cs="Times New Roman"/>
          <w:sz w:val="24"/>
          <w:szCs w:val="24"/>
        </w:rPr>
        <w:t xml:space="preserve">osiguravanje korištenja i posudbe knjižnične građe, te protok informacija; </w:t>
      </w:r>
    </w:p>
    <w:p w:rsidR="00FE579A" w:rsidRPr="00FE579A" w:rsidRDefault="00FE579A" w:rsidP="00FE579A">
      <w:pPr>
        <w:numPr>
          <w:ilvl w:val="0"/>
          <w:numId w:val="23"/>
        </w:numPr>
        <w:spacing w:after="0" w:line="240" w:lineRule="auto"/>
        <w:jc w:val="both"/>
        <w:rPr>
          <w:rFonts w:ascii="Times New Roman" w:eastAsia="Calibri" w:hAnsi="Times New Roman" w:cs="Times New Roman"/>
          <w:sz w:val="24"/>
          <w:szCs w:val="24"/>
        </w:rPr>
      </w:pPr>
      <w:r w:rsidRPr="00FE579A">
        <w:rPr>
          <w:rFonts w:ascii="Times New Roman" w:eastAsia="Calibri" w:hAnsi="Times New Roman" w:cs="Times New Roman"/>
          <w:sz w:val="24"/>
          <w:szCs w:val="24"/>
        </w:rPr>
        <w:t xml:space="preserve">poticanje i pomoć korisnicima pri izboru i korištenju knjižnične građe, informacijskih pomagala i izvora; </w:t>
      </w:r>
    </w:p>
    <w:p w:rsidR="00FE579A" w:rsidRPr="00FE579A" w:rsidRDefault="00FE579A" w:rsidP="00FE579A">
      <w:pPr>
        <w:numPr>
          <w:ilvl w:val="0"/>
          <w:numId w:val="23"/>
        </w:numPr>
        <w:spacing w:after="0" w:line="240" w:lineRule="auto"/>
        <w:jc w:val="both"/>
        <w:rPr>
          <w:rFonts w:ascii="Times New Roman" w:eastAsia="Calibri" w:hAnsi="Times New Roman" w:cs="Times New Roman"/>
          <w:sz w:val="24"/>
          <w:szCs w:val="24"/>
        </w:rPr>
      </w:pPr>
      <w:r w:rsidRPr="00FE579A">
        <w:rPr>
          <w:rFonts w:ascii="Times New Roman" w:eastAsia="Calibri" w:hAnsi="Times New Roman" w:cs="Times New Roman"/>
          <w:sz w:val="24"/>
          <w:szCs w:val="24"/>
        </w:rPr>
        <w:t xml:space="preserve">uvođenje dokumentacije o građi i korisnicima; </w:t>
      </w:r>
    </w:p>
    <w:p w:rsidR="00FE579A" w:rsidRPr="00FE579A" w:rsidRDefault="00FE579A" w:rsidP="00FE579A">
      <w:pPr>
        <w:pStyle w:val="Bezproreda"/>
        <w:numPr>
          <w:ilvl w:val="0"/>
          <w:numId w:val="23"/>
        </w:numPr>
        <w:rPr>
          <w:rFonts w:ascii="Times New Roman" w:hAnsi="Times New Roman"/>
          <w:sz w:val="24"/>
          <w:szCs w:val="24"/>
        </w:rPr>
      </w:pPr>
      <w:r w:rsidRPr="00FE579A">
        <w:rPr>
          <w:rFonts w:ascii="Times New Roman" w:hAnsi="Times New Roman"/>
          <w:sz w:val="24"/>
          <w:szCs w:val="24"/>
        </w:rPr>
        <w:t>može obavljati i izdavačku, izložbenu i promotivnu djelatnost</w:t>
      </w:r>
    </w:p>
    <w:p w:rsidR="00FE579A" w:rsidRPr="00FE579A" w:rsidRDefault="00FE579A" w:rsidP="00FE579A">
      <w:pPr>
        <w:spacing w:after="0" w:line="240" w:lineRule="auto"/>
        <w:jc w:val="both"/>
        <w:rPr>
          <w:rFonts w:ascii="Times New Roman" w:eastAsia="Calibri" w:hAnsi="Times New Roman" w:cs="Times New Roman"/>
          <w:sz w:val="24"/>
          <w:szCs w:val="24"/>
        </w:rPr>
      </w:pPr>
      <w:r w:rsidRPr="00FE579A">
        <w:rPr>
          <w:rFonts w:ascii="Times New Roman" w:eastAsia="Calibri" w:hAnsi="Times New Roman" w:cs="Times New Roman"/>
          <w:sz w:val="24"/>
          <w:szCs w:val="24"/>
        </w:rPr>
        <w:t>ZAKONSKE I DRUGE PRAVNE OSNOVE</w:t>
      </w:r>
      <w:r w:rsidRPr="00FE579A">
        <w:rPr>
          <w:rFonts w:ascii="Times New Roman" w:eastAsia="Calibri" w:hAnsi="Times New Roman" w:cs="Times New Roman"/>
          <w:sz w:val="20"/>
          <w:szCs w:val="20"/>
        </w:rPr>
        <w:t>:</w:t>
      </w:r>
      <w:r w:rsidRPr="00FE579A">
        <w:rPr>
          <w:rFonts w:ascii="Times New Roman" w:eastAsia="Calibri" w:hAnsi="Times New Roman" w:cs="Times New Roman"/>
          <w:sz w:val="24"/>
          <w:szCs w:val="24"/>
        </w:rPr>
        <w:t xml:space="preserve"> </w:t>
      </w:r>
    </w:p>
    <w:p w:rsidR="00FE579A" w:rsidRPr="00FE579A" w:rsidRDefault="00FE579A" w:rsidP="00FE579A">
      <w:pPr>
        <w:spacing w:after="0" w:line="240" w:lineRule="auto"/>
        <w:jc w:val="both"/>
        <w:rPr>
          <w:rFonts w:ascii="Times New Roman" w:eastAsia="Calibri" w:hAnsi="Times New Roman" w:cs="Times New Roman"/>
          <w:sz w:val="24"/>
          <w:szCs w:val="24"/>
        </w:rPr>
      </w:pPr>
      <w:r w:rsidRPr="00FE579A">
        <w:rPr>
          <w:rFonts w:ascii="Times New Roman" w:eastAsia="Calibri" w:hAnsi="Times New Roman" w:cs="Times New Roman"/>
          <w:sz w:val="24"/>
          <w:szCs w:val="24"/>
        </w:rPr>
        <w:t>Zakon o knjižnicama, Standardi za narodne knjižnice u Republici Hrvatskoj, Statut Narodne knjižnice – Knin, Pravilnik o unutarnjem ustrojstvu i načinu rada, Pravilnik o radu Narodne knjižnice – Knin, Pravilnik o uvjetima i načinu korištenja građe i usluga Narodne knjižnice – Knin u Kninu te Pravilnik o uvjetima i načinu stjecanja stručnih zvanja u knjižničarskoj struci</w:t>
      </w:r>
    </w:p>
    <w:p w:rsidR="00FE579A" w:rsidRPr="00FE579A" w:rsidRDefault="00FE579A" w:rsidP="00FE579A">
      <w:pPr>
        <w:pStyle w:val="Bezproreda"/>
        <w:ind w:left="-142"/>
        <w:rPr>
          <w:rFonts w:ascii="Times New Roman" w:hAnsi="Times New Roman"/>
          <w:sz w:val="20"/>
          <w:szCs w:val="20"/>
        </w:rPr>
      </w:pPr>
    </w:p>
    <w:p w:rsidR="00FE579A" w:rsidRPr="00FE579A" w:rsidRDefault="00FE579A" w:rsidP="00FE579A">
      <w:pPr>
        <w:spacing w:after="0" w:line="240" w:lineRule="auto"/>
        <w:jc w:val="both"/>
        <w:rPr>
          <w:rFonts w:ascii="Times New Roman" w:eastAsia="Calibri" w:hAnsi="Times New Roman" w:cs="Times New Roman"/>
          <w:b/>
          <w:sz w:val="24"/>
          <w:szCs w:val="24"/>
        </w:rPr>
      </w:pPr>
      <w:r w:rsidRPr="00FE579A">
        <w:rPr>
          <w:rFonts w:ascii="Times New Roman" w:eastAsia="Calibri" w:hAnsi="Times New Roman" w:cs="Times New Roman"/>
          <w:sz w:val="24"/>
          <w:szCs w:val="24"/>
        </w:rPr>
        <w:t>CILJEVI PROGRAMA:</w:t>
      </w:r>
      <w:r w:rsidRPr="00FE579A">
        <w:rPr>
          <w:rFonts w:ascii="Times New Roman" w:eastAsia="Calibri" w:hAnsi="Times New Roman" w:cs="Times New Roman"/>
          <w:b/>
          <w:sz w:val="24"/>
          <w:szCs w:val="24"/>
        </w:rPr>
        <w:t xml:space="preserve"> </w:t>
      </w:r>
    </w:p>
    <w:p w:rsidR="00FE579A" w:rsidRPr="00FE579A" w:rsidRDefault="00FE579A" w:rsidP="00FE579A">
      <w:pPr>
        <w:spacing w:after="0" w:line="240" w:lineRule="auto"/>
        <w:jc w:val="both"/>
        <w:rPr>
          <w:rFonts w:ascii="Times New Roman" w:eastAsia="Calibri" w:hAnsi="Times New Roman" w:cs="Times New Roman"/>
          <w:sz w:val="24"/>
          <w:szCs w:val="24"/>
        </w:rPr>
      </w:pPr>
      <w:r w:rsidRPr="00FE579A">
        <w:rPr>
          <w:rFonts w:ascii="Times New Roman" w:eastAsia="Calibri" w:hAnsi="Times New Roman" w:cs="Times New Roman"/>
          <w:b/>
          <w:sz w:val="24"/>
          <w:szCs w:val="24"/>
        </w:rPr>
        <w:t>Opći cilj 1.</w:t>
      </w:r>
      <w:r w:rsidRPr="00FE579A">
        <w:rPr>
          <w:rFonts w:ascii="Times New Roman" w:eastAsia="Calibri" w:hAnsi="Times New Roman" w:cs="Times New Roman"/>
          <w:sz w:val="24"/>
          <w:szCs w:val="24"/>
        </w:rPr>
        <w:t xml:space="preserve"> Poticati razvoj Narodne knjižnice – Knin kao informacijskog središta (osnovni program)</w:t>
      </w:r>
    </w:p>
    <w:p w:rsidR="00FE579A" w:rsidRPr="00FE579A" w:rsidRDefault="00FE579A" w:rsidP="00FE579A">
      <w:pPr>
        <w:spacing w:after="0" w:line="240" w:lineRule="auto"/>
        <w:jc w:val="both"/>
        <w:rPr>
          <w:rFonts w:ascii="Times New Roman" w:eastAsia="Calibri" w:hAnsi="Times New Roman" w:cs="Times New Roman"/>
          <w:sz w:val="24"/>
          <w:szCs w:val="24"/>
        </w:rPr>
      </w:pPr>
      <w:r w:rsidRPr="00FE579A">
        <w:rPr>
          <w:rFonts w:ascii="Times New Roman" w:eastAsia="Calibri" w:hAnsi="Times New Roman" w:cs="Times New Roman"/>
          <w:sz w:val="24"/>
          <w:szCs w:val="24"/>
          <w:u w:val="single"/>
        </w:rPr>
        <w:t>Posebni cilj 1.</w:t>
      </w:r>
      <w:r w:rsidRPr="00FE579A">
        <w:rPr>
          <w:rFonts w:ascii="Times New Roman" w:eastAsia="Calibri" w:hAnsi="Times New Roman" w:cs="Times New Roman"/>
          <w:sz w:val="24"/>
          <w:szCs w:val="24"/>
        </w:rPr>
        <w:t xml:space="preserve"> Udovoljiti potrebama građana za tradicionalnim i suvremenim knjižničnim uslugama, građom i informacijskim izvorima</w:t>
      </w:r>
    </w:p>
    <w:p w:rsidR="00FE579A" w:rsidRPr="00FE579A" w:rsidRDefault="00FE579A" w:rsidP="00FE579A">
      <w:pPr>
        <w:spacing w:after="0" w:line="240" w:lineRule="auto"/>
        <w:jc w:val="both"/>
        <w:rPr>
          <w:rFonts w:ascii="Times New Roman" w:eastAsia="Calibri" w:hAnsi="Times New Roman" w:cs="Times New Roman"/>
          <w:sz w:val="24"/>
          <w:szCs w:val="24"/>
        </w:rPr>
      </w:pPr>
      <w:r w:rsidRPr="00FE579A">
        <w:rPr>
          <w:rFonts w:ascii="Times New Roman" w:eastAsia="Calibri" w:hAnsi="Times New Roman" w:cs="Times New Roman"/>
          <w:b/>
          <w:sz w:val="24"/>
          <w:szCs w:val="24"/>
        </w:rPr>
        <w:t>Opći cilj 2.</w:t>
      </w:r>
      <w:r w:rsidRPr="00FE579A">
        <w:rPr>
          <w:rFonts w:ascii="Times New Roman" w:eastAsia="Calibri" w:hAnsi="Times New Roman" w:cs="Times New Roman"/>
          <w:sz w:val="24"/>
          <w:szCs w:val="24"/>
        </w:rPr>
        <w:t xml:space="preserve"> Poticati razvoj Narodne knjižnice – Knin kao kulturnog središta (posebni programi)</w:t>
      </w:r>
    </w:p>
    <w:p w:rsidR="00FE579A" w:rsidRPr="00FE579A" w:rsidRDefault="00FE579A" w:rsidP="00FE579A">
      <w:pPr>
        <w:spacing w:after="0" w:line="240" w:lineRule="auto"/>
        <w:jc w:val="both"/>
        <w:rPr>
          <w:rFonts w:ascii="Times New Roman" w:eastAsia="Calibri" w:hAnsi="Times New Roman" w:cs="Times New Roman"/>
          <w:sz w:val="24"/>
          <w:szCs w:val="24"/>
        </w:rPr>
      </w:pPr>
      <w:r w:rsidRPr="00FE579A">
        <w:rPr>
          <w:rFonts w:ascii="Times New Roman" w:eastAsia="Calibri" w:hAnsi="Times New Roman" w:cs="Times New Roman"/>
          <w:sz w:val="24"/>
          <w:szCs w:val="24"/>
          <w:u w:val="single"/>
        </w:rPr>
        <w:t>Posebni cilj 1.</w:t>
      </w:r>
      <w:r w:rsidRPr="00FE579A">
        <w:rPr>
          <w:rFonts w:ascii="Times New Roman" w:eastAsia="Calibri" w:hAnsi="Times New Roman" w:cs="Times New Roman"/>
          <w:sz w:val="24"/>
          <w:szCs w:val="24"/>
        </w:rPr>
        <w:t xml:space="preserve"> Poticanje čitalačkih interesa, razvijanje navike čitanja od najranije dobi</w:t>
      </w:r>
    </w:p>
    <w:p w:rsidR="00FE579A" w:rsidRPr="00FE579A" w:rsidRDefault="00FE579A" w:rsidP="00FE579A">
      <w:pPr>
        <w:spacing w:after="0" w:line="240" w:lineRule="auto"/>
        <w:jc w:val="both"/>
        <w:rPr>
          <w:rFonts w:ascii="Times New Roman" w:eastAsia="Calibri" w:hAnsi="Times New Roman" w:cs="Times New Roman"/>
          <w:sz w:val="24"/>
          <w:szCs w:val="24"/>
        </w:rPr>
      </w:pPr>
      <w:r w:rsidRPr="00FE579A">
        <w:rPr>
          <w:rFonts w:ascii="Times New Roman" w:eastAsia="Calibri" w:hAnsi="Times New Roman" w:cs="Times New Roman"/>
          <w:sz w:val="24"/>
          <w:szCs w:val="24"/>
          <w:u w:val="single"/>
        </w:rPr>
        <w:lastRenderedPageBreak/>
        <w:t>Posebni cilj 2.</w:t>
      </w:r>
      <w:r w:rsidRPr="00FE579A">
        <w:rPr>
          <w:rFonts w:ascii="Times New Roman" w:eastAsia="Calibri" w:hAnsi="Times New Roman" w:cs="Times New Roman"/>
          <w:sz w:val="24"/>
          <w:szCs w:val="24"/>
        </w:rPr>
        <w:t xml:space="preserve"> Promicanje svijesti o zavičajnoj i hrvatskoj baštini te kulturnom nasljeđu općenito</w:t>
      </w:r>
    </w:p>
    <w:p w:rsidR="00FE579A" w:rsidRPr="00FE579A" w:rsidRDefault="00FE579A" w:rsidP="00FE579A">
      <w:pPr>
        <w:spacing w:after="0" w:line="240" w:lineRule="auto"/>
        <w:jc w:val="both"/>
        <w:rPr>
          <w:rFonts w:ascii="Times New Roman" w:eastAsia="Calibri" w:hAnsi="Times New Roman" w:cs="Times New Roman"/>
          <w:b/>
          <w:sz w:val="24"/>
          <w:szCs w:val="24"/>
        </w:rPr>
      </w:pPr>
      <w:r w:rsidRPr="00FE579A">
        <w:rPr>
          <w:rFonts w:ascii="Times New Roman" w:eastAsia="Calibri" w:hAnsi="Times New Roman" w:cs="Times New Roman"/>
          <w:b/>
          <w:sz w:val="24"/>
          <w:szCs w:val="24"/>
        </w:rPr>
        <w:t xml:space="preserve">Ciljevi kapitalnih ulaganja: </w:t>
      </w:r>
    </w:p>
    <w:p w:rsidR="00FE579A" w:rsidRPr="00FE579A" w:rsidRDefault="00FE579A" w:rsidP="00FE579A">
      <w:pPr>
        <w:spacing w:after="0" w:line="240" w:lineRule="auto"/>
        <w:jc w:val="both"/>
        <w:rPr>
          <w:rFonts w:ascii="Times New Roman" w:eastAsia="Calibri" w:hAnsi="Times New Roman" w:cs="Times New Roman"/>
          <w:sz w:val="24"/>
          <w:szCs w:val="24"/>
        </w:rPr>
      </w:pPr>
      <w:r w:rsidRPr="00FE579A">
        <w:rPr>
          <w:rFonts w:ascii="Times New Roman" w:eastAsia="Calibri" w:hAnsi="Times New Roman" w:cs="Times New Roman"/>
          <w:b/>
          <w:sz w:val="24"/>
          <w:szCs w:val="24"/>
        </w:rPr>
        <w:t>Opći cilj 1.:</w:t>
      </w:r>
      <w:r w:rsidRPr="00FE579A">
        <w:rPr>
          <w:rFonts w:ascii="Times New Roman" w:eastAsia="Calibri" w:hAnsi="Times New Roman" w:cs="Times New Roman"/>
          <w:sz w:val="24"/>
          <w:szCs w:val="24"/>
        </w:rPr>
        <w:t xml:space="preserve"> osiguravanje prostornih uvjeta za siguran i kvalitetan boravak korisnika knjižnice i oko njega ulaganjem u objekte sukladno Standardima za narodne knjižnice.</w:t>
      </w:r>
    </w:p>
    <w:p w:rsidR="00FE579A" w:rsidRPr="00DE7BC9" w:rsidRDefault="00FE579A" w:rsidP="00FE579A">
      <w:pPr>
        <w:pStyle w:val="Bezproreda"/>
        <w:ind w:left="-142"/>
        <w:rPr>
          <w:rFonts w:ascii="Times New Roman" w:hAnsi="Times New Roman"/>
          <w:sz w:val="20"/>
          <w:szCs w:val="20"/>
        </w:rPr>
      </w:pPr>
    </w:p>
    <w:p w:rsidR="00FE579A" w:rsidRPr="00DE7BC9" w:rsidRDefault="00FE579A" w:rsidP="00FE579A">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OBRAZLOŽENJE </w:t>
      </w:r>
      <w:r w:rsidRPr="00DE7BC9">
        <w:rPr>
          <w:rFonts w:ascii="Times New Roman" w:eastAsia="Calibri" w:hAnsi="Times New Roman" w:cs="Times New Roman"/>
          <w:sz w:val="20"/>
          <w:szCs w:val="20"/>
        </w:rPr>
        <w:t xml:space="preserve">GODIŠNJEG IZVRŠENJA PROGRAMA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969"/>
        <w:gridCol w:w="1984"/>
        <w:gridCol w:w="2183"/>
      </w:tblGrid>
      <w:tr w:rsidR="00FE579A" w:rsidRPr="002454BF" w:rsidTr="00FE579A">
        <w:trPr>
          <w:trHeight w:val="449"/>
        </w:trPr>
        <w:tc>
          <w:tcPr>
            <w:tcW w:w="2802" w:type="dxa"/>
          </w:tcPr>
          <w:p w:rsidR="00FE579A" w:rsidRPr="002454BF" w:rsidRDefault="00FE579A" w:rsidP="00A276D9">
            <w:pPr>
              <w:spacing w:after="0" w:line="240" w:lineRule="auto"/>
              <w:rPr>
                <w:rFonts w:ascii="Times New Roman" w:eastAsia="Calibri" w:hAnsi="Times New Roman" w:cs="Times New Roman"/>
                <w:b/>
                <w:sz w:val="24"/>
                <w:szCs w:val="24"/>
              </w:rPr>
            </w:pPr>
          </w:p>
        </w:tc>
        <w:tc>
          <w:tcPr>
            <w:tcW w:w="3969" w:type="dxa"/>
            <w:tcBorders>
              <w:bottom w:val="single" w:sz="4" w:space="0" w:color="auto"/>
            </w:tcBorders>
          </w:tcPr>
          <w:p w:rsidR="00FE579A" w:rsidRPr="002454BF" w:rsidRDefault="00FE579A" w:rsidP="00A276D9">
            <w:pPr>
              <w:spacing w:after="0" w:line="240" w:lineRule="auto"/>
              <w:rPr>
                <w:rFonts w:ascii="Times New Roman" w:eastAsia="Calibri" w:hAnsi="Times New Roman" w:cs="Times New Roman"/>
                <w:b/>
                <w:sz w:val="24"/>
                <w:szCs w:val="24"/>
              </w:rPr>
            </w:pPr>
          </w:p>
        </w:tc>
        <w:tc>
          <w:tcPr>
            <w:tcW w:w="1984" w:type="dxa"/>
            <w:tcBorders>
              <w:bottom w:val="single" w:sz="4" w:space="0" w:color="auto"/>
            </w:tcBorders>
          </w:tcPr>
          <w:p w:rsidR="00FE579A" w:rsidRPr="00FE579A" w:rsidRDefault="00FE579A" w:rsidP="00A276D9">
            <w:pPr>
              <w:spacing w:after="0" w:line="240" w:lineRule="auto"/>
              <w:rPr>
                <w:rFonts w:ascii="Times New Roman" w:eastAsia="Calibri" w:hAnsi="Times New Roman" w:cs="Times New Roman"/>
                <w:b/>
                <w:sz w:val="24"/>
                <w:szCs w:val="24"/>
              </w:rPr>
            </w:pPr>
            <w:r w:rsidRPr="002454BF">
              <w:rPr>
                <w:rFonts w:ascii="Times New Roman" w:eastAsia="Calibri" w:hAnsi="Times New Roman" w:cs="Times New Roman"/>
                <w:b/>
                <w:sz w:val="24"/>
                <w:szCs w:val="24"/>
              </w:rPr>
              <w:t xml:space="preserve">Tekući </w:t>
            </w:r>
            <w:r>
              <w:rPr>
                <w:rFonts w:ascii="Times New Roman" w:hAnsi="Times New Roman"/>
                <w:b/>
                <w:sz w:val="24"/>
                <w:szCs w:val="24"/>
              </w:rPr>
              <w:t>plan</w:t>
            </w:r>
          </w:p>
        </w:tc>
        <w:tc>
          <w:tcPr>
            <w:tcW w:w="2183" w:type="dxa"/>
            <w:tcBorders>
              <w:bottom w:val="single" w:sz="4" w:space="0" w:color="auto"/>
            </w:tcBorders>
          </w:tcPr>
          <w:p w:rsidR="00FE579A" w:rsidRPr="002454BF" w:rsidRDefault="00FE579A" w:rsidP="00A276D9">
            <w:pPr>
              <w:spacing w:after="0" w:line="240" w:lineRule="auto"/>
              <w:rPr>
                <w:rFonts w:ascii="Times New Roman" w:eastAsia="Calibri" w:hAnsi="Times New Roman" w:cs="Times New Roman"/>
                <w:b/>
                <w:sz w:val="24"/>
                <w:szCs w:val="24"/>
              </w:rPr>
            </w:pPr>
            <w:r w:rsidRPr="002454BF">
              <w:rPr>
                <w:rFonts w:ascii="Times New Roman" w:eastAsia="Calibri" w:hAnsi="Times New Roman" w:cs="Times New Roman"/>
                <w:b/>
                <w:sz w:val="24"/>
                <w:szCs w:val="24"/>
              </w:rPr>
              <w:t>Izvršenje</w:t>
            </w:r>
          </w:p>
          <w:p w:rsidR="00FE579A" w:rsidRPr="002454BF" w:rsidRDefault="00FE579A" w:rsidP="00A276D9">
            <w:pPr>
              <w:spacing w:after="0" w:line="240" w:lineRule="auto"/>
              <w:rPr>
                <w:rFonts w:ascii="Times New Roman" w:eastAsia="Calibri" w:hAnsi="Times New Roman" w:cs="Times New Roman"/>
                <w:b/>
                <w:sz w:val="24"/>
                <w:szCs w:val="24"/>
              </w:rPr>
            </w:pPr>
          </w:p>
        </w:tc>
      </w:tr>
      <w:tr w:rsidR="00FE579A" w:rsidRPr="002454BF" w:rsidTr="00A276D9">
        <w:trPr>
          <w:trHeight w:val="266"/>
        </w:trPr>
        <w:tc>
          <w:tcPr>
            <w:tcW w:w="2802" w:type="dxa"/>
          </w:tcPr>
          <w:p w:rsidR="00FE579A" w:rsidRPr="002454BF" w:rsidRDefault="00FE579A" w:rsidP="00A276D9">
            <w:pPr>
              <w:spacing w:after="0" w:line="240" w:lineRule="auto"/>
              <w:rPr>
                <w:rFonts w:ascii="Times New Roman" w:eastAsia="Calibri" w:hAnsi="Times New Roman" w:cs="Times New Roman"/>
                <w:b/>
                <w:sz w:val="24"/>
                <w:szCs w:val="24"/>
              </w:rPr>
            </w:pPr>
            <w:r w:rsidRPr="002454BF">
              <w:rPr>
                <w:rFonts w:ascii="Times New Roman" w:eastAsia="Calibri" w:hAnsi="Times New Roman" w:cs="Times New Roman"/>
                <w:b/>
                <w:sz w:val="24"/>
                <w:szCs w:val="24"/>
              </w:rPr>
              <w:t>Aktivnost</w:t>
            </w:r>
          </w:p>
        </w:tc>
        <w:tc>
          <w:tcPr>
            <w:tcW w:w="3969" w:type="dxa"/>
            <w:tcBorders>
              <w:bottom w:val="single" w:sz="4" w:space="0" w:color="auto"/>
            </w:tcBorders>
          </w:tcPr>
          <w:p w:rsidR="00FE579A" w:rsidRPr="002454BF" w:rsidRDefault="00FE579A" w:rsidP="00A276D9">
            <w:pPr>
              <w:spacing w:after="0" w:line="240" w:lineRule="auto"/>
              <w:rPr>
                <w:rFonts w:ascii="Times New Roman" w:eastAsia="Calibri" w:hAnsi="Times New Roman" w:cs="Times New Roman"/>
                <w:b/>
                <w:sz w:val="24"/>
                <w:szCs w:val="24"/>
              </w:rPr>
            </w:pPr>
            <w:r w:rsidRPr="002454BF">
              <w:rPr>
                <w:rFonts w:ascii="Times New Roman" w:eastAsia="Calibri" w:hAnsi="Times New Roman" w:cs="Times New Roman"/>
                <w:b/>
                <w:sz w:val="24"/>
                <w:szCs w:val="24"/>
              </w:rPr>
              <w:t>Redovna djelatnost Narodne knjižnice</w:t>
            </w:r>
          </w:p>
        </w:tc>
        <w:tc>
          <w:tcPr>
            <w:tcW w:w="1984" w:type="dxa"/>
            <w:tcBorders>
              <w:bottom w:val="single" w:sz="4" w:space="0" w:color="auto"/>
            </w:tcBorders>
          </w:tcPr>
          <w:p w:rsidR="00FE579A" w:rsidRPr="002454BF" w:rsidRDefault="00FE579A" w:rsidP="00A276D9">
            <w:pPr>
              <w:spacing w:after="0" w:line="240" w:lineRule="auto"/>
              <w:jc w:val="right"/>
              <w:rPr>
                <w:rFonts w:ascii="Times New Roman" w:eastAsia="Calibri" w:hAnsi="Times New Roman" w:cs="Times New Roman"/>
                <w:b/>
                <w:sz w:val="24"/>
                <w:szCs w:val="24"/>
              </w:rPr>
            </w:pPr>
            <w:r w:rsidRPr="002454BF">
              <w:rPr>
                <w:rFonts w:ascii="Times New Roman" w:eastAsia="Calibri" w:hAnsi="Times New Roman" w:cs="Times New Roman"/>
                <w:b/>
                <w:sz w:val="24"/>
                <w:szCs w:val="24"/>
              </w:rPr>
              <w:t xml:space="preserve">  980.951,00</w:t>
            </w:r>
          </w:p>
        </w:tc>
        <w:tc>
          <w:tcPr>
            <w:tcW w:w="2183" w:type="dxa"/>
            <w:tcBorders>
              <w:bottom w:val="single" w:sz="4" w:space="0" w:color="auto"/>
            </w:tcBorders>
          </w:tcPr>
          <w:p w:rsidR="00FE579A" w:rsidRPr="002454BF" w:rsidRDefault="00FE579A" w:rsidP="00A276D9">
            <w:pPr>
              <w:spacing w:after="0" w:line="240" w:lineRule="auto"/>
              <w:jc w:val="right"/>
              <w:rPr>
                <w:rFonts w:ascii="Times New Roman" w:eastAsia="Calibri" w:hAnsi="Times New Roman" w:cs="Times New Roman"/>
                <w:b/>
                <w:sz w:val="24"/>
                <w:szCs w:val="24"/>
              </w:rPr>
            </w:pPr>
            <w:r>
              <w:rPr>
                <w:rFonts w:ascii="Times New Roman" w:hAnsi="Times New Roman"/>
                <w:b/>
                <w:sz w:val="24"/>
                <w:szCs w:val="24"/>
              </w:rPr>
              <w:t>925.435,43</w:t>
            </w:r>
          </w:p>
        </w:tc>
      </w:tr>
      <w:tr w:rsidR="00FE579A" w:rsidRPr="002454BF" w:rsidTr="00A276D9">
        <w:tc>
          <w:tcPr>
            <w:tcW w:w="2802" w:type="dxa"/>
          </w:tcPr>
          <w:p w:rsidR="00FE579A" w:rsidRPr="002454BF" w:rsidRDefault="00FE579A" w:rsidP="00A276D9">
            <w:pPr>
              <w:spacing w:after="0" w:line="240" w:lineRule="auto"/>
              <w:rPr>
                <w:rFonts w:ascii="Times New Roman" w:eastAsia="Calibri" w:hAnsi="Times New Roman" w:cs="Times New Roman"/>
                <w:sz w:val="24"/>
                <w:szCs w:val="24"/>
              </w:rPr>
            </w:pPr>
            <w:r w:rsidRPr="002454BF">
              <w:rPr>
                <w:rFonts w:ascii="Times New Roman" w:eastAsia="Calibri" w:hAnsi="Times New Roman" w:cs="Times New Roman"/>
                <w:sz w:val="24"/>
                <w:szCs w:val="24"/>
              </w:rPr>
              <w:t>Izvještaj o postignutim ciljevima</w:t>
            </w:r>
          </w:p>
          <w:p w:rsidR="00FE579A" w:rsidRPr="002454BF" w:rsidRDefault="00FE579A" w:rsidP="00A276D9">
            <w:pPr>
              <w:spacing w:after="0" w:line="240" w:lineRule="auto"/>
              <w:rPr>
                <w:rFonts w:ascii="Times New Roman" w:eastAsia="Calibri" w:hAnsi="Times New Roman" w:cs="Times New Roman"/>
                <w:sz w:val="24"/>
                <w:szCs w:val="24"/>
              </w:rPr>
            </w:pPr>
          </w:p>
          <w:p w:rsidR="00FE579A" w:rsidRPr="002454BF" w:rsidRDefault="00FE579A" w:rsidP="00A276D9">
            <w:pPr>
              <w:spacing w:after="0" w:line="240" w:lineRule="auto"/>
              <w:rPr>
                <w:rFonts w:ascii="Times New Roman" w:eastAsia="Calibri" w:hAnsi="Times New Roman" w:cs="Times New Roman"/>
                <w:sz w:val="24"/>
                <w:szCs w:val="24"/>
              </w:rPr>
            </w:pPr>
          </w:p>
        </w:tc>
        <w:tc>
          <w:tcPr>
            <w:tcW w:w="8136" w:type="dxa"/>
            <w:gridSpan w:val="3"/>
          </w:tcPr>
          <w:p w:rsidR="00FE579A" w:rsidRPr="002454BF" w:rsidRDefault="00FE579A" w:rsidP="00A276D9">
            <w:pPr>
              <w:spacing w:after="0" w:line="240" w:lineRule="auto"/>
              <w:rPr>
                <w:rFonts w:ascii="Times New Roman" w:eastAsia="Calibri" w:hAnsi="Times New Roman" w:cs="Times New Roman"/>
                <w:sz w:val="24"/>
                <w:szCs w:val="24"/>
              </w:rPr>
            </w:pPr>
            <w:r w:rsidRPr="002454BF">
              <w:rPr>
                <w:rFonts w:ascii="Times New Roman" w:eastAsia="Calibri" w:hAnsi="Times New Roman" w:cs="Times New Roman"/>
                <w:sz w:val="24"/>
                <w:szCs w:val="24"/>
              </w:rPr>
              <w:t>U 2017.godini pored redovite  isplate plaća za ukupno 7 zaposlenih i svih pripadajućih davanja na ime doprinosa, naknada i nagrada zapos</w:t>
            </w:r>
            <w:r>
              <w:rPr>
                <w:rFonts w:ascii="Times New Roman" w:eastAsia="Calibri" w:hAnsi="Times New Roman" w:cs="Times New Roman"/>
                <w:sz w:val="24"/>
                <w:szCs w:val="24"/>
              </w:rPr>
              <w:t>leni za što je utrošeno 644.771,61</w:t>
            </w:r>
            <w:r w:rsidRPr="002454BF">
              <w:rPr>
                <w:rFonts w:ascii="Times New Roman" w:eastAsia="Calibri" w:hAnsi="Times New Roman" w:cs="Times New Roman"/>
                <w:sz w:val="24"/>
                <w:szCs w:val="24"/>
              </w:rPr>
              <w:t xml:space="preserve"> kuna. Nadalje, programom su obuhvaćeni i rashodi za materijal i energiju, rashodi za usluge (računalne usluge, usluge telefona, pošte, prijevoza, usluge promidžbe i informiranja, komunalne usluge i </w:t>
            </w:r>
            <w:proofErr w:type="spellStart"/>
            <w:r w:rsidRPr="002454BF">
              <w:rPr>
                <w:rFonts w:ascii="Times New Roman" w:eastAsia="Calibri" w:hAnsi="Times New Roman" w:cs="Times New Roman"/>
                <w:sz w:val="24"/>
                <w:szCs w:val="24"/>
              </w:rPr>
              <w:t>sl</w:t>
            </w:r>
            <w:proofErr w:type="spellEnd"/>
            <w:r w:rsidRPr="002454BF">
              <w:rPr>
                <w:rFonts w:ascii="Times New Roman" w:eastAsia="Calibri" w:hAnsi="Times New Roman" w:cs="Times New Roman"/>
                <w:sz w:val="24"/>
                <w:szCs w:val="24"/>
              </w:rPr>
              <w:t xml:space="preserve">.) te rashodi za nabavku računala, knjiga i publikacija te dnevnog tiska. U sklopu redovnih aktivnosti knjižnice organizirana su natjecanja za najljepšu fotografiju, čitanje na glas i </w:t>
            </w:r>
            <w:proofErr w:type="spellStart"/>
            <w:r w:rsidRPr="002454BF">
              <w:rPr>
                <w:rFonts w:ascii="Times New Roman" w:eastAsia="Calibri" w:hAnsi="Times New Roman" w:cs="Times New Roman"/>
                <w:sz w:val="24"/>
                <w:szCs w:val="24"/>
              </w:rPr>
              <w:t>sl</w:t>
            </w:r>
            <w:proofErr w:type="spellEnd"/>
            <w:r w:rsidRPr="002454BF">
              <w:rPr>
                <w:rFonts w:ascii="Times New Roman" w:eastAsia="Calibri" w:hAnsi="Times New Roman" w:cs="Times New Roman"/>
                <w:sz w:val="24"/>
                <w:szCs w:val="24"/>
              </w:rPr>
              <w:t xml:space="preserve">. održane brojne </w:t>
            </w:r>
            <w:proofErr w:type="spellStart"/>
            <w:r w:rsidRPr="002454BF">
              <w:rPr>
                <w:rFonts w:ascii="Times New Roman" w:eastAsia="Calibri" w:hAnsi="Times New Roman" w:cs="Times New Roman"/>
                <w:sz w:val="24"/>
                <w:szCs w:val="24"/>
              </w:rPr>
              <w:t>pričaonice</w:t>
            </w:r>
            <w:proofErr w:type="spellEnd"/>
            <w:r w:rsidRPr="002454BF">
              <w:rPr>
                <w:rFonts w:ascii="Times New Roman" w:eastAsia="Calibri" w:hAnsi="Times New Roman" w:cs="Times New Roman"/>
                <w:sz w:val="24"/>
                <w:szCs w:val="24"/>
              </w:rPr>
              <w:t>, likovne radionice, izložbe likovnih radova, organizirano niz posjeta djece vrtićke skupine i osnovnoškolaca, organizirani književni susreti, predavanja i tribine, objavljeni su godišnjaci Grada Knina za 2014., 2015. i 2016 godinu. Opširniji pregled navedenog sadržano je i Izvješću Narodne knjižnice za 2017. godinu.</w:t>
            </w:r>
          </w:p>
          <w:p w:rsidR="00FE579A" w:rsidRPr="00FE579A" w:rsidRDefault="00FE579A" w:rsidP="00A276D9">
            <w:pPr>
              <w:spacing w:after="0" w:line="240" w:lineRule="auto"/>
              <w:rPr>
                <w:rFonts w:ascii="Times New Roman" w:eastAsia="Calibri" w:hAnsi="Times New Roman" w:cs="Times New Roman"/>
                <w:sz w:val="24"/>
                <w:szCs w:val="24"/>
              </w:rPr>
            </w:pPr>
            <w:r w:rsidRPr="00FE579A">
              <w:rPr>
                <w:rFonts w:ascii="Times New Roman" w:eastAsia="Calibri" w:hAnsi="Times New Roman" w:cs="Times New Roman"/>
                <w:sz w:val="24"/>
                <w:szCs w:val="24"/>
              </w:rPr>
              <w:t>Za realizaciju programa iz proračuna Grada Knina doznačen je iznos od  737.896,37 kn.</w:t>
            </w:r>
          </w:p>
          <w:p w:rsidR="00FE579A" w:rsidRPr="00FE579A" w:rsidRDefault="00FE579A" w:rsidP="00A276D9">
            <w:pPr>
              <w:spacing w:after="0" w:line="240" w:lineRule="auto"/>
              <w:rPr>
                <w:rFonts w:ascii="Times New Roman" w:eastAsia="Calibri" w:hAnsi="Times New Roman" w:cs="Times New Roman"/>
                <w:sz w:val="24"/>
                <w:szCs w:val="24"/>
              </w:rPr>
            </w:pPr>
            <w:r w:rsidRPr="00FE579A">
              <w:rPr>
                <w:rFonts w:ascii="Times New Roman" w:eastAsia="Calibri" w:hAnsi="Times New Roman" w:cs="Times New Roman"/>
                <w:sz w:val="24"/>
                <w:szCs w:val="24"/>
              </w:rPr>
              <w:t xml:space="preserve">Obavljanjem djelatnosti uvođenja dokumentacije o građi i korisnicima  i osiguravanja korištenja i posudbe knjižnične građe te protoka informacija Knjižnica je ostvarila vlastitih prihoda (upisnina, </w:t>
            </w:r>
            <w:proofErr w:type="spellStart"/>
            <w:r w:rsidRPr="00FE579A">
              <w:rPr>
                <w:rFonts w:ascii="Times New Roman" w:eastAsia="Calibri" w:hAnsi="Times New Roman" w:cs="Times New Roman"/>
                <w:sz w:val="24"/>
                <w:szCs w:val="24"/>
              </w:rPr>
              <w:t>zakasnina</w:t>
            </w:r>
            <w:proofErr w:type="spellEnd"/>
            <w:r w:rsidRPr="00FE579A">
              <w:rPr>
                <w:rFonts w:ascii="Times New Roman" w:eastAsia="Calibri" w:hAnsi="Times New Roman" w:cs="Times New Roman"/>
                <w:sz w:val="24"/>
                <w:szCs w:val="24"/>
              </w:rPr>
              <w:t xml:space="preserve">, korištenje računala, fotokopiranje, prodaja knjige iz otpisa i </w:t>
            </w:r>
            <w:proofErr w:type="spellStart"/>
            <w:r w:rsidRPr="00FE579A">
              <w:rPr>
                <w:rFonts w:ascii="Times New Roman" w:eastAsia="Calibri" w:hAnsi="Times New Roman" w:cs="Times New Roman"/>
                <w:sz w:val="24"/>
                <w:szCs w:val="24"/>
              </w:rPr>
              <w:t>dr</w:t>
            </w:r>
            <w:proofErr w:type="spellEnd"/>
            <w:r w:rsidRPr="00FE579A">
              <w:rPr>
                <w:rFonts w:ascii="Times New Roman" w:eastAsia="Calibri" w:hAnsi="Times New Roman" w:cs="Times New Roman"/>
                <w:sz w:val="24"/>
                <w:szCs w:val="24"/>
              </w:rPr>
              <w:t>.) 108.412,83 kn, te od Ministarstva kulture RH; Šibensko-kninske županije ostvarili smo pomoći u iznosu 94.000,00 kn radi obavljanja djelatnosti nabave knjižnične građe.</w:t>
            </w:r>
          </w:p>
          <w:p w:rsidR="00FE579A" w:rsidRPr="002454BF" w:rsidRDefault="00FE579A" w:rsidP="00A276D9">
            <w:pPr>
              <w:spacing w:after="0" w:line="240" w:lineRule="auto"/>
              <w:rPr>
                <w:rFonts w:ascii="Times New Roman" w:eastAsia="Calibri" w:hAnsi="Times New Roman" w:cs="Times New Roman"/>
                <w:sz w:val="24"/>
                <w:szCs w:val="24"/>
              </w:rPr>
            </w:pPr>
          </w:p>
        </w:tc>
      </w:tr>
    </w:tbl>
    <w:p w:rsidR="00322F44" w:rsidRDefault="00322F44" w:rsidP="00322F44">
      <w:pPr>
        <w:pStyle w:val="Bezproreda"/>
        <w:rPr>
          <w:rFonts w:ascii="Times New Roman" w:hAnsi="Times New Roman"/>
          <w:b/>
          <w:sz w:val="24"/>
          <w:szCs w:val="24"/>
          <w:u w:val="single"/>
        </w:rPr>
      </w:pPr>
    </w:p>
    <w:p w:rsidR="00DA4D4F" w:rsidRDefault="00DA4D4F" w:rsidP="007F6271">
      <w:pPr>
        <w:pStyle w:val="Bezproreda"/>
        <w:ind w:left="-142"/>
        <w:rPr>
          <w:rFonts w:ascii="Times New Roman" w:hAnsi="Times New Roman"/>
          <w:b/>
          <w:color w:val="FF0000"/>
          <w:sz w:val="24"/>
          <w:szCs w:val="24"/>
        </w:rPr>
      </w:pPr>
    </w:p>
    <w:p w:rsidR="00DA4D4F" w:rsidRDefault="00DA4D4F" w:rsidP="007F6271">
      <w:pPr>
        <w:pStyle w:val="Bezproreda"/>
        <w:ind w:left="-142"/>
        <w:rPr>
          <w:rFonts w:ascii="Times New Roman" w:hAnsi="Times New Roman"/>
          <w:b/>
          <w:color w:val="FF0000"/>
          <w:sz w:val="24"/>
          <w:szCs w:val="24"/>
        </w:rPr>
      </w:pPr>
    </w:p>
    <w:p w:rsidR="00DA4D4F" w:rsidRPr="00DE7BC9" w:rsidRDefault="00DA4D4F" w:rsidP="00DA4D4F">
      <w:pPr>
        <w:pStyle w:val="Bezproreda"/>
        <w:ind w:left="-142"/>
        <w:rPr>
          <w:rFonts w:ascii="Times New Roman" w:hAnsi="Times New Roman"/>
          <w:b/>
          <w:sz w:val="24"/>
          <w:szCs w:val="24"/>
        </w:rPr>
      </w:pPr>
      <w:r w:rsidRPr="00DE7BC9">
        <w:rPr>
          <w:rFonts w:ascii="Times New Roman" w:hAnsi="Times New Roman"/>
          <w:b/>
          <w:sz w:val="24"/>
          <w:szCs w:val="24"/>
        </w:rPr>
        <w:t xml:space="preserve">GLAVA 05-   DJEČJI VRTIĆ CVRČAK </w:t>
      </w:r>
    </w:p>
    <w:p w:rsidR="00DA4D4F" w:rsidRPr="00DE7BC9" w:rsidRDefault="00DA4D4F" w:rsidP="00DA4D4F">
      <w:pPr>
        <w:pStyle w:val="Bezproreda"/>
        <w:ind w:left="-142"/>
        <w:rPr>
          <w:rFonts w:ascii="Times New Roman" w:hAnsi="Times New Roman"/>
          <w:b/>
          <w:sz w:val="24"/>
          <w:szCs w:val="24"/>
        </w:rPr>
      </w:pPr>
      <w:r w:rsidRPr="00DE7BC9">
        <w:rPr>
          <w:rFonts w:ascii="Times New Roman" w:hAnsi="Times New Roman"/>
          <w:b/>
          <w:sz w:val="24"/>
          <w:szCs w:val="24"/>
        </w:rPr>
        <w:t>PRORAČUNSKI  KORISNKI  33835- DJEČJI VRTIĆ CVRČAK</w:t>
      </w:r>
    </w:p>
    <w:p w:rsidR="00DA4D4F" w:rsidRDefault="00DA4D4F" w:rsidP="00DA4D4F">
      <w:pPr>
        <w:pStyle w:val="Bezproreda"/>
        <w:ind w:left="-142"/>
        <w:rPr>
          <w:rFonts w:ascii="Times New Roman" w:hAnsi="Times New Roman"/>
          <w:b/>
          <w:sz w:val="24"/>
          <w:szCs w:val="24"/>
        </w:rPr>
      </w:pPr>
    </w:p>
    <w:p w:rsidR="00DA4D4F" w:rsidRPr="004F0EBA" w:rsidRDefault="00DA4D4F" w:rsidP="00DA4D4F">
      <w:pPr>
        <w:pStyle w:val="Bezproreda"/>
        <w:ind w:left="-142"/>
        <w:rPr>
          <w:rFonts w:ascii="Times New Roman" w:hAnsi="Times New Roman"/>
          <w:sz w:val="24"/>
          <w:szCs w:val="24"/>
        </w:rPr>
      </w:pPr>
      <w:r w:rsidRPr="004F0EBA">
        <w:rPr>
          <w:rFonts w:ascii="Times New Roman" w:hAnsi="Times New Roman"/>
          <w:sz w:val="24"/>
          <w:szCs w:val="24"/>
        </w:rPr>
        <w:t xml:space="preserve">PROGRAM: DJELATNOST DJEČJEG VRTIĆA </w:t>
      </w:r>
    </w:p>
    <w:p w:rsidR="00DA4D4F" w:rsidRPr="004F0EBA" w:rsidRDefault="00DA4D4F" w:rsidP="00DA4D4F">
      <w:pPr>
        <w:pStyle w:val="Bezproreda"/>
        <w:ind w:left="-142"/>
        <w:rPr>
          <w:rFonts w:ascii="Times New Roman" w:eastAsiaTheme="minorHAnsi" w:hAnsi="Times New Roman"/>
          <w:sz w:val="24"/>
          <w:szCs w:val="24"/>
        </w:rPr>
      </w:pPr>
      <w:r w:rsidRPr="004F0EBA">
        <w:rPr>
          <w:rFonts w:ascii="Times New Roman" w:hAnsi="Times New Roman"/>
          <w:sz w:val="24"/>
          <w:szCs w:val="24"/>
        </w:rPr>
        <w:t xml:space="preserve">ZAKONSKE I DRUGE PRAVNE OSNOVE: </w:t>
      </w:r>
      <w:r w:rsidRPr="004F0EBA">
        <w:rPr>
          <w:rFonts w:ascii="Times New Roman" w:eastAsiaTheme="minorHAnsi" w:hAnsi="Times New Roman"/>
          <w:sz w:val="24"/>
          <w:szCs w:val="24"/>
        </w:rPr>
        <w:t>Zakon o predškolskom odgoju, Nacionalni kurikulum za rani predškolski odgoj i obrazovanje, Državni pedagoški standardi predškolskog odgoja i obrazovanja.</w:t>
      </w:r>
    </w:p>
    <w:p w:rsidR="00DA4D4F" w:rsidRPr="00DA4D4F" w:rsidRDefault="00DA4D4F" w:rsidP="00DA4D4F">
      <w:pPr>
        <w:pStyle w:val="Bezproreda"/>
        <w:ind w:left="-142"/>
        <w:rPr>
          <w:rFonts w:ascii="Times New Roman" w:hAnsi="Times New Roman"/>
          <w:sz w:val="24"/>
          <w:szCs w:val="24"/>
        </w:rPr>
      </w:pPr>
      <w:r w:rsidRPr="00DA4D4F">
        <w:rPr>
          <w:rFonts w:ascii="Times New Roman" w:hAnsi="Times New Roman"/>
          <w:sz w:val="24"/>
          <w:szCs w:val="24"/>
        </w:rPr>
        <w:t>CILJEVI PROGRAMA: Programski usmjeren odgoj i obrazovanje predškolske djece utemeljen na humanističko razvojnom pristupu.</w:t>
      </w:r>
    </w:p>
    <w:p w:rsidR="00DA4D4F" w:rsidRPr="00DE7BC9" w:rsidRDefault="00DA4D4F" w:rsidP="00DA4D4F">
      <w:pPr>
        <w:pStyle w:val="Bezproreda"/>
        <w:ind w:left="-142"/>
        <w:rPr>
          <w:rFonts w:ascii="Times New Roman" w:hAnsi="Times New Roman"/>
          <w:sz w:val="20"/>
          <w:szCs w:val="20"/>
        </w:rPr>
      </w:pPr>
    </w:p>
    <w:p w:rsidR="00DA4D4F" w:rsidRPr="00DE7BC9" w:rsidRDefault="00DA4D4F" w:rsidP="00DA4D4F">
      <w:pPr>
        <w:spacing w:after="0"/>
        <w:rPr>
          <w:rFonts w:ascii="Times New Roman" w:hAnsi="Times New Roman" w:cs="Times New Roman"/>
          <w:sz w:val="20"/>
          <w:szCs w:val="20"/>
        </w:rPr>
      </w:pPr>
      <w:r>
        <w:rPr>
          <w:rFonts w:ascii="Times New Roman" w:hAnsi="Times New Roman" w:cs="Times New Roman"/>
          <w:sz w:val="20"/>
          <w:szCs w:val="20"/>
        </w:rPr>
        <w:t xml:space="preserve">OBRAZLOŽENJE </w:t>
      </w:r>
      <w:r w:rsidRPr="00DE7BC9">
        <w:rPr>
          <w:rFonts w:ascii="Times New Roman" w:hAnsi="Times New Roman" w:cs="Times New Roman"/>
          <w:sz w:val="20"/>
          <w:szCs w:val="20"/>
        </w:rPr>
        <w:t xml:space="preserve">GODIŠNJEG IZVRŠENJA PROGRAMA </w:t>
      </w:r>
    </w:p>
    <w:tbl>
      <w:tblPr>
        <w:tblStyle w:val="Reetkatablice"/>
        <w:tblW w:w="10938" w:type="dxa"/>
        <w:tblLook w:val="04A0"/>
      </w:tblPr>
      <w:tblGrid>
        <w:gridCol w:w="2802"/>
        <w:gridCol w:w="3969"/>
        <w:gridCol w:w="1984"/>
        <w:gridCol w:w="2183"/>
      </w:tblGrid>
      <w:tr w:rsidR="00DA4D4F" w:rsidRPr="00895120" w:rsidTr="00782E0B">
        <w:trPr>
          <w:trHeight w:val="813"/>
        </w:trPr>
        <w:tc>
          <w:tcPr>
            <w:tcW w:w="2802" w:type="dxa"/>
          </w:tcPr>
          <w:p w:rsidR="00DA4D4F" w:rsidRPr="00276ACE" w:rsidRDefault="00DA4D4F" w:rsidP="00782E0B">
            <w:pPr>
              <w:rPr>
                <w:rFonts w:ascii="Times New Roman" w:hAnsi="Times New Roman" w:cs="Times New Roman"/>
                <w:b/>
                <w:sz w:val="24"/>
                <w:szCs w:val="24"/>
              </w:rPr>
            </w:pPr>
          </w:p>
        </w:tc>
        <w:tc>
          <w:tcPr>
            <w:tcW w:w="3969" w:type="dxa"/>
            <w:tcBorders>
              <w:bottom w:val="single" w:sz="4" w:space="0" w:color="auto"/>
            </w:tcBorders>
          </w:tcPr>
          <w:p w:rsidR="00DA4D4F" w:rsidRPr="00276ACE" w:rsidRDefault="00DA4D4F" w:rsidP="00782E0B">
            <w:pPr>
              <w:rPr>
                <w:rFonts w:ascii="Times New Roman" w:hAnsi="Times New Roman" w:cs="Times New Roman"/>
                <w:b/>
                <w:sz w:val="24"/>
                <w:szCs w:val="24"/>
              </w:rPr>
            </w:pPr>
          </w:p>
        </w:tc>
        <w:tc>
          <w:tcPr>
            <w:tcW w:w="1984" w:type="dxa"/>
            <w:tcBorders>
              <w:bottom w:val="single" w:sz="4" w:space="0" w:color="auto"/>
            </w:tcBorders>
          </w:tcPr>
          <w:p w:rsidR="00DA4D4F" w:rsidRPr="00276ACE" w:rsidRDefault="00DA4D4F" w:rsidP="00782E0B">
            <w:pPr>
              <w:rPr>
                <w:rFonts w:ascii="Times New Roman" w:hAnsi="Times New Roman" w:cs="Times New Roman"/>
                <w:b/>
                <w:sz w:val="24"/>
                <w:szCs w:val="24"/>
              </w:rPr>
            </w:pPr>
            <w:r w:rsidRPr="00276ACE">
              <w:rPr>
                <w:rFonts w:ascii="Times New Roman" w:hAnsi="Times New Roman" w:cs="Times New Roman"/>
                <w:b/>
                <w:sz w:val="24"/>
                <w:szCs w:val="24"/>
              </w:rPr>
              <w:t xml:space="preserve">Tekući plan </w:t>
            </w:r>
          </w:p>
          <w:p w:rsidR="00DA4D4F" w:rsidRPr="009E6C92" w:rsidRDefault="00DA4D4F" w:rsidP="00782E0B">
            <w:pPr>
              <w:rPr>
                <w:rFonts w:ascii="Times New Roman" w:hAnsi="Times New Roman" w:cs="Times New Roman"/>
                <w:b/>
                <w:i/>
                <w:sz w:val="24"/>
                <w:szCs w:val="24"/>
              </w:rPr>
            </w:pPr>
          </w:p>
        </w:tc>
        <w:tc>
          <w:tcPr>
            <w:tcW w:w="2183" w:type="dxa"/>
            <w:tcBorders>
              <w:bottom w:val="single" w:sz="4" w:space="0" w:color="auto"/>
            </w:tcBorders>
          </w:tcPr>
          <w:p w:rsidR="00DA4D4F" w:rsidRPr="00276ACE" w:rsidRDefault="00DA4D4F" w:rsidP="00782E0B">
            <w:pPr>
              <w:rPr>
                <w:rFonts w:ascii="Times New Roman" w:hAnsi="Times New Roman" w:cs="Times New Roman"/>
                <w:b/>
                <w:sz w:val="24"/>
                <w:szCs w:val="24"/>
              </w:rPr>
            </w:pPr>
            <w:r w:rsidRPr="00276ACE">
              <w:rPr>
                <w:rFonts w:ascii="Times New Roman" w:hAnsi="Times New Roman" w:cs="Times New Roman"/>
                <w:b/>
                <w:sz w:val="24"/>
                <w:szCs w:val="24"/>
              </w:rPr>
              <w:t>Izvršenje</w:t>
            </w:r>
          </w:p>
          <w:p w:rsidR="00DA4D4F" w:rsidRPr="00276ACE" w:rsidRDefault="00DA4D4F" w:rsidP="00782E0B">
            <w:pPr>
              <w:rPr>
                <w:rFonts w:ascii="Times New Roman" w:hAnsi="Times New Roman" w:cs="Times New Roman"/>
                <w:b/>
                <w:sz w:val="24"/>
                <w:szCs w:val="24"/>
              </w:rPr>
            </w:pPr>
          </w:p>
        </w:tc>
      </w:tr>
      <w:tr w:rsidR="00DA4D4F" w:rsidRPr="00895120" w:rsidTr="00782E0B">
        <w:trPr>
          <w:trHeight w:val="266"/>
        </w:trPr>
        <w:tc>
          <w:tcPr>
            <w:tcW w:w="2802" w:type="dxa"/>
          </w:tcPr>
          <w:p w:rsidR="00DA4D4F" w:rsidRPr="00276ACE" w:rsidRDefault="00DA4D4F" w:rsidP="00782E0B">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3969" w:type="dxa"/>
            <w:tcBorders>
              <w:bottom w:val="single" w:sz="4" w:space="0" w:color="auto"/>
            </w:tcBorders>
          </w:tcPr>
          <w:p w:rsidR="00DA4D4F" w:rsidRPr="00276ACE" w:rsidRDefault="00DA4D4F" w:rsidP="00782E0B">
            <w:pPr>
              <w:rPr>
                <w:rFonts w:ascii="Times New Roman" w:hAnsi="Times New Roman" w:cs="Times New Roman"/>
                <w:b/>
                <w:sz w:val="24"/>
                <w:szCs w:val="24"/>
              </w:rPr>
            </w:pPr>
            <w:r>
              <w:rPr>
                <w:rFonts w:ascii="Times New Roman" w:hAnsi="Times New Roman" w:cs="Times New Roman"/>
                <w:b/>
                <w:sz w:val="24"/>
                <w:szCs w:val="24"/>
              </w:rPr>
              <w:t>Redovna djelatnost dječjeg vrtića</w:t>
            </w:r>
          </w:p>
        </w:tc>
        <w:tc>
          <w:tcPr>
            <w:tcW w:w="1984" w:type="dxa"/>
            <w:tcBorders>
              <w:bottom w:val="single" w:sz="4" w:space="0" w:color="auto"/>
            </w:tcBorders>
          </w:tcPr>
          <w:p w:rsidR="00DA4D4F" w:rsidRPr="00276ACE" w:rsidRDefault="00DA4D4F" w:rsidP="00782E0B">
            <w:pPr>
              <w:jc w:val="right"/>
              <w:rPr>
                <w:rFonts w:ascii="Times New Roman" w:hAnsi="Times New Roman" w:cs="Times New Roman"/>
                <w:b/>
                <w:sz w:val="24"/>
                <w:szCs w:val="24"/>
              </w:rPr>
            </w:pPr>
            <w:r>
              <w:rPr>
                <w:rFonts w:ascii="Times New Roman" w:hAnsi="Times New Roman" w:cs="Times New Roman"/>
                <w:b/>
                <w:sz w:val="24"/>
                <w:szCs w:val="24"/>
              </w:rPr>
              <w:t xml:space="preserve">  4.758.75900</w:t>
            </w:r>
          </w:p>
        </w:tc>
        <w:tc>
          <w:tcPr>
            <w:tcW w:w="2183" w:type="dxa"/>
            <w:tcBorders>
              <w:bottom w:val="single" w:sz="4" w:space="0" w:color="auto"/>
            </w:tcBorders>
          </w:tcPr>
          <w:p w:rsidR="00DA4D4F" w:rsidRPr="000913CC" w:rsidRDefault="00DA4D4F" w:rsidP="00782E0B">
            <w:pPr>
              <w:jc w:val="right"/>
              <w:rPr>
                <w:rFonts w:ascii="Times New Roman" w:hAnsi="Times New Roman" w:cs="Times New Roman"/>
                <w:b/>
                <w:sz w:val="24"/>
                <w:szCs w:val="24"/>
              </w:rPr>
            </w:pPr>
            <w:r>
              <w:rPr>
                <w:rFonts w:ascii="Times New Roman" w:hAnsi="Times New Roman" w:cs="Times New Roman"/>
                <w:b/>
                <w:sz w:val="24"/>
                <w:szCs w:val="24"/>
              </w:rPr>
              <w:t>4.339.991,09</w:t>
            </w:r>
          </w:p>
        </w:tc>
      </w:tr>
      <w:tr w:rsidR="00DA4D4F" w:rsidTr="00782E0B">
        <w:tc>
          <w:tcPr>
            <w:tcW w:w="2802" w:type="dxa"/>
          </w:tcPr>
          <w:p w:rsidR="00DA4D4F" w:rsidRPr="009E6C92" w:rsidRDefault="00DA4D4F" w:rsidP="00782E0B">
            <w:pPr>
              <w:rPr>
                <w:rFonts w:ascii="Times New Roman" w:hAnsi="Times New Roman" w:cs="Times New Roman"/>
                <w:sz w:val="24"/>
                <w:szCs w:val="24"/>
              </w:rPr>
            </w:pPr>
            <w:r>
              <w:rPr>
                <w:rFonts w:ascii="Times New Roman" w:hAnsi="Times New Roman" w:cs="Times New Roman"/>
                <w:sz w:val="24"/>
                <w:szCs w:val="24"/>
              </w:rPr>
              <w:t>Izvještaj o postignutim ciljevima</w:t>
            </w:r>
          </w:p>
        </w:tc>
        <w:tc>
          <w:tcPr>
            <w:tcW w:w="8136" w:type="dxa"/>
            <w:gridSpan w:val="3"/>
          </w:tcPr>
          <w:p w:rsidR="00DA4D4F" w:rsidRDefault="00DA4D4F" w:rsidP="00782E0B">
            <w:pPr>
              <w:rPr>
                <w:rFonts w:ascii="Times New Roman" w:hAnsi="Times New Roman" w:cs="Times New Roman"/>
                <w:sz w:val="24"/>
                <w:szCs w:val="24"/>
              </w:rPr>
            </w:pPr>
            <w:r>
              <w:rPr>
                <w:rFonts w:ascii="Times New Roman" w:hAnsi="Times New Roman" w:cs="Times New Roman"/>
                <w:sz w:val="24"/>
                <w:szCs w:val="24"/>
              </w:rPr>
              <w:t>Program je izvršen u odnosu na plan s indeksom 91,20%.</w:t>
            </w:r>
          </w:p>
          <w:p w:rsidR="00DA4D4F" w:rsidRDefault="00DA4D4F" w:rsidP="00782E0B">
            <w:pPr>
              <w:rPr>
                <w:rFonts w:ascii="Times New Roman" w:hAnsi="Times New Roman" w:cs="Times New Roman"/>
                <w:sz w:val="24"/>
                <w:szCs w:val="24"/>
              </w:rPr>
            </w:pPr>
            <w:r w:rsidRPr="007D7F0A">
              <w:rPr>
                <w:rFonts w:ascii="Times New Roman" w:hAnsi="Times New Roman" w:cs="Times New Roman"/>
                <w:sz w:val="24"/>
                <w:szCs w:val="24"/>
              </w:rPr>
              <w:t xml:space="preserve">U 2017. godini </w:t>
            </w:r>
            <w:r>
              <w:rPr>
                <w:rFonts w:ascii="Times New Roman" w:hAnsi="Times New Roman" w:cs="Times New Roman"/>
                <w:sz w:val="24"/>
                <w:szCs w:val="24"/>
              </w:rPr>
              <w:t>isplaćene s</w:t>
            </w:r>
            <w:r w:rsidRPr="007D7F0A">
              <w:rPr>
                <w:rFonts w:ascii="Times New Roman" w:hAnsi="Times New Roman" w:cs="Times New Roman"/>
                <w:sz w:val="24"/>
                <w:szCs w:val="24"/>
              </w:rPr>
              <w:t>u plaće za 40 zaposleni</w:t>
            </w:r>
            <w:r>
              <w:rPr>
                <w:rFonts w:ascii="Times New Roman" w:hAnsi="Times New Roman" w:cs="Times New Roman"/>
                <w:sz w:val="24"/>
                <w:szCs w:val="24"/>
              </w:rPr>
              <w:t xml:space="preserve">h, isplaćene su nagrade i naknade zaposlenih na što je u ukupnom iznosu utrošeno 3.048.151,52 kuna. Na ime materijalnih rashoda (rashodi za energiju, uredski materijal, materijal i </w:t>
            </w:r>
            <w:r>
              <w:rPr>
                <w:rFonts w:ascii="Times New Roman" w:hAnsi="Times New Roman" w:cs="Times New Roman"/>
                <w:sz w:val="24"/>
                <w:szCs w:val="24"/>
              </w:rPr>
              <w:lastRenderedPageBreak/>
              <w:t xml:space="preserve">sirovine, nabavku radne i zaštitne odjeće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utrošeno je  1.150.276,92 kuna. Financijski rashodi ostvarenu su u iznosu 23.394, 20 kuna te je  za nabavku nefinancijske imovine utrošeno  66.518,45 kuna. U 2017. godini poboljšani su materijalni uvjeti rada kroz sanaciju dječjeg sanitarnog čvora u područnom uredu Visibaba, uređenje sanitarnog čvora za djelatnike kao i uređenje garderobe s sanitarnim čvorom za pomoćno osoblje, nabavljena je radna i zaštitna odjeća, nabavljena stručna literatura, nabavljeni novi stolovi i stolice za odgajatelje, kupljeni ormari za arhivsku građu, uređeno dječje igralište u područnom uredu, uređen ured ravnatelja. U sklopu programa održan je olimpijski festival dječjeg vrtića, održan tradicionalni božićni koncert, obilježen Međunarodni tjedan djeteta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w:t>
            </w:r>
          </w:p>
          <w:p w:rsidR="00DA4D4F" w:rsidRPr="00DA4D4F" w:rsidRDefault="00DA4D4F" w:rsidP="00782E0B">
            <w:pPr>
              <w:rPr>
                <w:rFonts w:ascii="Times New Roman" w:hAnsi="Times New Roman" w:cs="Times New Roman"/>
                <w:sz w:val="24"/>
                <w:szCs w:val="24"/>
              </w:rPr>
            </w:pPr>
            <w:r w:rsidRPr="00DA4D4F">
              <w:rPr>
                <w:rFonts w:ascii="Times New Roman" w:hAnsi="Times New Roman" w:cs="Times New Roman"/>
                <w:sz w:val="24"/>
                <w:szCs w:val="24"/>
              </w:rPr>
              <w:t>Za realizaciju programa iz proračuna Grada Knina doznačen je iznos od  3.303.793,85. Dječji vrtić  je ostvario vlastitih prihoda 1.068.335,84, pomoći od Ministarstva u iznosu 16.899,95, te donacije u iznosu 500,00.</w:t>
            </w:r>
          </w:p>
          <w:p w:rsidR="00DA4D4F" w:rsidRPr="007D7F0A" w:rsidRDefault="00DA4D4F" w:rsidP="00782E0B">
            <w:pPr>
              <w:rPr>
                <w:rFonts w:ascii="Times New Roman" w:hAnsi="Times New Roman" w:cs="Times New Roman"/>
                <w:sz w:val="24"/>
                <w:szCs w:val="24"/>
              </w:rPr>
            </w:pPr>
          </w:p>
        </w:tc>
      </w:tr>
    </w:tbl>
    <w:p w:rsidR="00DA4D4F" w:rsidRDefault="00DA4D4F" w:rsidP="007F6271">
      <w:pPr>
        <w:pStyle w:val="Bezproreda"/>
        <w:ind w:left="-142"/>
        <w:rPr>
          <w:rFonts w:ascii="Times New Roman" w:hAnsi="Times New Roman"/>
          <w:b/>
          <w:color w:val="FF0000"/>
          <w:sz w:val="24"/>
          <w:szCs w:val="24"/>
        </w:rPr>
      </w:pPr>
    </w:p>
    <w:p w:rsidR="00DA4D4F" w:rsidRDefault="00DA4D4F" w:rsidP="007F6271">
      <w:pPr>
        <w:pStyle w:val="Bezproreda"/>
        <w:ind w:left="-142"/>
        <w:rPr>
          <w:rFonts w:ascii="Times New Roman" w:hAnsi="Times New Roman"/>
          <w:b/>
          <w:color w:val="FF0000"/>
          <w:sz w:val="24"/>
          <w:szCs w:val="24"/>
        </w:rPr>
      </w:pPr>
    </w:p>
    <w:p w:rsidR="00676348" w:rsidRDefault="00676348" w:rsidP="00322F44">
      <w:pPr>
        <w:pStyle w:val="Bezproreda"/>
        <w:ind w:left="-142"/>
        <w:rPr>
          <w:rFonts w:ascii="Times New Roman" w:hAnsi="Times New Roman"/>
          <w:b/>
          <w:sz w:val="24"/>
          <w:szCs w:val="24"/>
        </w:rPr>
      </w:pPr>
    </w:p>
    <w:p w:rsidR="00322F44" w:rsidRPr="00A818C6" w:rsidRDefault="00322F44" w:rsidP="00322F44">
      <w:pPr>
        <w:pStyle w:val="Bezproreda"/>
        <w:rPr>
          <w:rFonts w:ascii="Times New Roman" w:hAnsi="Times New Roman"/>
          <w:b/>
          <w:sz w:val="24"/>
          <w:szCs w:val="24"/>
        </w:rPr>
      </w:pPr>
      <w:r w:rsidRPr="00A818C6">
        <w:rPr>
          <w:rFonts w:ascii="Times New Roman" w:hAnsi="Times New Roman"/>
          <w:b/>
          <w:sz w:val="24"/>
          <w:szCs w:val="24"/>
        </w:rPr>
        <w:t>GLAVA 06-   KNINSKI MUZEJ</w:t>
      </w:r>
    </w:p>
    <w:p w:rsidR="00322F44" w:rsidRPr="00A818C6" w:rsidRDefault="00322F44" w:rsidP="00A818C6">
      <w:pPr>
        <w:pStyle w:val="Bezproreda"/>
        <w:ind w:left="-142"/>
        <w:rPr>
          <w:rFonts w:ascii="Times New Roman" w:hAnsi="Times New Roman"/>
          <w:b/>
          <w:sz w:val="24"/>
          <w:szCs w:val="24"/>
        </w:rPr>
      </w:pPr>
      <w:r w:rsidRPr="00A818C6">
        <w:rPr>
          <w:rFonts w:ascii="Times New Roman" w:hAnsi="Times New Roman"/>
          <w:b/>
          <w:sz w:val="24"/>
          <w:szCs w:val="24"/>
        </w:rPr>
        <w:t>PRORAČUNSKI  KORISNKI  33843- KNINSKI MUZEJ</w:t>
      </w:r>
    </w:p>
    <w:p w:rsidR="00322F44" w:rsidRPr="00A818C6" w:rsidRDefault="00322F44" w:rsidP="00322F44">
      <w:pPr>
        <w:pStyle w:val="Bezproreda"/>
        <w:ind w:left="-142"/>
        <w:rPr>
          <w:rFonts w:ascii="Times New Roman" w:hAnsi="Times New Roman"/>
          <w:sz w:val="24"/>
          <w:szCs w:val="24"/>
        </w:rPr>
      </w:pPr>
      <w:r w:rsidRPr="00A818C6">
        <w:rPr>
          <w:rFonts w:ascii="Times New Roman" w:hAnsi="Times New Roman"/>
          <w:sz w:val="24"/>
          <w:szCs w:val="24"/>
        </w:rPr>
        <w:t>PROGRAM: DJELATNOST KNINSKOG MUZEJA</w:t>
      </w:r>
    </w:p>
    <w:p w:rsidR="00322F44" w:rsidRPr="00A818C6" w:rsidRDefault="00322F44" w:rsidP="00A818C6">
      <w:pPr>
        <w:pStyle w:val="Bezproreda"/>
        <w:rPr>
          <w:rFonts w:ascii="Times New Roman" w:hAnsi="Times New Roman"/>
          <w:sz w:val="20"/>
          <w:szCs w:val="20"/>
        </w:rPr>
      </w:pPr>
    </w:p>
    <w:p w:rsidR="00322F44" w:rsidRPr="00A818C6" w:rsidRDefault="00322F44" w:rsidP="00322F44">
      <w:pPr>
        <w:spacing w:after="0"/>
        <w:rPr>
          <w:rFonts w:ascii="Times New Roman" w:hAnsi="Times New Roman" w:cs="Times New Roman"/>
          <w:sz w:val="20"/>
          <w:szCs w:val="20"/>
        </w:rPr>
      </w:pPr>
      <w:r w:rsidRPr="00A818C6">
        <w:rPr>
          <w:rFonts w:ascii="Times New Roman" w:hAnsi="Times New Roman" w:cs="Times New Roman"/>
          <w:sz w:val="20"/>
          <w:szCs w:val="20"/>
        </w:rPr>
        <w:t xml:space="preserve">OBRAZLOŽENJE GODIŠNJEG IZVRŠENJA PROGRAMA </w:t>
      </w:r>
    </w:p>
    <w:tbl>
      <w:tblPr>
        <w:tblStyle w:val="Reetkatablice"/>
        <w:tblW w:w="10938" w:type="dxa"/>
        <w:tblLook w:val="04A0"/>
      </w:tblPr>
      <w:tblGrid>
        <w:gridCol w:w="2802"/>
        <w:gridCol w:w="3969"/>
        <w:gridCol w:w="1984"/>
        <w:gridCol w:w="2183"/>
      </w:tblGrid>
      <w:tr w:rsidR="00322F44" w:rsidRPr="00A818C6" w:rsidTr="00322F44">
        <w:trPr>
          <w:trHeight w:val="813"/>
        </w:trPr>
        <w:tc>
          <w:tcPr>
            <w:tcW w:w="2802" w:type="dxa"/>
          </w:tcPr>
          <w:p w:rsidR="00322F44" w:rsidRPr="00A818C6" w:rsidRDefault="00322F44" w:rsidP="00322F44">
            <w:pPr>
              <w:rPr>
                <w:rFonts w:ascii="Times New Roman" w:hAnsi="Times New Roman" w:cs="Times New Roman"/>
                <w:b/>
                <w:sz w:val="24"/>
                <w:szCs w:val="24"/>
              </w:rPr>
            </w:pPr>
          </w:p>
        </w:tc>
        <w:tc>
          <w:tcPr>
            <w:tcW w:w="3969" w:type="dxa"/>
            <w:tcBorders>
              <w:bottom w:val="single" w:sz="4" w:space="0" w:color="auto"/>
            </w:tcBorders>
          </w:tcPr>
          <w:p w:rsidR="00322F44" w:rsidRPr="00A818C6" w:rsidRDefault="00322F44" w:rsidP="00322F44">
            <w:pPr>
              <w:rPr>
                <w:rFonts w:ascii="Times New Roman" w:hAnsi="Times New Roman" w:cs="Times New Roman"/>
                <w:b/>
                <w:sz w:val="24"/>
                <w:szCs w:val="24"/>
              </w:rPr>
            </w:pPr>
          </w:p>
        </w:tc>
        <w:tc>
          <w:tcPr>
            <w:tcW w:w="1984" w:type="dxa"/>
            <w:tcBorders>
              <w:bottom w:val="single" w:sz="4" w:space="0" w:color="auto"/>
            </w:tcBorders>
          </w:tcPr>
          <w:p w:rsidR="00322F44" w:rsidRPr="00A818C6" w:rsidRDefault="00322F44" w:rsidP="00322F44">
            <w:pPr>
              <w:rPr>
                <w:rFonts w:ascii="Times New Roman" w:hAnsi="Times New Roman" w:cs="Times New Roman"/>
                <w:b/>
                <w:sz w:val="24"/>
                <w:szCs w:val="24"/>
              </w:rPr>
            </w:pPr>
            <w:r w:rsidRPr="00A818C6">
              <w:rPr>
                <w:rFonts w:ascii="Times New Roman" w:hAnsi="Times New Roman" w:cs="Times New Roman"/>
                <w:b/>
                <w:sz w:val="24"/>
                <w:szCs w:val="24"/>
              </w:rPr>
              <w:t xml:space="preserve">Tekući plan </w:t>
            </w:r>
          </w:p>
          <w:p w:rsidR="00322F44" w:rsidRPr="00A818C6" w:rsidRDefault="00322F44" w:rsidP="00322F44">
            <w:pPr>
              <w:rPr>
                <w:rFonts w:ascii="Times New Roman" w:hAnsi="Times New Roman" w:cs="Times New Roman"/>
                <w:b/>
                <w:i/>
                <w:sz w:val="24"/>
                <w:szCs w:val="24"/>
              </w:rPr>
            </w:pPr>
          </w:p>
        </w:tc>
        <w:tc>
          <w:tcPr>
            <w:tcW w:w="2183" w:type="dxa"/>
            <w:tcBorders>
              <w:bottom w:val="single" w:sz="4" w:space="0" w:color="auto"/>
            </w:tcBorders>
          </w:tcPr>
          <w:p w:rsidR="00322F44" w:rsidRPr="00A818C6" w:rsidRDefault="00322F44" w:rsidP="00322F44">
            <w:pPr>
              <w:rPr>
                <w:rFonts w:ascii="Times New Roman" w:hAnsi="Times New Roman" w:cs="Times New Roman"/>
                <w:b/>
                <w:sz w:val="24"/>
                <w:szCs w:val="24"/>
              </w:rPr>
            </w:pPr>
            <w:r w:rsidRPr="00A818C6">
              <w:rPr>
                <w:rFonts w:ascii="Times New Roman" w:hAnsi="Times New Roman" w:cs="Times New Roman"/>
                <w:b/>
                <w:sz w:val="24"/>
                <w:szCs w:val="24"/>
              </w:rPr>
              <w:t>Izvršenje</w:t>
            </w:r>
          </w:p>
          <w:p w:rsidR="00322F44" w:rsidRPr="00A818C6" w:rsidRDefault="00322F44" w:rsidP="00322F44">
            <w:pPr>
              <w:rPr>
                <w:rFonts w:ascii="Times New Roman" w:hAnsi="Times New Roman" w:cs="Times New Roman"/>
                <w:b/>
                <w:sz w:val="24"/>
                <w:szCs w:val="24"/>
              </w:rPr>
            </w:pPr>
            <w:r w:rsidRPr="00A818C6">
              <w:rPr>
                <w:rFonts w:ascii="Times New Roman" w:hAnsi="Times New Roman" w:cs="Times New Roman"/>
                <w:b/>
                <w:sz w:val="24"/>
                <w:szCs w:val="24"/>
              </w:rPr>
              <w:t>.</w:t>
            </w:r>
          </w:p>
        </w:tc>
      </w:tr>
      <w:tr w:rsidR="00322F44" w:rsidRPr="00A818C6" w:rsidTr="00322F44">
        <w:trPr>
          <w:trHeight w:val="266"/>
        </w:trPr>
        <w:tc>
          <w:tcPr>
            <w:tcW w:w="2802" w:type="dxa"/>
          </w:tcPr>
          <w:p w:rsidR="00322F44" w:rsidRPr="00A818C6" w:rsidRDefault="00322F44" w:rsidP="00322F44">
            <w:pPr>
              <w:rPr>
                <w:rFonts w:ascii="Times New Roman" w:hAnsi="Times New Roman" w:cs="Times New Roman"/>
                <w:b/>
                <w:sz w:val="24"/>
                <w:szCs w:val="24"/>
              </w:rPr>
            </w:pPr>
            <w:r w:rsidRPr="00A818C6">
              <w:rPr>
                <w:rFonts w:ascii="Times New Roman" w:hAnsi="Times New Roman" w:cs="Times New Roman"/>
                <w:b/>
                <w:sz w:val="24"/>
                <w:szCs w:val="24"/>
              </w:rPr>
              <w:t>Aktivnost</w:t>
            </w:r>
          </w:p>
        </w:tc>
        <w:tc>
          <w:tcPr>
            <w:tcW w:w="3969" w:type="dxa"/>
            <w:tcBorders>
              <w:bottom w:val="single" w:sz="4" w:space="0" w:color="auto"/>
            </w:tcBorders>
          </w:tcPr>
          <w:p w:rsidR="00322F44" w:rsidRPr="00A818C6" w:rsidRDefault="00322F44" w:rsidP="00322F44">
            <w:pPr>
              <w:rPr>
                <w:rFonts w:ascii="Times New Roman" w:hAnsi="Times New Roman" w:cs="Times New Roman"/>
                <w:b/>
                <w:sz w:val="24"/>
                <w:szCs w:val="24"/>
              </w:rPr>
            </w:pPr>
            <w:r w:rsidRPr="00A818C6">
              <w:rPr>
                <w:rFonts w:ascii="Times New Roman" w:hAnsi="Times New Roman" w:cs="Times New Roman"/>
                <w:b/>
                <w:sz w:val="24"/>
                <w:szCs w:val="24"/>
              </w:rPr>
              <w:t>Redovna djelatnost Kninskog muzeja</w:t>
            </w:r>
          </w:p>
        </w:tc>
        <w:tc>
          <w:tcPr>
            <w:tcW w:w="1984" w:type="dxa"/>
            <w:tcBorders>
              <w:bottom w:val="single" w:sz="4" w:space="0" w:color="auto"/>
            </w:tcBorders>
          </w:tcPr>
          <w:p w:rsidR="00322F44" w:rsidRPr="00A818C6" w:rsidRDefault="00322F44" w:rsidP="00322F44">
            <w:pPr>
              <w:jc w:val="right"/>
              <w:rPr>
                <w:rFonts w:ascii="Times New Roman" w:hAnsi="Times New Roman" w:cs="Times New Roman"/>
                <w:b/>
                <w:sz w:val="24"/>
                <w:szCs w:val="24"/>
              </w:rPr>
            </w:pPr>
            <w:r w:rsidRPr="00A818C6">
              <w:rPr>
                <w:rFonts w:ascii="Times New Roman" w:hAnsi="Times New Roman" w:cs="Times New Roman"/>
                <w:b/>
                <w:sz w:val="24"/>
                <w:szCs w:val="24"/>
              </w:rPr>
              <w:t xml:space="preserve">  3.222.099,00</w:t>
            </w:r>
          </w:p>
        </w:tc>
        <w:tc>
          <w:tcPr>
            <w:tcW w:w="2183" w:type="dxa"/>
            <w:tcBorders>
              <w:bottom w:val="single" w:sz="4" w:space="0" w:color="auto"/>
            </w:tcBorders>
          </w:tcPr>
          <w:p w:rsidR="00322F44" w:rsidRPr="00A818C6" w:rsidRDefault="00322F44" w:rsidP="00322F44">
            <w:pPr>
              <w:jc w:val="right"/>
              <w:rPr>
                <w:rFonts w:ascii="Times New Roman" w:hAnsi="Times New Roman" w:cs="Times New Roman"/>
                <w:b/>
                <w:sz w:val="24"/>
                <w:szCs w:val="24"/>
              </w:rPr>
            </w:pPr>
            <w:r w:rsidRPr="00A818C6">
              <w:rPr>
                <w:rFonts w:ascii="Times New Roman" w:hAnsi="Times New Roman" w:cs="Times New Roman"/>
                <w:b/>
                <w:sz w:val="24"/>
                <w:szCs w:val="24"/>
              </w:rPr>
              <w:t>3.189.042,31</w:t>
            </w:r>
          </w:p>
        </w:tc>
      </w:tr>
      <w:tr w:rsidR="00322F44" w:rsidRPr="00A818C6" w:rsidTr="00322F44">
        <w:tc>
          <w:tcPr>
            <w:tcW w:w="2802" w:type="dxa"/>
          </w:tcPr>
          <w:p w:rsidR="00322F44" w:rsidRPr="00A818C6" w:rsidRDefault="00DF7F84" w:rsidP="00322F44">
            <w:pPr>
              <w:rPr>
                <w:rFonts w:ascii="Times New Roman" w:hAnsi="Times New Roman" w:cs="Times New Roman"/>
                <w:sz w:val="24"/>
                <w:szCs w:val="24"/>
              </w:rPr>
            </w:pPr>
            <w:r w:rsidRPr="00A818C6">
              <w:rPr>
                <w:rFonts w:ascii="Times New Roman" w:hAnsi="Times New Roman" w:cs="Times New Roman"/>
                <w:sz w:val="24"/>
                <w:szCs w:val="24"/>
              </w:rPr>
              <w:t>Izvještaj o postignutim ciljevima</w:t>
            </w:r>
          </w:p>
        </w:tc>
        <w:tc>
          <w:tcPr>
            <w:tcW w:w="8136" w:type="dxa"/>
            <w:gridSpan w:val="3"/>
          </w:tcPr>
          <w:p w:rsidR="008F2B7E" w:rsidRPr="00A818C6" w:rsidRDefault="008F2B7E" w:rsidP="00D41402">
            <w:pPr>
              <w:rPr>
                <w:rFonts w:ascii="Times New Roman" w:hAnsi="Times New Roman" w:cs="Times New Roman"/>
                <w:sz w:val="24"/>
                <w:szCs w:val="24"/>
              </w:rPr>
            </w:pPr>
            <w:r w:rsidRPr="00A818C6">
              <w:rPr>
                <w:rFonts w:ascii="Times New Roman" w:hAnsi="Times New Roman" w:cs="Times New Roman"/>
                <w:sz w:val="24"/>
                <w:szCs w:val="24"/>
              </w:rPr>
              <w:t>U 2017. godini izvršenje programa u odnosu na plan je  98,97%.</w:t>
            </w:r>
          </w:p>
          <w:p w:rsidR="00C524CD" w:rsidRPr="00A818C6" w:rsidRDefault="00D41402" w:rsidP="00C524CD">
            <w:pPr>
              <w:rPr>
                <w:rFonts w:ascii="Times New Roman" w:hAnsi="Times New Roman" w:cs="Times New Roman"/>
                <w:sz w:val="24"/>
                <w:szCs w:val="24"/>
              </w:rPr>
            </w:pPr>
            <w:r w:rsidRPr="00A818C6">
              <w:rPr>
                <w:rFonts w:ascii="Times New Roman" w:hAnsi="Times New Roman" w:cs="Times New Roman"/>
                <w:sz w:val="24"/>
                <w:szCs w:val="24"/>
              </w:rPr>
              <w:t>U sklopu programa redovne djelatnosti  Kninskog muzeja sredstva su utrošena za redovno izmirenje svih obveza prema zaposlenim</w:t>
            </w:r>
            <w:r w:rsidR="00C524CD" w:rsidRPr="00A818C6">
              <w:rPr>
                <w:rFonts w:ascii="Times New Roman" w:hAnsi="Times New Roman" w:cs="Times New Roman"/>
                <w:sz w:val="24"/>
                <w:szCs w:val="24"/>
              </w:rPr>
              <w:t xml:space="preserve"> (plaće, doprinosi, naknade za prijevoz te za ostala materijalna prava zaposlenih) u iznosu 1.478.098,00 kuna.  Izmirene su obveze na ime rashoda za materijal i energiju te rashodi za usluge.</w:t>
            </w:r>
          </w:p>
          <w:p w:rsidR="00322F44" w:rsidRPr="00A818C6" w:rsidRDefault="00C524CD" w:rsidP="00C524CD">
            <w:pPr>
              <w:rPr>
                <w:rFonts w:ascii="Times New Roman" w:hAnsi="Times New Roman" w:cs="Times New Roman"/>
                <w:sz w:val="24"/>
                <w:szCs w:val="24"/>
              </w:rPr>
            </w:pPr>
            <w:r w:rsidRPr="00A818C6">
              <w:rPr>
                <w:rFonts w:ascii="Times New Roman" w:hAnsi="Times New Roman" w:cs="Times New Roman"/>
                <w:sz w:val="24"/>
                <w:szCs w:val="24"/>
              </w:rPr>
              <w:t xml:space="preserve">Izvršena su i </w:t>
            </w:r>
            <w:r w:rsidR="00D41402" w:rsidRPr="00A818C6">
              <w:rPr>
                <w:rFonts w:ascii="Times New Roman" w:hAnsi="Times New Roman" w:cs="Times New Roman"/>
                <w:sz w:val="24"/>
                <w:szCs w:val="24"/>
              </w:rPr>
              <w:t>značajna kapitalna ulaganja</w:t>
            </w:r>
            <w:r w:rsidRPr="00A818C6">
              <w:rPr>
                <w:rFonts w:ascii="Times New Roman" w:hAnsi="Times New Roman" w:cs="Times New Roman"/>
                <w:sz w:val="24"/>
                <w:szCs w:val="24"/>
              </w:rPr>
              <w:t xml:space="preserve"> u građevinske i poslovne objekte u iznosu od 1.264.936,22 kuna. Značajni napori i sredstva  su uložena na </w:t>
            </w:r>
            <w:r w:rsidR="00D41402" w:rsidRPr="00A818C6">
              <w:rPr>
                <w:rFonts w:ascii="Times New Roman" w:hAnsi="Times New Roman" w:cs="Times New Roman"/>
                <w:sz w:val="24"/>
                <w:szCs w:val="24"/>
              </w:rPr>
              <w:t xml:space="preserve"> </w:t>
            </w:r>
            <w:r w:rsidRPr="00A818C6">
              <w:rPr>
                <w:rFonts w:ascii="Times New Roman" w:hAnsi="Times New Roman" w:cs="Times New Roman"/>
                <w:sz w:val="24"/>
                <w:szCs w:val="24"/>
              </w:rPr>
              <w:t xml:space="preserve">uređenju </w:t>
            </w:r>
            <w:r w:rsidR="00D41402" w:rsidRPr="00A818C6">
              <w:rPr>
                <w:rFonts w:ascii="Times New Roman" w:hAnsi="Times New Roman" w:cs="Times New Roman"/>
                <w:sz w:val="24"/>
                <w:szCs w:val="24"/>
              </w:rPr>
              <w:t>ukupnog kompleksa tvrđave. Svakako, najznačajniji rashodi  vezani su za izvođenje radova na konstruktivnoj i građevinskoj sanaciji sjevernog dijela tvrđave, sanaciji bedema te sanaciju unutarnjih tunela Kaštel-Knin. Tijekom 2017. zamijenjeni su sva četiri drvena mosta te su napravljeni novi. Održavane su otvorene površine tvrđave te izvršena sanacija najugroženijih dijelova ili oštećenih infrastrukturnih instalacija. Kninski muzej djelatnost oba</w:t>
            </w:r>
            <w:r w:rsidR="00FA23EF" w:rsidRPr="00A818C6">
              <w:rPr>
                <w:rFonts w:ascii="Times New Roman" w:hAnsi="Times New Roman" w:cs="Times New Roman"/>
                <w:sz w:val="24"/>
                <w:szCs w:val="24"/>
              </w:rPr>
              <w:t>vlja kroz rad Arheološkog odjel, Etnografskog odjela te Galerijskog odjela, a značaji naporu se ulažu i u segmentu marketinga. Sve navedeno sadržano je opširnije u Izvješću o radu Kninskog muzeja za 2017. godinu.</w:t>
            </w:r>
          </w:p>
        </w:tc>
      </w:tr>
    </w:tbl>
    <w:p w:rsidR="00322F44" w:rsidRDefault="00322F44" w:rsidP="00322F44">
      <w:pPr>
        <w:pStyle w:val="Bezproreda"/>
        <w:rPr>
          <w:rFonts w:ascii="Times New Roman" w:hAnsi="Times New Roman"/>
          <w:b/>
          <w:sz w:val="28"/>
          <w:szCs w:val="28"/>
        </w:rPr>
      </w:pPr>
    </w:p>
    <w:p w:rsidR="00322F44" w:rsidRDefault="00322F44" w:rsidP="00322F44">
      <w:pPr>
        <w:pStyle w:val="Bezproreda"/>
        <w:rPr>
          <w:rFonts w:ascii="Times New Roman" w:hAnsi="Times New Roman"/>
          <w:b/>
          <w:sz w:val="28"/>
          <w:szCs w:val="28"/>
        </w:rPr>
      </w:pPr>
    </w:p>
    <w:p w:rsidR="00322F44" w:rsidRPr="00DE7BC9" w:rsidRDefault="00322F44" w:rsidP="00322F44">
      <w:pPr>
        <w:pStyle w:val="Bezproreda"/>
        <w:ind w:left="-142"/>
        <w:rPr>
          <w:rFonts w:ascii="Times New Roman" w:hAnsi="Times New Roman"/>
          <w:b/>
          <w:sz w:val="24"/>
          <w:szCs w:val="24"/>
        </w:rPr>
      </w:pPr>
      <w:r w:rsidRPr="00DE7BC9">
        <w:rPr>
          <w:rFonts w:ascii="Times New Roman" w:hAnsi="Times New Roman"/>
          <w:b/>
          <w:sz w:val="24"/>
          <w:szCs w:val="24"/>
        </w:rPr>
        <w:t>GLAVA 07-   PUČKO OTVORENO UČILIŠTE</w:t>
      </w:r>
    </w:p>
    <w:p w:rsidR="00322F44" w:rsidRDefault="00322F44" w:rsidP="00322F44">
      <w:pPr>
        <w:pStyle w:val="Bezproreda"/>
        <w:ind w:left="-142"/>
        <w:rPr>
          <w:rFonts w:ascii="Times New Roman" w:hAnsi="Times New Roman"/>
          <w:b/>
          <w:sz w:val="24"/>
          <w:szCs w:val="24"/>
        </w:rPr>
      </w:pPr>
      <w:r w:rsidRPr="00DE7BC9">
        <w:rPr>
          <w:rFonts w:ascii="Times New Roman" w:hAnsi="Times New Roman"/>
          <w:b/>
          <w:sz w:val="24"/>
          <w:szCs w:val="24"/>
        </w:rPr>
        <w:t>PRORAČUNSKI  KORISNKI  37718- PUČKO OTVORENO UČILIŠTE</w:t>
      </w:r>
    </w:p>
    <w:p w:rsidR="003C7F89" w:rsidRPr="00DE7BC9" w:rsidRDefault="003C7F89" w:rsidP="00322F44">
      <w:pPr>
        <w:pStyle w:val="Bezproreda"/>
        <w:ind w:left="-142"/>
        <w:rPr>
          <w:rFonts w:ascii="Times New Roman" w:hAnsi="Times New Roman"/>
          <w:b/>
          <w:sz w:val="24"/>
          <w:szCs w:val="24"/>
        </w:rPr>
      </w:pPr>
    </w:p>
    <w:p w:rsidR="001F555F" w:rsidRPr="00186973" w:rsidRDefault="001F555F" w:rsidP="001F555F">
      <w:pPr>
        <w:pStyle w:val="Bezproreda"/>
        <w:ind w:left="-142"/>
        <w:rPr>
          <w:rFonts w:ascii="Times New Roman" w:hAnsi="Times New Roman"/>
          <w:sz w:val="24"/>
          <w:szCs w:val="24"/>
        </w:rPr>
      </w:pPr>
      <w:r w:rsidRPr="00186973">
        <w:rPr>
          <w:rFonts w:ascii="Times New Roman" w:hAnsi="Times New Roman"/>
          <w:sz w:val="24"/>
          <w:szCs w:val="24"/>
        </w:rPr>
        <w:t xml:space="preserve"> PREDMET POSLOVANJA: djelatnost: osnovnoškolska naobrazba odraslih, srednjoškolska naobrazba odraslih, djelatnost glazbenih i srodnih škola izvan redovnog školskog sustava, glazbeno-scenska i </w:t>
      </w:r>
      <w:proofErr w:type="spellStart"/>
      <w:r w:rsidRPr="00186973">
        <w:rPr>
          <w:rFonts w:ascii="Times New Roman" w:hAnsi="Times New Roman"/>
          <w:sz w:val="24"/>
          <w:szCs w:val="24"/>
        </w:rPr>
        <w:t>dr</w:t>
      </w:r>
      <w:proofErr w:type="spellEnd"/>
      <w:r w:rsidRPr="00186973">
        <w:rPr>
          <w:rFonts w:ascii="Times New Roman" w:hAnsi="Times New Roman"/>
          <w:sz w:val="24"/>
          <w:szCs w:val="24"/>
        </w:rPr>
        <w:t xml:space="preserve">. kulturna djelatnost,  </w:t>
      </w:r>
      <w:r w:rsidRPr="00186973">
        <w:rPr>
          <w:rFonts w:ascii="Times New Roman" w:hAnsi="Times New Roman"/>
          <w:sz w:val="24"/>
          <w:szCs w:val="24"/>
        </w:rPr>
        <w:lastRenderedPageBreak/>
        <w:t>osposobljavanje, usavršavanje, prekvalifikacija mladeži i odraslih izvan sustava redovite naobrazbe i ostali oblici naobrazbe.</w:t>
      </w:r>
    </w:p>
    <w:p w:rsidR="001F555F" w:rsidRPr="00186973" w:rsidRDefault="001F555F" w:rsidP="001F555F">
      <w:pPr>
        <w:pStyle w:val="Bezproreda"/>
        <w:ind w:left="-142"/>
        <w:rPr>
          <w:rFonts w:ascii="Times New Roman" w:hAnsi="Times New Roman"/>
          <w:sz w:val="24"/>
          <w:szCs w:val="24"/>
        </w:rPr>
      </w:pPr>
      <w:r w:rsidRPr="00186973">
        <w:rPr>
          <w:rFonts w:ascii="Times New Roman" w:hAnsi="Times New Roman"/>
          <w:sz w:val="24"/>
          <w:szCs w:val="24"/>
        </w:rPr>
        <w:t>U učilištu sistematizirano 5 radnih mjesta, na kojima je predviđeno 5 izvršitelja. Zaključno sa 31-im prosinca 2017. godine bilo je popunjeno 4 radna mjesta (ravnatelj Učilišta, stručno-pedagoški voditelj, računovodstveno-administrativni referent i spremačica).</w:t>
      </w:r>
    </w:p>
    <w:p w:rsidR="001F555F" w:rsidRPr="00186973" w:rsidRDefault="001F555F" w:rsidP="001F555F">
      <w:pPr>
        <w:pStyle w:val="Bezproreda"/>
        <w:rPr>
          <w:rFonts w:ascii="Times New Roman" w:hAnsi="Times New Roman"/>
          <w:sz w:val="24"/>
          <w:szCs w:val="24"/>
        </w:rPr>
      </w:pPr>
    </w:p>
    <w:p w:rsidR="001F555F" w:rsidRPr="00186973" w:rsidRDefault="001F555F" w:rsidP="001F555F">
      <w:pPr>
        <w:pStyle w:val="Bezproreda"/>
        <w:ind w:left="-142"/>
        <w:rPr>
          <w:rFonts w:ascii="Times New Roman" w:hAnsi="Times New Roman"/>
          <w:sz w:val="24"/>
          <w:szCs w:val="24"/>
        </w:rPr>
      </w:pPr>
      <w:r w:rsidRPr="00186973">
        <w:rPr>
          <w:rFonts w:ascii="Times New Roman" w:hAnsi="Times New Roman"/>
          <w:sz w:val="24"/>
          <w:szCs w:val="24"/>
        </w:rPr>
        <w:t>ZAKONSKE I DRUGE PRAVNE OSNOVE: ZAKONSKE I DRUGE PRAVNE OSNOVE: Zakonske i druge podloge na kojima se zasniva program rada Učilišta,  Zakon o obrazovanju, (NN; 107/07, 24/10),  Zakon o ustanovama, (NN,76/93;29/97;47/99;35/08),  Zakon o odgoju i obrazovanju osnovnoj i srednjoj školi,  Zakon o proračunu i pravilnici iz ovog područja, NN 87/0/; 136/12; 15/15), Pravilnik o standardima i normativima te načinu i postupku utvrđivanja ispunjenosti uvjeta u ustanovama za obrazovanje odraslih , (NN 129/08),  Pravilnik o javnim ispravama u obrazovanju odraslih (NN, 129/08), Pravilnik o sadržaju, obliku te načinu vođenja i čuvanja andragoške dokumentacije (NN 129/08), Pravilnik o evidencijama u obrazovanju odraslih (NN 129/08), Zakon o fiskalnoj odgovornosti i Uredba o sastavljanju i predaji Izjave fiskalnoj odgovornosti i izvještaja o primjeni fiskalnih pravila, Upute za izradu proračuna proračunskih korisnika, Školski kurikulum Učilišta, Godišnji plan i program rada u školskoj 2016./17. godini (obrazovanje odraslih)</w:t>
      </w:r>
    </w:p>
    <w:p w:rsidR="001F555F" w:rsidRPr="00186973" w:rsidRDefault="001F555F" w:rsidP="001F555F">
      <w:pPr>
        <w:pStyle w:val="Bezproreda"/>
        <w:rPr>
          <w:rFonts w:ascii="Times New Roman" w:hAnsi="Times New Roman"/>
          <w:sz w:val="24"/>
          <w:szCs w:val="24"/>
        </w:rPr>
      </w:pPr>
    </w:p>
    <w:p w:rsidR="00322F44" w:rsidRPr="00186973" w:rsidRDefault="001F555F" w:rsidP="001F555F">
      <w:pPr>
        <w:pStyle w:val="Bezproreda"/>
        <w:ind w:left="-142"/>
        <w:rPr>
          <w:rFonts w:ascii="Times New Roman" w:hAnsi="Times New Roman"/>
          <w:sz w:val="24"/>
          <w:szCs w:val="24"/>
        </w:rPr>
      </w:pPr>
      <w:r w:rsidRPr="00186973">
        <w:rPr>
          <w:rFonts w:ascii="Times New Roman" w:hAnsi="Times New Roman"/>
          <w:sz w:val="24"/>
          <w:szCs w:val="24"/>
        </w:rPr>
        <w:t>CILJEVI PROGRAMA: ostvarenje financijskog plana sukladno utvrđenim programskim aktivnostima Učilišta u 2017. godini</w:t>
      </w:r>
    </w:p>
    <w:p w:rsidR="00322F44" w:rsidRPr="00186973" w:rsidRDefault="00322F44" w:rsidP="00322F44">
      <w:pPr>
        <w:pStyle w:val="Bezproreda"/>
        <w:ind w:left="-142"/>
        <w:rPr>
          <w:rFonts w:ascii="Times New Roman" w:hAnsi="Times New Roman"/>
          <w:sz w:val="24"/>
          <w:szCs w:val="24"/>
        </w:rPr>
      </w:pPr>
    </w:p>
    <w:p w:rsidR="00322F44" w:rsidRPr="003C7F89" w:rsidRDefault="00322F44" w:rsidP="00322F44">
      <w:pPr>
        <w:spacing w:after="0"/>
        <w:rPr>
          <w:rFonts w:ascii="Times New Roman" w:hAnsi="Times New Roman" w:cs="Times New Roman"/>
          <w:sz w:val="24"/>
          <w:szCs w:val="24"/>
        </w:rPr>
      </w:pPr>
      <w:r w:rsidRPr="003C7F89">
        <w:rPr>
          <w:rFonts w:ascii="Times New Roman" w:hAnsi="Times New Roman" w:cs="Times New Roman"/>
          <w:sz w:val="24"/>
          <w:szCs w:val="24"/>
        </w:rPr>
        <w:t xml:space="preserve">OBRAZLOŽENJE GODIŠNJEG IZVRŠENJA PROGRAMA </w:t>
      </w:r>
    </w:p>
    <w:tbl>
      <w:tblPr>
        <w:tblStyle w:val="Reetkatablice"/>
        <w:tblW w:w="10938" w:type="dxa"/>
        <w:tblLook w:val="04A0"/>
      </w:tblPr>
      <w:tblGrid>
        <w:gridCol w:w="2802"/>
        <w:gridCol w:w="3969"/>
        <w:gridCol w:w="1984"/>
        <w:gridCol w:w="2183"/>
      </w:tblGrid>
      <w:tr w:rsidR="00322F44" w:rsidRPr="00895120" w:rsidTr="00322F44">
        <w:trPr>
          <w:trHeight w:val="813"/>
        </w:trPr>
        <w:tc>
          <w:tcPr>
            <w:tcW w:w="2802" w:type="dxa"/>
          </w:tcPr>
          <w:p w:rsidR="00322F44" w:rsidRPr="00276ACE" w:rsidRDefault="00322F44" w:rsidP="00322F44">
            <w:pPr>
              <w:rPr>
                <w:rFonts w:ascii="Times New Roman" w:hAnsi="Times New Roman" w:cs="Times New Roman"/>
                <w:b/>
                <w:sz w:val="24"/>
                <w:szCs w:val="24"/>
              </w:rPr>
            </w:pPr>
          </w:p>
        </w:tc>
        <w:tc>
          <w:tcPr>
            <w:tcW w:w="3969" w:type="dxa"/>
            <w:tcBorders>
              <w:bottom w:val="single" w:sz="4" w:space="0" w:color="auto"/>
            </w:tcBorders>
          </w:tcPr>
          <w:p w:rsidR="00322F44" w:rsidRPr="00276ACE" w:rsidRDefault="00322F44" w:rsidP="00322F44">
            <w:pPr>
              <w:rPr>
                <w:rFonts w:ascii="Times New Roman" w:hAnsi="Times New Roman" w:cs="Times New Roman"/>
                <w:b/>
                <w:sz w:val="24"/>
                <w:szCs w:val="24"/>
              </w:rPr>
            </w:pPr>
          </w:p>
        </w:tc>
        <w:tc>
          <w:tcPr>
            <w:tcW w:w="1984" w:type="dxa"/>
            <w:tcBorders>
              <w:bottom w:val="single" w:sz="4" w:space="0" w:color="auto"/>
            </w:tcBorders>
          </w:tcPr>
          <w:p w:rsidR="00322F44" w:rsidRPr="00276ACE" w:rsidRDefault="00322F44" w:rsidP="00322F44">
            <w:pPr>
              <w:rPr>
                <w:rFonts w:ascii="Times New Roman" w:hAnsi="Times New Roman" w:cs="Times New Roman"/>
                <w:b/>
                <w:sz w:val="24"/>
                <w:szCs w:val="24"/>
              </w:rPr>
            </w:pPr>
            <w:r w:rsidRPr="00276ACE">
              <w:rPr>
                <w:rFonts w:ascii="Times New Roman" w:hAnsi="Times New Roman" w:cs="Times New Roman"/>
                <w:b/>
                <w:sz w:val="24"/>
                <w:szCs w:val="24"/>
              </w:rPr>
              <w:t xml:space="preserve">Tekući plan </w:t>
            </w:r>
          </w:p>
          <w:p w:rsidR="00322F44" w:rsidRPr="009E6C92" w:rsidRDefault="00322F44" w:rsidP="00322F44">
            <w:pPr>
              <w:rPr>
                <w:rFonts w:ascii="Times New Roman" w:hAnsi="Times New Roman" w:cs="Times New Roman"/>
                <w:b/>
                <w:i/>
                <w:sz w:val="24"/>
                <w:szCs w:val="24"/>
              </w:rPr>
            </w:pPr>
          </w:p>
        </w:tc>
        <w:tc>
          <w:tcPr>
            <w:tcW w:w="2183" w:type="dxa"/>
            <w:tcBorders>
              <w:bottom w:val="single" w:sz="4" w:space="0" w:color="auto"/>
            </w:tcBorders>
          </w:tcPr>
          <w:p w:rsidR="00322F44" w:rsidRPr="00276ACE" w:rsidRDefault="00322F44" w:rsidP="00322F44">
            <w:pPr>
              <w:rPr>
                <w:rFonts w:ascii="Times New Roman" w:hAnsi="Times New Roman" w:cs="Times New Roman"/>
                <w:b/>
                <w:sz w:val="24"/>
                <w:szCs w:val="24"/>
              </w:rPr>
            </w:pPr>
            <w:r w:rsidRPr="00276ACE">
              <w:rPr>
                <w:rFonts w:ascii="Times New Roman" w:hAnsi="Times New Roman" w:cs="Times New Roman"/>
                <w:b/>
                <w:sz w:val="24"/>
                <w:szCs w:val="24"/>
              </w:rPr>
              <w:t>Izvršenje</w:t>
            </w:r>
          </w:p>
          <w:p w:rsidR="00322F44" w:rsidRPr="00276ACE" w:rsidRDefault="00322F44" w:rsidP="00322F44">
            <w:pPr>
              <w:rPr>
                <w:rFonts w:ascii="Times New Roman" w:hAnsi="Times New Roman" w:cs="Times New Roman"/>
                <w:b/>
                <w:sz w:val="24"/>
                <w:szCs w:val="24"/>
              </w:rPr>
            </w:pPr>
          </w:p>
        </w:tc>
      </w:tr>
      <w:tr w:rsidR="00322F44" w:rsidRPr="00895120" w:rsidTr="00322F44">
        <w:trPr>
          <w:trHeight w:val="266"/>
        </w:trPr>
        <w:tc>
          <w:tcPr>
            <w:tcW w:w="2802" w:type="dxa"/>
          </w:tcPr>
          <w:p w:rsidR="00322F44" w:rsidRPr="00276ACE" w:rsidRDefault="00322F44" w:rsidP="00322F44">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3969" w:type="dxa"/>
            <w:tcBorders>
              <w:bottom w:val="single" w:sz="4" w:space="0" w:color="auto"/>
            </w:tcBorders>
          </w:tcPr>
          <w:p w:rsidR="00322F44" w:rsidRPr="00276ACE" w:rsidRDefault="00322F44" w:rsidP="00322F44">
            <w:pPr>
              <w:rPr>
                <w:rFonts w:ascii="Times New Roman" w:hAnsi="Times New Roman" w:cs="Times New Roman"/>
                <w:b/>
                <w:sz w:val="24"/>
                <w:szCs w:val="24"/>
              </w:rPr>
            </w:pPr>
            <w:r>
              <w:rPr>
                <w:rFonts w:ascii="Times New Roman" w:hAnsi="Times New Roman" w:cs="Times New Roman"/>
                <w:b/>
                <w:sz w:val="24"/>
                <w:szCs w:val="24"/>
              </w:rPr>
              <w:t>Redovna djelatnost Pučkog otvorenog učilišta</w:t>
            </w:r>
          </w:p>
        </w:tc>
        <w:tc>
          <w:tcPr>
            <w:tcW w:w="1984" w:type="dxa"/>
            <w:tcBorders>
              <w:bottom w:val="single" w:sz="4" w:space="0" w:color="auto"/>
            </w:tcBorders>
          </w:tcPr>
          <w:p w:rsidR="00322F44" w:rsidRPr="00276ACE" w:rsidRDefault="00322F44" w:rsidP="00322F44">
            <w:pPr>
              <w:jc w:val="right"/>
              <w:rPr>
                <w:rFonts w:ascii="Times New Roman" w:hAnsi="Times New Roman" w:cs="Times New Roman"/>
                <w:b/>
                <w:sz w:val="24"/>
                <w:szCs w:val="24"/>
              </w:rPr>
            </w:pPr>
            <w:r>
              <w:rPr>
                <w:rFonts w:ascii="Times New Roman" w:hAnsi="Times New Roman" w:cs="Times New Roman"/>
                <w:b/>
                <w:sz w:val="24"/>
                <w:szCs w:val="24"/>
              </w:rPr>
              <w:t xml:space="preserve">     755.400,00</w:t>
            </w:r>
          </w:p>
        </w:tc>
        <w:tc>
          <w:tcPr>
            <w:tcW w:w="2183" w:type="dxa"/>
            <w:tcBorders>
              <w:bottom w:val="single" w:sz="4" w:space="0" w:color="auto"/>
            </w:tcBorders>
          </w:tcPr>
          <w:p w:rsidR="00322F44" w:rsidRPr="000913CC" w:rsidRDefault="00322F44" w:rsidP="00322F44">
            <w:pPr>
              <w:jc w:val="right"/>
              <w:rPr>
                <w:rFonts w:ascii="Times New Roman" w:hAnsi="Times New Roman" w:cs="Times New Roman"/>
                <w:b/>
                <w:sz w:val="24"/>
                <w:szCs w:val="24"/>
              </w:rPr>
            </w:pPr>
            <w:r>
              <w:rPr>
                <w:rFonts w:ascii="Times New Roman" w:hAnsi="Times New Roman" w:cs="Times New Roman"/>
                <w:b/>
                <w:sz w:val="24"/>
                <w:szCs w:val="24"/>
              </w:rPr>
              <w:t>665.273,91</w:t>
            </w:r>
          </w:p>
        </w:tc>
      </w:tr>
      <w:tr w:rsidR="00322F44" w:rsidTr="00322F44">
        <w:tc>
          <w:tcPr>
            <w:tcW w:w="2802" w:type="dxa"/>
          </w:tcPr>
          <w:p w:rsidR="00322F44" w:rsidRPr="009E6C92" w:rsidRDefault="00DF7F84" w:rsidP="00322F44">
            <w:pPr>
              <w:rPr>
                <w:rFonts w:ascii="Times New Roman" w:hAnsi="Times New Roman" w:cs="Times New Roman"/>
                <w:sz w:val="24"/>
                <w:szCs w:val="24"/>
              </w:rPr>
            </w:pPr>
            <w:r>
              <w:rPr>
                <w:rFonts w:ascii="Times New Roman" w:hAnsi="Times New Roman" w:cs="Times New Roman"/>
                <w:sz w:val="24"/>
                <w:szCs w:val="24"/>
              </w:rPr>
              <w:t>Izvještaj o postignutim ciljevima</w:t>
            </w:r>
          </w:p>
        </w:tc>
        <w:tc>
          <w:tcPr>
            <w:tcW w:w="8136" w:type="dxa"/>
            <w:gridSpan w:val="3"/>
          </w:tcPr>
          <w:p w:rsidR="00944EFF" w:rsidRPr="00944EFF" w:rsidRDefault="00944EFF" w:rsidP="00944EFF">
            <w:pPr>
              <w:rPr>
                <w:rFonts w:ascii="Times New Roman" w:hAnsi="Times New Roman" w:cs="Times New Roman"/>
              </w:rPr>
            </w:pPr>
            <w:r>
              <w:rPr>
                <w:rFonts w:ascii="Times New Roman" w:hAnsi="Times New Roman" w:cs="Times New Roman"/>
              </w:rPr>
              <w:t>U</w:t>
            </w:r>
            <w:r w:rsidRPr="00944EFF">
              <w:rPr>
                <w:rFonts w:ascii="Times New Roman" w:hAnsi="Times New Roman" w:cs="Times New Roman"/>
              </w:rPr>
              <w:t>kupni godišnji rashodi u POU Knin iznose 668.551,39 kn; što je 88,50 % od planiranog.</w:t>
            </w:r>
          </w:p>
          <w:p w:rsidR="00944EFF" w:rsidRPr="00944EFF" w:rsidRDefault="00944EFF" w:rsidP="00944EFF">
            <w:pPr>
              <w:rPr>
                <w:rFonts w:ascii="Times New Roman" w:hAnsi="Times New Roman" w:cs="Times New Roman"/>
              </w:rPr>
            </w:pPr>
            <w:r w:rsidRPr="00944EFF">
              <w:rPr>
                <w:rFonts w:ascii="Times New Roman" w:hAnsi="Times New Roman" w:cs="Times New Roman"/>
              </w:rPr>
              <w:t>-Isplaćena je redovna plaća za 4 (četiri) zaposlena  u iznosu od 348.240,71 kn, od toga</w:t>
            </w:r>
          </w:p>
          <w:p w:rsidR="00944EFF" w:rsidRPr="00944EFF" w:rsidRDefault="00944EFF" w:rsidP="00944EFF">
            <w:pPr>
              <w:rPr>
                <w:rFonts w:ascii="Times New Roman" w:hAnsi="Times New Roman" w:cs="Times New Roman"/>
              </w:rPr>
            </w:pPr>
            <w:r w:rsidRPr="00944EFF">
              <w:rPr>
                <w:rFonts w:ascii="Times New Roman" w:hAnsi="Times New Roman" w:cs="Times New Roman"/>
              </w:rPr>
              <w:t xml:space="preserve"> doprinosa 51.106,96 kn i ostalih rashoda (nagrade,darovi,regres) 6.850 kn.</w:t>
            </w:r>
          </w:p>
          <w:p w:rsidR="00944EFF" w:rsidRPr="00944EFF" w:rsidRDefault="00944EFF" w:rsidP="00944EFF">
            <w:pPr>
              <w:rPr>
                <w:rFonts w:ascii="Times New Roman" w:hAnsi="Times New Roman" w:cs="Times New Roman"/>
              </w:rPr>
            </w:pPr>
            <w:r w:rsidRPr="00944EFF">
              <w:rPr>
                <w:rFonts w:ascii="Times New Roman" w:hAnsi="Times New Roman" w:cs="Times New Roman"/>
              </w:rPr>
              <w:t xml:space="preserve">-Isplaćeno 77.254,42 kn za rashode i energiju;(od toga 18.478,84 za uredski materijal </w:t>
            </w:r>
          </w:p>
          <w:p w:rsidR="00944EFF" w:rsidRPr="00944EFF" w:rsidRDefault="00944EFF" w:rsidP="00944EFF">
            <w:pPr>
              <w:rPr>
                <w:rFonts w:ascii="Times New Roman" w:hAnsi="Times New Roman" w:cs="Times New Roman"/>
              </w:rPr>
            </w:pPr>
            <w:r w:rsidRPr="00944EFF">
              <w:rPr>
                <w:rFonts w:ascii="Times New Roman" w:hAnsi="Times New Roman" w:cs="Times New Roman"/>
              </w:rPr>
              <w:t xml:space="preserve"> i ostale materijalne rashode, 11.011,92 kn za energiju).</w:t>
            </w:r>
          </w:p>
          <w:p w:rsidR="00944EFF" w:rsidRPr="00944EFF" w:rsidRDefault="00944EFF" w:rsidP="00944EFF">
            <w:pPr>
              <w:rPr>
                <w:rFonts w:ascii="Times New Roman" w:hAnsi="Times New Roman" w:cs="Times New Roman"/>
              </w:rPr>
            </w:pPr>
            <w:r w:rsidRPr="00944EFF">
              <w:rPr>
                <w:rFonts w:ascii="Times New Roman" w:hAnsi="Times New Roman" w:cs="Times New Roman"/>
              </w:rPr>
              <w:t>-Isplaćeno 154.306,38 kn rashoda za usluge: (13.459,57 kn za telefon i poštarinu, za te-</w:t>
            </w:r>
          </w:p>
          <w:p w:rsidR="00944EFF" w:rsidRPr="00944EFF" w:rsidRDefault="00944EFF" w:rsidP="00944EFF">
            <w:pPr>
              <w:rPr>
                <w:rFonts w:ascii="Times New Roman" w:hAnsi="Times New Roman" w:cs="Times New Roman"/>
              </w:rPr>
            </w:pPr>
            <w:r w:rsidRPr="00944EFF">
              <w:rPr>
                <w:rFonts w:ascii="Times New Roman" w:hAnsi="Times New Roman" w:cs="Times New Roman"/>
              </w:rPr>
              <w:t xml:space="preserve"> kuće i investicijsko održavanje 8.758,13 kn, 2.866,06 kn za promidžbu i informiranje,</w:t>
            </w:r>
          </w:p>
          <w:p w:rsidR="00944EFF" w:rsidRDefault="00944EFF" w:rsidP="00944EFF">
            <w:pPr>
              <w:rPr>
                <w:rFonts w:ascii="Times New Roman" w:hAnsi="Times New Roman" w:cs="Times New Roman"/>
              </w:rPr>
            </w:pPr>
            <w:r w:rsidRPr="00944EFF">
              <w:rPr>
                <w:rFonts w:ascii="Times New Roman" w:hAnsi="Times New Roman" w:cs="Times New Roman"/>
              </w:rPr>
              <w:t xml:space="preserve"> 5.478,03 komunalija, 118.642,27 kn drugog dohotka , 375,00  kn računalnih i 3.415,32 </w:t>
            </w:r>
          </w:p>
          <w:p w:rsidR="00944EFF" w:rsidRPr="00944EFF" w:rsidRDefault="00944EFF" w:rsidP="00944EFF">
            <w:pPr>
              <w:rPr>
                <w:rFonts w:ascii="Times New Roman" w:hAnsi="Times New Roman" w:cs="Times New Roman"/>
              </w:rPr>
            </w:pPr>
            <w:r>
              <w:rPr>
                <w:rFonts w:ascii="Times New Roman" w:hAnsi="Times New Roman" w:cs="Times New Roman"/>
              </w:rPr>
              <w:t xml:space="preserve"> </w:t>
            </w:r>
            <w:r w:rsidRPr="00944EFF">
              <w:rPr>
                <w:rFonts w:ascii="Times New Roman" w:hAnsi="Times New Roman" w:cs="Times New Roman"/>
              </w:rPr>
              <w:t>kn ostalih usluga).</w:t>
            </w:r>
          </w:p>
          <w:p w:rsidR="00944EFF" w:rsidRPr="00944EFF" w:rsidRDefault="00944EFF" w:rsidP="00944EFF">
            <w:pPr>
              <w:rPr>
                <w:rFonts w:ascii="Times New Roman" w:hAnsi="Times New Roman" w:cs="Times New Roman"/>
              </w:rPr>
            </w:pPr>
            <w:r w:rsidRPr="00944EFF">
              <w:rPr>
                <w:rFonts w:ascii="Times New Roman" w:hAnsi="Times New Roman" w:cs="Times New Roman"/>
              </w:rPr>
              <w:t xml:space="preserve">-Isplaćeno 27.605,63 kn za ostale rashode; ( 4.363,52 kn potrošeno za reprezentaciju,    </w:t>
            </w:r>
          </w:p>
          <w:p w:rsidR="00944EFF" w:rsidRPr="00944EFF" w:rsidRDefault="00944EFF" w:rsidP="00944EFF">
            <w:pPr>
              <w:rPr>
                <w:rFonts w:ascii="Times New Roman" w:hAnsi="Times New Roman" w:cs="Times New Roman"/>
              </w:rPr>
            </w:pPr>
            <w:r w:rsidRPr="00944EFF">
              <w:rPr>
                <w:rFonts w:ascii="Times New Roman" w:hAnsi="Times New Roman" w:cs="Times New Roman"/>
              </w:rPr>
              <w:t xml:space="preserve">  3.600,00 kn članarina, 4.260,00 kn državnih pristojbi, 15.382,11 kn ostalih rashoda. </w:t>
            </w:r>
          </w:p>
          <w:p w:rsidR="00944EFF" w:rsidRPr="00944EFF" w:rsidRDefault="00944EFF" w:rsidP="00944EFF">
            <w:pPr>
              <w:rPr>
                <w:rFonts w:ascii="Times New Roman" w:hAnsi="Times New Roman" w:cs="Times New Roman"/>
              </w:rPr>
            </w:pPr>
            <w:r w:rsidRPr="00944EFF">
              <w:rPr>
                <w:rFonts w:ascii="Times New Roman" w:hAnsi="Times New Roman" w:cs="Times New Roman"/>
              </w:rPr>
              <w:t xml:space="preserve"> -Isplaćeno je 4.972,00 kn na ime financijski rashoda (bankarske usluge i usluge  </w:t>
            </w:r>
          </w:p>
          <w:p w:rsidR="00944EFF" w:rsidRPr="00944EFF" w:rsidRDefault="00944EFF" w:rsidP="00944EFF">
            <w:pPr>
              <w:rPr>
                <w:rFonts w:ascii="Times New Roman" w:hAnsi="Times New Roman" w:cs="Times New Roman"/>
              </w:rPr>
            </w:pPr>
            <w:r w:rsidRPr="00944EFF">
              <w:rPr>
                <w:rFonts w:ascii="Times New Roman" w:hAnsi="Times New Roman" w:cs="Times New Roman"/>
              </w:rPr>
              <w:t xml:space="preserve">  platnog prometa).</w:t>
            </w:r>
          </w:p>
          <w:p w:rsidR="00944EFF" w:rsidRPr="00944EFF" w:rsidRDefault="00944EFF" w:rsidP="00944EFF">
            <w:pPr>
              <w:rPr>
                <w:rFonts w:ascii="Times New Roman" w:hAnsi="Times New Roman" w:cs="Times New Roman"/>
              </w:rPr>
            </w:pPr>
            <w:r w:rsidRPr="00944EFF">
              <w:rPr>
                <w:rFonts w:ascii="Times New Roman" w:hAnsi="Times New Roman" w:cs="Times New Roman"/>
              </w:rPr>
              <w:t xml:space="preserve">-Ostali nespomenuti rashodi iz proračuna planirani u iznosu od 6.000,00 kn su  potrošeni </w:t>
            </w:r>
          </w:p>
          <w:p w:rsidR="00944EFF" w:rsidRPr="00944EFF" w:rsidRDefault="00944EFF" w:rsidP="00944EFF">
            <w:pPr>
              <w:rPr>
                <w:rFonts w:ascii="Times New Roman" w:hAnsi="Times New Roman" w:cs="Times New Roman"/>
              </w:rPr>
            </w:pPr>
            <w:r w:rsidRPr="00944EFF">
              <w:rPr>
                <w:rFonts w:ascii="Times New Roman" w:hAnsi="Times New Roman" w:cs="Times New Roman"/>
              </w:rPr>
              <w:t xml:space="preserve">   za troškove Likovne kolonije u srpnju 2017.g.</w:t>
            </w:r>
          </w:p>
          <w:p w:rsidR="00944EFF" w:rsidRPr="00944EFF" w:rsidRDefault="00944EFF" w:rsidP="00944EFF">
            <w:pPr>
              <w:rPr>
                <w:rFonts w:ascii="Times New Roman" w:hAnsi="Times New Roman" w:cs="Times New Roman"/>
              </w:rPr>
            </w:pPr>
            <w:r w:rsidRPr="00944EFF">
              <w:rPr>
                <w:rFonts w:ascii="Times New Roman" w:hAnsi="Times New Roman" w:cs="Times New Roman"/>
              </w:rPr>
              <w:t>- Troškovi uredske opreme iznosili su 20.171,25 kn (kupljena 2 računala, projektor i  video-nadzor).</w:t>
            </w:r>
          </w:p>
          <w:p w:rsidR="00944EFF" w:rsidRDefault="00944EFF" w:rsidP="00322F44">
            <w:pPr>
              <w:rPr>
                <w:rFonts w:ascii="Times New Roman" w:hAnsi="Times New Roman" w:cs="Times New Roman"/>
                <w:sz w:val="24"/>
                <w:szCs w:val="24"/>
              </w:rPr>
            </w:pPr>
            <w:r>
              <w:rPr>
                <w:rFonts w:ascii="Times New Roman" w:hAnsi="Times New Roman" w:cs="Times New Roman"/>
                <w:sz w:val="24"/>
                <w:szCs w:val="24"/>
              </w:rPr>
              <w:t>U sklopu programa Redovna djelatnost Pučkog otvorenog učilišta t</w:t>
            </w:r>
            <w:r w:rsidR="00676348" w:rsidRPr="00944EFF">
              <w:rPr>
                <w:rFonts w:ascii="Times New Roman" w:hAnsi="Times New Roman" w:cs="Times New Roman"/>
                <w:sz w:val="24"/>
                <w:szCs w:val="24"/>
              </w:rPr>
              <w:t xml:space="preserve">ijekom 2017. </w:t>
            </w:r>
            <w:r>
              <w:rPr>
                <w:rFonts w:ascii="Times New Roman" w:hAnsi="Times New Roman" w:cs="Times New Roman"/>
                <w:sz w:val="24"/>
                <w:szCs w:val="24"/>
              </w:rPr>
              <w:t>g</w:t>
            </w:r>
            <w:r w:rsidR="00676348" w:rsidRPr="00944EFF">
              <w:rPr>
                <w:rFonts w:ascii="Times New Roman" w:hAnsi="Times New Roman" w:cs="Times New Roman"/>
                <w:sz w:val="24"/>
                <w:szCs w:val="24"/>
              </w:rPr>
              <w:t>odine,</w:t>
            </w:r>
            <w:r>
              <w:rPr>
                <w:rFonts w:ascii="Times New Roman" w:hAnsi="Times New Roman" w:cs="Times New Roman"/>
                <w:sz w:val="24"/>
                <w:szCs w:val="24"/>
              </w:rPr>
              <w:t xml:space="preserve"> k</w:t>
            </w:r>
            <w:r w:rsidR="00676348" w:rsidRPr="00944EFF">
              <w:rPr>
                <w:rFonts w:ascii="Times New Roman" w:hAnsi="Times New Roman" w:cs="Times New Roman"/>
                <w:sz w:val="24"/>
                <w:szCs w:val="24"/>
              </w:rPr>
              <w:t>a</w:t>
            </w:r>
            <w:r>
              <w:rPr>
                <w:rFonts w:ascii="Times New Roman" w:hAnsi="Times New Roman" w:cs="Times New Roman"/>
                <w:sz w:val="24"/>
                <w:szCs w:val="24"/>
              </w:rPr>
              <w:t>o</w:t>
            </w:r>
            <w:r w:rsidR="00676348" w:rsidRPr="00944EFF">
              <w:rPr>
                <w:rFonts w:ascii="Times New Roman" w:hAnsi="Times New Roman" w:cs="Times New Roman"/>
                <w:sz w:val="24"/>
                <w:szCs w:val="24"/>
              </w:rPr>
              <w:t xml:space="preserve"> i prethodnih godina, obrazovna aktivnost je bila u središtu pozornosti.</w:t>
            </w:r>
          </w:p>
          <w:p w:rsidR="00322F44" w:rsidRDefault="00944EFF" w:rsidP="00322F44">
            <w:pPr>
              <w:rPr>
                <w:rFonts w:ascii="Times New Roman" w:hAnsi="Times New Roman" w:cs="Times New Roman"/>
                <w:sz w:val="24"/>
                <w:szCs w:val="24"/>
              </w:rPr>
            </w:pPr>
            <w:r>
              <w:rPr>
                <w:rFonts w:ascii="Times New Roman" w:hAnsi="Times New Roman" w:cs="Times New Roman"/>
                <w:sz w:val="24"/>
                <w:szCs w:val="24"/>
              </w:rPr>
              <w:t xml:space="preserve">Tijekom 2017. godine realizirano je ukupno 11 obrazovnih skupina sa 95 polaznika, </w:t>
            </w:r>
            <w:proofErr w:type="spellStart"/>
            <w:r>
              <w:rPr>
                <w:rFonts w:ascii="Times New Roman" w:hAnsi="Times New Roman" w:cs="Times New Roman"/>
                <w:sz w:val="24"/>
                <w:szCs w:val="24"/>
              </w:rPr>
              <w:t>ishodovano</w:t>
            </w:r>
            <w:proofErr w:type="spellEnd"/>
            <w:r>
              <w:rPr>
                <w:rFonts w:ascii="Times New Roman" w:hAnsi="Times New Roman" w:cs="Times New Roman"/>
                <w:sz w:val="24"/>
                <w:szCs w:val="24"/>
              </w:rPr>
              <w:t xml:space="preserve"> je odobrenje izvođenje tri nova programa. Realizirani su programi obrazovnih usluga po sačinjenim ugovorima s Gradom Kninom, Općinom Biskupija i Terapeutskom zajednicom „</w:t>
            </w:r>
            <w:proofErr w:type="spellStart"/>
            <w:r>
              <w:rPr>
                <w:rFonts w:ascii="Times New Roman" w:hAnsi="Times New Roman" w:cs="Times New Roman"/>
                <w:sz w:val="24"/>
                <w:szCs w:val="24"/>
              </w:rPr>
              <w:t>Mondo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Nuovo</w:t>
            </w:r>
            <w:proofErr w:type="spellEnd"/>
            <w:r>
              <w:rPr>
                <w:rFonts w:ascii="Times New Roman" w:hAnsi="Times New Roman" w:cs="Times New Roman"/>
                <w:sz w:val="24"/>
                <w:szCs w:val="24"/>
              </w:rPr>
              <w:t xml:space="preserve">“ iz </w:t>
            </w:r>
            <w:proofErr w:type="spellStart"/>
            <w:r>
              <w:rPr>
                <w:rFonts w:ascii="Times New Roman" w:hAnsi="Times New Roman" w:cs="Times New Roman"/>
                <w:sz w:val="24"/>
                <w:szCs w:val="24"/>
              </w:rPr>
              <w:t>Nunića</w:t>
            </w:r>
            <w:proofErr w:type="spellEnd"/>
            <w:r>
              <w:rPr>
                <w:rFonts w:ascii="Times New Roman" w:hAnsi="Times New Roman" w:cs="Times New Roman"/>
                <w:sz w:val="24"/>
                <w:szCs w:val="24"/>
              </w:rPr>
              <w:t>. Aplicirana su i dva nova EU projekt</w:t>
            </w:r>
            <w:r w:rsidR="00080B79">
              <w:rPr>
                <w:rFonts w:ascii="Times New Roman" w:hAnsi="Times New Roman" w:cs="Times New Roman"/>
                <w:sz w:val="24"/>
                <w:szCs w:val="24"/>
              </w:rPr>
              <w:t xml:space="preserve">a te kroz partnerstvo sa Razvojnom agencijom Šibensko-kninske županije apliciran je jedan EU projekt. </w:t>
            </w:r>
          </w:p>
          <w:p w:rsidR="001F555F" w:rsidRPr="001F555F" w:rsidRDefault="001F555F" w:rsidP="001F555F">
            <w:pPr>
              <w:rPr>
                <w:rFonts w:ascii="Times New Roman" w:hAnsi="Times New Roman" w:cs="Times New Roman"/>
                <w:sz w:val="24"/>
                <w:szCs w:val="24"/>
              </w:rPr>
            </w:pPr>
            <w:r w:rsidRPr="001F555F">
              <w:rPr>
                <w:rFonts w:ascii="Times New Roman" w:hAnsi="Times New Roman" w:cs="Times New Roman"/>
                <w:sz w:val="24"/>
                <w:szCs w:val="24"/>
              </w:rPr>
              <w:t xml:space="preserve">Za realizaciju programa iz proračuna Grada Knina doznačen je iznos od  361.091,00  kuna. </w:t>
            </w:r>
          </w:p>
          <w:p w:rsidR="001F555F" w:rsidRPr="00676348" w:rsidRDefault="001F555F" w:rsidP="00322F44">
            <w:pPr>
              <w:rPr>
                <w:rFonts w:ascii="Times New Roman" w:hAnsi="Times New Roman" w:cs="Times New Roman"/>
                <w:sz w:val="24"/>
                <w:szCs w:val="24"/>
              </w:rPr>
            </w:pPr>
            <w:r w:rsidRPr="001F555F">
              <w:rPr>
                <w:rFonts w:ascii="Times New Roman" w:hAnsi="Times New Roman" w:cs="Times New Roman"/>
                <w:sz w:val="24"/>
                <w:szCs w:val="24"/>
              </w:rPr>
              <w:lastRenderedPageBreak/>
              <w:t xml:space="preserve">Obavljanjem obrazovnih djelatnosti POUK  je ostvario vlastitih prihoda u iznosu od 284.255,00 kuna, te je od Županije ostvarena potpora u iznosu od 20.000,00 kuna (za nabavu opreme kroz godišnju potporu temeljem raspisanog natječaja). Od kamata je Učilište uprihodilo dodatnih 18 kuna. </w:t>
            </w:r>
          </w:p>
        </w:tc>
      </w:tr>
    </w:tbl>
    <w:p w:rsidR="00322F44" w:rsidRDefault="00322F44" w:rsidP="00322F44">
      <w:pPr>
        <w:pStyle w:val="Bezproreda"/>
        <w:rPr>
          <w:rFonts w:ascii="Times New Roman" w:hAnsi="Times New Roman"/>
          <w:b/>
          <w:sz w:val="28"/>
          <w:szCs w:val="28"/>
        </w:rPr>
      </w:pPr>
    </w:p>
    <w:p w:rsidR="00CF32AA" w:rsidRDefault="00CF32AA" w:rsidP="00CF32AA">
      <w:pPr>
        <w:pStyle w:val="Bezproreda"/>
        <w:ind w:left="-142"/>
        <w:rPr>
          <w:rFonts w:ascii="Times New Roman" w:hAnsi="Times New Roman"/>
          <w:b/>
          <w:sz w:val="24"/>
          <w:szCs w:val="24"/>
          <w:highlight w:val="yellow"/>
          <w:u w:val="single"/>
        </w:rPr>
      </w:pPr>
    </w:p>
    <w:p w:rsidR="00322F44" w:rsidRDefault="00322F44" w:rsidP="00CF32AA">
      <w:pPr>
        <w:pStyle w:val="Bezproreda"/>
        <w:ind w:left="-142"/>
        <w:rPr>
          <w:rFonts w:ascii="Times New Roman" w:hAnsi="Times New Roman"/>
          <w:b/>
          <w:sz w:val="24"/>
          <w:szCs w:val="24"/>
          <w:u w:val="single"/>
        </w:rPr>
      </w:pPr>
      <w:r>
        <w:rPr>
          <w:rFonts w:ascii="Times New Roman" w:hAnsi="Times New Roman"/>
          <w:b/>
          <w:sz w:val="24"/>
          <w:szCs w:val="24"/>
          <w:u w:val="single"/>
        </w:rPr>
        <w:t>GLAVA 08- MJESNA SAMOUPRAVA</w:t>
      </w:r>
    </w:p>
    <w:p w:rsidR="00FA4D08" w:rsidRDefault="00FA4D08" w:rsidP="00CF32AA">
      <w:pPr>
        <w:pStyle w:val="Bezproreda"/>
        <w:ind w:left="-142"/>
        <w:rPr>
          <w:rFonts w:ascii="Times New Roman" w:hAnsi="Times New Roman"/>
          <w:b/>
          <w:sz w:val="24"/>
          <w:szCs w:val="24"/>
          <w:u w:val="single"/>
        </w:rPr>
      </w:pPr>
    </w:p>
    <w:p w:rsidR="00CF32AA" w:rsidRPr="00FA4D08" w:rsidRDefault="00CF32AA" w:rsidP="00CF32AA">
      <w:pPr>
        <w:pStyle w:val="Bezproreda"/>
        <w:ind w:left="-142"/>
        <w:rPr>
          <w:rFonts w:ascii="Times New Roman" w:hAnsi="Times New Roman"/>
          <w:sz w:val="24"/>
          <w:szCs w:val="24"/>
          <w:u w:val="single"/>
        </w:rPr>
      </w:pPr>
      <w:r w:rsidRPr="00FA4D08">
        <w:rPr>
          <w:rFonts w:ascii="Times New Roman" w:hAnsi="Times New Roman"/>
          <w:sz w:val="24"/>
          <w:szCs w:val="24"/>
          <w:u w:val="single"/>
        </w:rPr>
        <w:t>PROGRAM: MJESNA SAMOUPRAVA-REDOVNA DJELATNOST MJESNIH ODBORA</w:t>
      </w:r>
    </w:p>
    <w:p w:rsidR="00CF32AA" w:rsidRPr="003D2E8B" w:rsidRDefault="00CF32AA" w:rsidP="00CF32AA">
      <w:pPr>
        <w:pStyle w:val="Bezproreda"/>
        <w:ind w:left="-142"/>
        <w:rPr>
          <w:rFonts w:ascii="Times New Roman" w:hAnsi="Times New Roman"/>
          <w:sz w:val="24"/>
          <w:szCs w:val="24"/>
        </w:rPr>
      </w:pPr>
      <w:r w:rsidRPr="003D2E8B">
        <w:rPr>
          <w:rFonts w:ascii="Times New Roman" w:hAnsi="Times New Roman"/>
          <w:sz w:val="24"/>
          <w:szCs w:val="24"/>
        </w:rPr>
        <w:t>ZAKONSKE i DRUGE PRAVNE OSNOVE:</w:t>
      </w:r>
    </w:p>
    <w:p w:rsidR="00CF32AA" w:rsidRPr="003D2E8B" w:rsidRDefault="00CF32AA" w:rsidP="00CF32AA">
      <w:pPr>
        <w:pStyle w:val="Bezproreda"/>
        <w:ind w:left="-142"/>
        <w:jc w:val="both"/>
        <w:rPr>
          <w:rFonts w:ascii="Times New Roman" w:hAnsi="Times New Roman"/>
          <w:sz w:val="24"/>
          <w:szCs w:val="24"/>
        </w:rPr>
      </w:pPr>
      <w:r w:rsidRPr="003D2E8B">
        <w:rPr>
          <w:rFonts w:ascii="Times New Roman" w:hAnsi="Times New Roman"/>
          <w:sz w:val="24"/>
          <w:szCs w:val="24"/>
        </w:rPr>
        <w:t>- Zakon o lokalnoj i područnoj (regionalnoj) samoupravi</w:t>
      </w:r>
      <w:r>
        <w:rPr>
          <w:rFonts w:ascii="Times New Roman" w:hAnsi="Times New Roman"/>
          <w:sz w:val="24"/>
          <w:szCs w:val="24"/>
        </w:rPr>
        <w:t xml:space="preserve"> („Narodne novine“ broj 33/01, 60/01-vjerodostojno tumačenje, 129/05, 109/07, 125/08, 36/09, 150/11, 144/12, 19/13-pročišćeni tekst, 137/15 i 123/17)</w:t>
      </w:r>
      <w:r w:rsidRPr="003D2E8B">
        <w:rPr>
          <w:rFonts w:ascii="Times New Roman" w:hAnsi="Times New Roman"/>
          <w:sz w:val="24"/>
          <w:szCs w:val="24"/>
        </w:rPr>
        <w:t>,</w:t>
      </w:r>
    </w:p>
    <w:p w:rsidR="00CF32AA" w:rsidRDefault="00CF32AA" w:rsidP="00CF32AA">
      <w:pPr>
        <w:pStyle w:val="Bezproreda"/>
        <w:ind w:left="-142"/>
        <w:jc w:val="both"/>
        <w:rPr>
          <w:rFonts w:ascii="Times New Roman" w:hAnsi="Times New Roman"/>
          <w:sz w:val="24"/>
          <w:szCs w:val="24"/>
        </w:rPr>
      </w:pPr>
      <w:r>
        <w:rPr>
          <w:rFonts w:ascii="Times New Roman" w:hAnsi="Times New Roman"/>
          <w:sz w:val="24"/>
          <w:szCs w:val="24"/>
        </w:rPr>
        <w:t>- Statut Grada Knin „“Službeni vjesnik Šibensko-kninske županije“, broj 07/09, 03/13 i 11/13 – pročišćeni tekst i „Službeno glasilo Grada Knina“, broj 04/14 i 2/18).</w:t>
      </w:r>
    </w:p>
    <w:p w:rsidR="00CF32AA" w:rsidRDefault="00CF32AA" w:rsidP="00CF32AA">
      <w:pPr>
        <w:pStyle w:val="Bezproreda"/>
        <w:ind w:left="-142"/>
        <w:jc w:val="both"/>
        <w:rPr>
          <w:rFonts w:ascii="Times New Roman" w:hAnsi="Times New Roman"/>
          <w:sz w:val="24"/>
          <w:szCs w:val="24"/>
        </w:rPr>
      </w:pPr>
    </w:p>
    <w:p w:rsidR="00CF32AA" w:rsidRDefault="00CF32AA" w:rsidP="00CF32AA">
      <w:pPr>
        <w:pStyle w:val="Bezproreda"/>
        <w:ind w:left="-142"/>
        <w:jc w:val="both"/>
        <w:rPr>
          <w:rFonts w:ascii="Times New Roman" w:hAnsi="Times New Roman"/>
          <w:sz w:val="24"/>
          <w:szCs w:val="24"/>
        </w:rPr>
      </w:pPr>
      <w:r>
        <w:rPr>
          <w:rFonts w:ascii="Times New Roman" w:hAnsi="Times New Roman"/>
          <w:sz w:val="24"/>
          <w:szCs w:val="24"/>
        </w:rPr>
        <w:t>CILJEVI PROGRAMA:</w:t>
      </w:r>
    </w:p>
    <w:p w:rsidR="00CF32AA" w:rsidRDefault="00CF32AA" w:rsidP="00CF32AA">
      <w:pPr>
        <w:pStyle w:val="Bezproreda"/>
        <w:ind w:left="-142"/>
        <w:jc w:val="both"/>
        <w:rPr>
          <w:rFonts w:ascii="Times New Roman" w:hAnsi="Times New Roman"/>
          <w:sz w:val="24"/>
          <w:szCs w:val="24"/>
        </w:rPr>
      </w:pPr>
      <w:r>
        <w:rPr>
          <w:rFonts w:ascii="Times New Roman" w:hAnsi="Times New Roman"/>
          <w:sz w:val="24"/>
          <w:szCs w:val="24"/>
        </w:rPr>
        <w:t>Mjesni odbori se osnivaju kao oblik neposrednog sudjelovanja građana u odlučivanju o lokalnim poslovima neposrednog i svakodnevnog utjecaja na život i rad građana. Cilj programa je osigurati organizacijske, tehničke, materijalne uvjete za rad mjesne samouprave kroz aktivnosti mjesnih odbora. Grad Knin na svom području ima ustrojenih pet (5) mjesnih odbora.</w:t>
      </w:r>
    </w:p>
    <w:p w:rsidR="00CF32AA" w:rsidRDefault="00CF32AA" w:rsidP="00CF32AA">
      <w:pPr>
        <w:pStyle w:val="Bezproreda"/>
        <w:ind w:left="-142"/>
        <w:rPr>
          <w:rFonts w:ascii="Times New Roman" w:hAnsi="Times New Roman"/>
          <w:sz w:val="24"/>
          <w:szCs w:val="24"/>
        </w:rPr>
      </w:pPr>
    </w:p>
    <w:p w:rsidR="00CF32AA" w:rsidRDefault="00CF32AA" w:rsidP="00CF32AA">
      <w:pPr>
        <w:pStyle w:val="Bezproreda"/>
        <w:ind w:left="-142"/>
        <w:rPr>
          <w:rFonts w:ascii="Times New Roman" w:hAnsi="Times New Roman"/>
          <w:sz w:val="24"/>
          <w:szCs w:val="24"/>
        </w:rPr>
      </w:pPr>
      <w:r>
        <w:rPr>
          <w:rFonts w:ascii="Times New Roman" w:hAnsi="Times New Roman"/>
          <w:sz w:val="24"/>
          <w:szCs w:val="24"/>
        </w:rPr>
        <w:t xml:space="preserve"> OBRAZLOŽENJE IZVRŠENJA PROGRAMA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1701"/>
        <w:gridCol w:w="1559"/>
        <w:gridCol w:w="1985"/>
      </w:tblGrid>
      <w:tr w:rsidR="00CF32AA" w:rsidTr="00322F44">
        <w:tc>
          <w:tcPr>
            <w:tcW w:w="4253"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both"/>
              <w:rPr>
                <w:rFonts w:ascii="Times New Roman" w:hAnsi="Times New Roman"/>
                <w:sz w:val="24"/>
                <w:szCs w:val="24"/>
              </w:rPr>
            </w:pPr>
            <w:r>
              <w:rPr>
                <w:rFonts w:ascii="Times New Roman" w:hAnsi="Times New Roman"/>
                <w:sz w:val="24"/>
                <w:szCs w:val="24"/>
              </w:rPr>
              <w:t>PROGRAM</w:t>
            </w:r>
          </w:p>
        </w:tc>
        <w:tc>
          <w:tcPr>
            <w:tcW w:w="1701"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Tekući plan</w:t>
            </w:r>
          </w:p>
        </w:tc>
        <w:tc>
          <w:tcPr>
            <w:tcW w:w="1559"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Izvršenje</w:t>
            </w:r>
          </w:p>
        </w:tc>
        <w:tc>
          <w:tcPr>
            <w:tcW w:w="1985"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Indeks (%)</w:t>
            </w:r>
          </w:p>
        </w:tc>
      </w:tr>
      <w:tr w:rsidR="00CF32AA" w:rsidTr="00322F44">
        <w:tc>
          <w:tcPr>
            <w:tcW w:w="4253"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rPr>
                <w:rFonts w:ascii="Times New Roman" w:hAnsi="Times New Roman"/>
                <w:sz w:val="24"/>
                <w:szCs w:val="24"/>
              </w:rPr>
            </w:pPr>
            <w:r>
              <w:rPr>
                <w:rFonts w:ascii="Times New Roman" w:hAnsi="Times New Roman"/>
                <w:sz w:val="24"/>
                <w:szCs w:val="24"/>
              </w:rPr>
              <w:t>Redovna djelatnost mjesnih odbora</w:t>
            </w:r>
          </w:p>
        </w:tc>
        <w:tc>
          <w:tcPr>
            <w:tcW w:w="1701"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25.000,00</w:t>
            </w:r>
          </w:p>
        </w:tc>
        <w:tc>
          <w:tcPr>
            <w:tcW w:w="1559"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2.028,38</w:t>
            </w:r>
          </w:p>
        </w:tc>
        <w:tc>
          <w:tcPr>
            <w:tcW w:w="1985" w:type="dxa"/>
            <w:tcBorders>
              <w:top w:val="single" w:sz="4" w:space="0" w:color="auto"/>
              <w:left w:val="single" w:sz="4" w:space="0" w:color="auto"/>
              <w:bottom w:val="single" w:sz="4" w:space="0" w:color="auto"/>
              <w:right w:val="single" w:sz="4" w:space="0" w:color="auto"/>
            </w:tcBorders>
            <w:hideMark/>
          </w:tcPr>
          <w:p w:rsidR="00CF32AA" w:rsidRDefault="00CF32AA" w:rsidP="00322F44">
            <w:pPr>
              <w:pStyle w:val="Bezproreda"/>
              <w:spacing w:line="256" w:lineRule="auto"/>
              <w:jc w:val="center"/>
              <w:rPr>
                <w:rFonts w:ascii="Times New Roman" w:hAnsi="Times New Roman"/>
                <w:sz w:val="24"/>
                <w:szCs w:val="24"/>
              </w:rPr>
            </w:pPr>
            <w:r>
              <w:rPr>
                <w:rFonts w:ascii="Times New Roman" w:hAnsi="Times New Roman"/>
                <w:sz w:val="24"/>
                <w:szCs w:val="24"/>
              </w:rPr>
              <w:t>8,11</w:t>
            </w:r>
          </w:p>
        </w:tc>
      </w:tr>
    </w:tbl>
    <w:p w:rsidR="00CF32AA" w:rsidRDefault="00CF32AA" w:rsidP="00CF32AA">
      <w:pPr>
        <w:pStyle w:val="Bezproreda"/>
        <w:rPr>
          <w:rFonts w:ascii="Times New Roman" w:hAnsi="Times New Roman"/>
          <w:sz w:val="24"/>
          <w:szCs w:val="24"/>
        </w:rPr>
      </w:pPr>
    </w:p>
    <w:p w:rsidR="00DE7BC9" w:rsidRDefault="00CF32AA" w:rsidP="004F7E8E">
      <w:pPr>
        <w:pStyle w:val="Bezprored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Iako su sredstva za rad planirana za sve mjesne odbore u proračunu, samo je Mjesni odbor IV realizirao  sredstva u iznosu od 2.028,38 kuna za nabavu opreme. </w:t>
      </w:r>
    </w:p>
    <w:p w:rsidR="001F555F" w:rsidRDefault="001F555F" w:rsidP="00E06F1D">
      <w:pPr>
        <w:pStyle w:val="Bezproreda"/>
        <w:ind w:left="-142"/>
        <w:rPr>
          <w:rFonts w:ascii="Times New Roman" w:hAnsi="Times New Roman"/>
          <w:b/>
          <w:sz w:val="24"/>
          <w:szCs w:val="24"/>
        </w:rPr>
      </w:pPr>
    </w:p>
    <w:p w:rsidR="001F555F" w:rsidRDefault="001F555F" w:rsidP="00E06F1D">
      <w:pPr>
        <w:pStyle w:val="Bezproreda"/>
        <w:ind w:left="-142"/>
        <w:rPr>
          <w:rFonts w:ascii="Times New Roman" w:hAnsi="Times New Roman"/>
          <w:b/>
          <w:sz w:val="24"/>
          <w:szCs w:val="24"/>
        </w:rPr>
      </w:pPr>
    </w:p>
    <w:p w:rsidR="00E06F1D" w:rsidRPr="00DE7BC9" w:rsidRDefault="00E06F1D" w:rsidP="00E06F1D">
      <w:pPr>
        <w:pStyle w:val="Bezproreda"/>
        <w:ind w:left="-142"/>
        <w:rPr>
          <w:rFonts w:ascii="Times New Roman" w:hAnsi="Times New Roman"/>
          <w:b/>
          <w:sz w:val="24"/>
          <w:szCs w:val="24"/>
        </w:rPr>
      </w:pPr>
      <w:r w:rsidRPr="00DE7BC9">
        <w:rPr>
          <w:rFonts w:ascii="Times New Roman" w:hAnsi="Times New Roman"/>
          <w:b/>
          <w:sz w:val="24"/>
          <w:szCs w:val="24"/>
        </w:rPr>
        <w:t>GLAVA 09 – VIJEĆE NACIONALNIH MANJINA</w:t>
      </w:r>
    </w:p>
    <w:p w:rsidR="00E06F1D" w:rsidRPr="00DE7BC9" w:rsidRDefault="00E06F1D" w:rsidP="00E06F1D">
      <w:pPr>
        <w:pStyle w:val="Bezproreda"/>
        <w:ind w:left="-142"/>
        <w:rPr>
          <w:rFonts w:ascii="Times New Roman" w:hAnsi="Times New Roman"/>
          <w:b/>
          <w:sz w:val="24"/>
          <w:szCs w:val="24"/>
        </w:rPr>
      </w:pPr>
      <w:r w:rsidRPr="00DE7BC9">
        <w:rPr>
          <w:rFonts w:ascii="Times New Roman" w:hAnsi="Times New Roman"/>
          <w:b/>
          <w:sz w:val="24"/>
          <w:szCs w:val="24"/>
        </w:rPr>
        <w:t>PRORAČUNSKI  KORISNKI  46069 – VIJEĆE SRPSKE NACIONALNE MANJINE</w:t>
      </w:r>
    </w:p>
    <w:p w:rsidR="00E06F1D" w:rsidRPr="00DE7BC9" w:rsidRDefault="00E06F1D" w:rsidP="00E06F1D">
      <w:pPr>
        <w:pStyle w:val="Bezproreda"/>
        <w:ind w:left="-142"/>
        <w:rPr>
          <w:rFonts w:ascii="Times New Roman" w:hAnsi="Times New Roman"/>
          <w:b/>
          <w:sz w:val="24"/>
          <w:szCs w:val="24"/>
        </w:rPr>
      </w:pPr>
    </w:p>
    <w:p w:rsidR="00E06F1D" w:rsidRPr="00DE7BC9" w:rsidRDefault="00E06F1D" w:rsidP="00E06F1D">
      <w:pPr>
        <w:pStyle w:val="Bezproreda"/>
        <w:ind w:left="-142"/>
        <w:rPr>
          <w:rFonts w:ascii="Times New Roman" w:hAnsi="Times New Roman"/>
          <w:sz w:val="24"/>
          <w:szCs w:val="24"/>
        </w:rPr>
      </w:pPr>
      <w:r w:rsidRPr="00DE7BC9">
        <w:rPr>
          <w:rFonts w:ascii="Times New Roman" w:hAnsi="Times New Roman"/>
          <w:sz w:val="24"/>
          <w:szCs w:val="24"/>
        </w:rPr>
        <w:t>PROGRAM: DJELATNOST VIJEĆA SRPSKE NACIONALNE MANJINE</w:t>
      </w:r>
    </w:p>
    <w:p w:rsidR="00E06F1D" w:rsidRPr="00DE7BC9" w:rsidRDefault="00E06F1D" w:rsidP="00DE7BC9">
      <w:pPr>
        <w:pStyle w:val="Bezproreda"/>
        <w:ind w:left="-142"/>
        <w:rPr>
          <w:rFonts w:ascii="Times New Roman" w:hAnsi="Times New Roman"/>
          <w:sz w:val="20"/>
          <w:szCs w:val="20"/>
        </w:rPr>
      </w:pPr>
      <w:r w:rsidRPr="00DE7BC9">
        <w:rPr>
          <w:rFonts w:ascii="Times New Roman" w:hAnsi="Times New Roman"/>
          <w:sz w:val="20"/>
          <w:szCs w:val="20"/>
        </w:rPr>
        <w:t>ZAKONSKE I DRUGE PRAVNE OSNOVE:</w:t>
      </w:r>
    </w:p>
    <w:p w:rsidR="00E06F1D" w:rsidRPr="00DE7BC9" w:rsidRDefault="00E06F1D" w:rsidP="00E06F1D">
      <w:pPr>
        <w:pStyle w:val="Bezproreda"/>
        <w:ind w:left="-142"/>
        <w:jc w:val="both"/>
        <w:rPr>
          <w:rFonts w:ascii="Times New Roman" w:hAnsi="Times New Roman"/>
          <w:sz w:val="20"/>
          <w:szCs w:val="20"/>
        </w:rPr>
      </w:pPr>
      <w:r w:rsidRPr="00DE7BC9">
        <w:rPr>
          <w:rFonts w:ascii="Times New Roman" w:hAnsi="Times New Roman"/>
          <w:sz w:val="20"/>
          <w:szCs w:val="20"/>
        </w:rPr>
        <w:t>CILJEVI PROGRAMA:</w:t>
      </w:r>
    </w:p>
    <w:p w:rsidR="00E06F1D" w:rsidRPr="00DE7BC9" w:rsidRDefault="00E06F1D" w:rsidP="00E06F1D">
      <w:pPr>
        <w:spacing w:after="0"/>
        <w:rPr>
          <w:rFonts w:ascii="Times New Roman" w:hAnsi="Times New Roman"/>
          <w:sz w:val="20"/>
          <w:szCs w:val="20"/>
        </w:rPr>
      </w:pPr>
    </w:p>
    <w:p w:rsidR="00E06F1D" w:rsidRPr="00DE7BC9" w:rsidRDefault="00524273" w:rsidP="00E06F1D">
      <w:pPr>
        <w:spacing w:after="0"/>
        <w:rPr>
          <w:rFonts w:ascii="Times New Roman" w:hAnsi="Times New Roman" w:cs="Times New Roman"/>
          <w:sz w:val="20"/>
          <w:szCs w:val="20"/>
        </w:rPr>
      </w:pPr>
      <w:r>
        <w:rPr>
          <w:rFonts w:ascii="Times New Roman" w:hAnsi="Times New Roman" w:cs="Times New Roman"/>
          <w:sz w:val="20"/>
          <w:szCs w:val="20"/>
        </w:rPr>
        <w:t xml:space="preserve">OBRAZLOŽENJE </w:t>
      </w:r>
      <w:r w:rsidR="00E06F1D" w:rsidRPr="00DE7BC9">
        <w:rPr>
          <w:rFonts w:ascii="Times New Roman" w:hAnsi="Times New Roman" w:cs="Times New Roman"/>
          <w:sz w:val="20"/>
          <w:szCs w:val="20"/>
        </w:rPr>
        <w:t xml:space="preserve">GODIŠNJEG IZVRŠENJA PROGRAMA </w:t>
      </w:r>
    </w:p>
    <w:tbl>
      <w:tblPr>
        <w:tblStyle w:val="Reetkatablice"/>
        <w:tblW w:w="10938" w:type="dxa"/>
        <w:tblLook w:val="04A0"/>
      </w:tblPr>
      <w:tblGrid>
        <w:gridCol w:w="2802"/>
        <w:gridCol w:w="3969"/>
        <w:gridCol w:w="1984"/>
        <w:gridCol w:w="2183"/>
      </w:tblGrid>
      <w:tr w:rsidR="00E06F1D" w:rsidRPr="00895120" w:rsidTr="00DE7BC9">
        <w:trPr>
          <w:trHeight w:val="813"/>
        </w:trPr>
        <w:tc>
          <w:tcPr>
            <w:tcW w:w="2802" w:type="dxa"/>
          </w:tcPr>
          <w:p w:rsidR="00E06F1D" w:rsidRPr="00276ACE" w:rsidRDefault="00E06F1D" w:rsidP="00DE7BC9">
            <w:pPr>
              <w:rPr>
                <w:rFonts w:ascii="Times New Roman" w:hAnsi="Times New Roman" w:cs="Times New Roman"/>
                <w:b/>
                <w:sz w:val="24"/>
                <w:szCs w:val="24"/>
              </w:rPr>
            </w:pPr>
          </w:p>
        </w:tc>
        <w:tc>
          <w:tcPr>
            <w:tcW w:w="3969" w:type="dxa"/>
            <w:tcBorders>
              <w:bottom w:val="single" w:sz="4" w:space="0" w:color="auto"/>
            </w:tcBorders>
          </w:tcPr>
          <w:p w:rsidR="00E06F1D" w:rsidRPr="00276ACE" w:rsidRDefault="00E06F1D" w:rsidP="00DE7BC9">
            <w:pPr>
              <w:rPr>
                <w:rFonts w:ascii="Times New Roman" w:hAnsi="Times New Roman" w:cs="Times New Roman"/>
                <w:b/>
                <w:sz w:val="24"/>
                <w:szCs w:val="24"/>
              </w:rPr>
            </w:pPr>
          </w:p>
        </w:tc>
        <w:tc>
          <w:tcPr>
            <w:tcW w:w="1984" w:type="dxa"/>
            <w:tcBorders>
              <w:bottom w:val="single" w:sz="4" w:space="0" w:color="auto"/>
            </w:tcBorders>
          </w:tcPr>
          <w:p w:rsidR="00E06F1D" w:rsidRPr="00276ACE" w:rsidRDefault="00E06F1D" w:rsidP="00DE7BC9">
            <w:pPr>
              <w:rPr>
                <w:rFonts w:ascii="Times New Roman" w:hAnsi="Times New Roman" w:cs="Times New Roman"/>
                <w:b/>
                <w:sz w:val="24"/>
                <w:szCs w:val="24"/>
              </w:rPr>
            </w:pPr>
            <w:r w:rsidRPr="00276ACE">
              <w:rPr>
                <w:rFonts w:ascii="Times New Roman" w:hAnsi="Times New Roman" w:cs="Times New Roman"/>
                <w:b/>
                <w:sz w:val="24"/>
                <w:szCs w:val="24"/>
              </w:rPr>
              <w:t xml:space="preserve">Tekući plan </w:t>
            </w:r>
          </w:p>
          <w:p w:rsidR="00E06F1D" w:rsidRPr="009E6C92" w:rsidRDefault="00E06F1D" w:rsidP="00DE7BC9">
            <w:pPr>
              <w:rPr>
                <w:rFonts w:ascii="Times New Roman" w:hAnsi="Times New Roman" w:cs="Times New Roman"/>
                <w:b/>
                <w:i/>
                <w:sz w:val="24"/>
                <w:szCs w:val="24"/>
              </w:rPr>
            </w:pPr>
          </w:p>
        </w:tc>
        <w:tc>
          <w:tcPr>
            <w:tcW w:w="2183" w:type="dxa"/>
            <w:tcBorders>
              <w:bottom w:val="single" w:sz="4" w:space="0" w:color="auto"/>
            </w:tcBorders>
          </w:tcPr>
          <w:p w:rsidR="00E06F1D" w:rsidRPr="00276ACE" w:rsidRDefault="00E06F1D" w:rsidP="00DE7BC9">
            <w:pPr>
              <w:rPr>
                <w:rFonts w:ascii="Times New Roman" w:hAnsi="Times New Roman" w:cs="Times New Roman"/>
                <w:b/>
                <w:sz w:val="24"/>
                <w:szCs w:val="24"/>
              </w:rPr>
            </w:pPr>
            <w:r w:rsidRPr="00276ACE">
              <w:rPr>
                <w:rFonts w:ascii="Times New Roman" w:hAnsi="Times New Roman" w:cs="Times New Roman"/>
                <w:b/>
                <w:sz w:val="24"/>
                <w:szCs w:val="24"/>
              </w:rPr>
              <w:t>Izvršenje</w:t>
            </w:r>
          </w:p>
        </w:tc>
      </w:tr>
      <w:tr w:rsidR="00E06F1D" w:rsidRPr="00895120" w:rsidTr="00DE7BC9">
        <w:trPr>
          <w:trHeight w:val="266"/>
        </w:trPr>
        <w:tc>
          <w:tcPr>
            <w:tcW w:w="2802" w:type="dxa"/>
          </w:tcPr>
          <w:p w:rsidR="00E06F1D" w:rsidRPr="00276ACE" w:rsidRDefault="00E06F1D" w:rsidP="00DE7BC9">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3969" w:type="dxa"/>
            <w:tcBorders>
              <w:bottom w:val="single" w:sz="4" w:space="0" w:color="auto"/>
            </w:tcBorders>
          </w:tcPr>
          <w:p w:rsidR="00E06F1D" w:rsidRPr="00276ACE" w:rsidRDefault="00E06F1D" w:rsidP="00DE7BC9">
            <w:pPr>
              <w:rPr>
                <w:rFonts w:ascii="Times New Roman" w:hAnsi="Times New Roman" w:cs="Times New Roman"/>
                <w:b/>
                <w:sz w:val="24"/>
                <w:szCs w:val="24"/>
              </w:rPr>
            </w:pPr>
            <w:r>
              <w:rPr>
                <w:rFonts w:ascii="Times New Roman" w:hAnsi="Times New Roman" w:cs="Times New Roman"/>
                <w:b/>
                <w:sz w:val="24"/>
                <w:szCs w:val="24"/>
              </w:rPr>
              <w:t xml:space="preserve">Djelatnost Vijeća srpske nacionalne manjine </w:t>
            </w:r>
          </w:p>
        </w:tc>
        <w:tc>
          <w:tcPr>
            <w:tcW w:w="1984" w:type="dxa"/>
            <w:tcBorders>
              <w:bottom w:val="single" w:sz="4" w:space="0" w:color="auto"/>
            </w:tcBorders>
          </w:tcPr>
          <w:p w:rsidR="00E06F1D" w:rsidRPr="00276ACE" w:rsidRDefault="00524273" w:rsidP="00C13FAD">
            <w:pPr>
              <w:jc w:val="right"/>
              <w:rPr>
                <w:rFonts w:ascii="Times New Roman" w:hAnsi="Times New Roman" w:cs="Times New Roman"/>
                <w:b/>
                <w:sz w:val="24"/>
                <w:szCs w:val="24"/>
              </w:rPr>
            </w:pPr>
            <w:r>
              <w:rPr>
                <w:rFonts w:ascii="Times New Roman" w:hAnsi="Times New Roman" w:cs="Times New Roman"/>
                <w:b/>
                <w:sz w:val="24"/>
                <w:szCs w:val="24"/>
              </w:rPr>
              <w:t xml:space="preserve">     148.411</w:t>
            </w:r>
            <w:r w:rsidR="00E06F1D">
              <w:rPr>
                <w:rFonts w:ascii="Times New Roman" w:hAnsi="Times New Roman" w:cs="Times New Roman"/>
                <w:b/>
                <w:sz w:val="24"/>
                <w:szCs w:val="24"/>
              </w:rPr>
              <w:t>,00</w:t>
            </w:r>
          </w:p>
        </w:tc>
        <w:tc>
          <w:tcPr>
            <w:tcW w:w="2183" w:type="dxa"/>
            <w:tcBorders>
              <w:bottom w:val="single" w:sz="4" w:space="0" w:color="auto"/>
            </w:tcBorders>
          </w:tcPr>
          <w:p w:rsidR="00E06F1D" w:rsidRPr="000913CC" w:rsidRDefault="00524273" w:rsidP="00524273">
            <w:pPr>
              <w:jc w:val="right"/>
              <w:rPr>
                <w:rFonts w:ascii="Times New Roman" w:hAnsi="Times New Roman" w:cs="Times New Roman"/>
                <w:b/>
                <w:sz w:val="24"/>
                <w:szCs w:val="24"/>
              </w:rPr>
            </w:pPr>
            <w:r>
              <w:rPr>
                <w:rFonts w:ascii="Times New Roman" w:hAnsi="Times New Roman" w:cs="Times New Roman"/>
                <w:b/>
                <w:sz w:val="24"/>
                <w:szCs w:val="24"/>
              </w:rPr>
              <w:t>145.171,55</w:t>
            </w:r>
          </w:p>
        </w:tc>
      </w:tr>
      <w:tr w:rsidR="00E06F1D" w:rsidTr="00DE7BC9">
        <w:tc>
          <w:tcPr>
            <w:tcW w:w="2802" w:type="dxa"/>
          </w:tcPr>
          <w:p w:rsidR="00E06F1D" w:rsidRPr="009E6C92" w:rsidRDefault="00DF7F84" w:rsidP="00DE7BC9">
            <w:pPr>
              <w:rPr>
                <w:rFonts w:ascii="Times New Roman" w:hAnsi="Times New Roman" w:cs="Times New Roman"/>
                <w:sz w:val="24"/>
                <w:szCs w:val="24"/>
              </w:rPr>
            </w:pPr>
            <w:r>
              <w:rPr>
                <w:rFonts w:ascii="Times New Roman" w:hAnsi="Times New Roman" w:cs="Times New Roman"/>
                <w:sz w:val="24"/>
                <w:szCs w:val="24"/>
              </w:rPr>
              <w:t>Izvještaj o postignutim ciljevima</w:t>
            </w:r>
          </w:p>
        </w:tc>
        <w:tc>
          <w:tcPr>
            <w:tcW w:w="8136" w:type="dxa"/>
            <w:gridSpan w:val="3"/>
          </w:tcPr>
          <w:p w:rsidR="003141DE" w:rsidRDefault="003141DE" w:rsidP="003141DE">
            <w:pPr>
              <w:rPr>
                <w:rFonts w:ascii="Times New Roman" w:hAnsi="Times New Roman" w:cs="Times New Roman"/>
                <w:sz w:val="24"/>
                <w:szCs w:val="24"/>
              </w:rPr>
            </w:pPr>
            <w:r>
              <w:rPr>
                <w:rFonts w:ascii="Times New Roman" w:hAnsi="Times New Roman" w:cs="Times New Roman"/>
                <w:sz w:val="24"/>
                <w:szCs w:val="24"/>
              </w:rPr>
              <w:t>Vijeće srpske nacionale manjine je 2017. godinu, u odnosu na plan, završilo indeksom izvršenja od 97,82%.</w:t>
            </w:r>
          </w:p>
          <w:p w:rsidR="00E06F1D" w:rsidRPr="008B4B51" w:rsidRDefault="003141DE" w:rsidP="00866805">
            <w:pPr>
              <w:rPr>
                <w:rFonts w:ascii="Times New Roman" w:hAnsi="Times New Roman" w:cs="Times New Roman"/>
                <w:sz w:val="24"/>
                <w:szCs w:val="24"/>
              </w:rPr>
            </w:pPr>
            <w:r>
              <w:rPr>
                <w:rFonts w:ascii="Times New Roman" w:hAnsi="Times New Roman" w:cs="Times New Roman"/>
                <w:sz w:val="24"/>
                <w:szCs w:val="24"/>
              </w:rPr>
              <w:t>Na ime plaće za jednog zaposlenog te pripadajućih doprinosa utrošeno 65.122,00 kuna. Značajna sredstva ove godine utrošena su za službena putovanja u iznosu od 25.000,00 kuna, a sve za izvršenje niza programa i  aktivnosti  koje su planirane i izvršene.</w:t>
            </w:r>
            <w:r w:rsidR="00866805">
              <w:rPr>
                <w:rFonts w:ascii="Times New Roman" w:hAnsi="Times New Roman" w:cs="Times New Roman"/>
                <w:sz w:val="24"/>
                <w:szCs w:val="24"/>
              </w:rPr>
              <w:t xml:space="preserve"> </w:t>
            </w:r>
            <w:r>
              <w:rPr>
                <w:rFonts w:ascii="Times New Roman" w:hAnsi="Times New Roman" w:cs="Times New Roman"/>
                <w:sz w:val="24"/>
                <w:szCs w:val="24"/>
              </w:rPr>
              <w:t xml:space="preserve">U protekloj 2017 godini </w:t>
            </w:r>
            <w:r w:rsidR="008B4B51" w:rsidRPr="008B4B51">
              <w:rPr>
                <w:rFonts w:ascii="Times New Roman" w:hAnsi="Times New Roman" w:cs="Times New Roman"/>
                <w:sz w:val="24"/>
                <w:szCs w:val="24"/>
              </w:rPr>
              <w:t xml:space="preserve"> Vijeće </w:t>
            </w:r>
            <w:r>
              <w:rPr>
                <w:rFonts w:ascii="Times New Roman" w:hAnsi="Times New Roman" w:cs="Times New Roman"/>
                <w:sz w:val="24"/>
                <w:szCs w:val="24"/>
              </w:rPr>
              <w:t xml:space="preserve">je </w:t>
            </w:r>
            <w:r w:rsidR="008B4B51" w:rsidRPr="008B4B51">
              <w:rPr>
                <w:rFonts w:ascii="Times New Roman" w:hAnsi="Times New Roman" w:cs="Times New Roman"/>
                <w:sz w:val="24"/>
                <w:szCs w:val="24"/>
              </w:rPr>
              <w:t xml:space="preserve">za svoje ciljeve i aktivnosti imalo je institucionalno jačanje srpske zajednice na području grada Knina, otklanjane zapreka u postupku ostvarivanja prava povrata imovine, stambenog zbrinjavanja, rješavanje konvalidacije staža, nostrifikaciji diploma, suradnju s SPC, SNV, SKD Prosvjeta . Vijeće je sudjelovalo  u koordinaciji s </w:t>
            </w:r>
            <w:r w:rsidR="008B4B51" w:rsidRPr="008B4B51">
              <w:rPr>
                <w:rFonts w:ascii="Times New Roman" w:hAnsi="Times New Roman" w:cs="Times New Roman"/>
                <w:sz w:val="24"/>
                <w:szCs w:val="24"/>
              </w:rPr>
              <w:lastRenderedPageBreak/>
              <w:t>županijskim, gradskim i općinskim vijećima,</w:t>
            </w:r>
            <w:r w:rsidR="004F7E8E">
              <w:rPr>
                <w:rFonts w:ascii="Times New Roman" w:hAnsi="Times New Roman" w:cs="Times New Roman"/>
                <w:sz w:val="24"/>
                <w:szCs w:val="24"/>
              </w:rPr>
              <w:t xml:space="preserve"> kako na području naše županije</w:t>
            </w:r>
            <w:r w:rsidR="008B4B51" w:rsidRPr="008B4B51">
              <w:rPr>
                <w:rFonts w:ascii="Times New Roman" w:hAnsi="Times New Roman" w:cs="Times New Roman"/>
                <w:sz w:val="24"/>
                <w:szCs w:val="24"/>
              </w:rPr>
              <w:t>,</w:t>
            </w:r>
            <w:r w:rsidR="004F7E8E">
              <w:rPr>
                <w:rFonts w:ascii="Times New Roman" w:hAnsi="Times New Roman" w:cs="Times New Roman"/>
                <w:sz w:val="24"/>
                <w:szCs w:val="24"/>
              </w:rPr>
              <w:t xml:space="preserve"> </w:t>
            </w:r>
            <w:r w:rsidR="008B4B51" w:rsidRPr="008B4B51">
              <w:rPr>
                <w:rFonts w:ascii="Times New Roman" w:hAnsi="Times New Roman" w:cs="Times New Roman"/>
                <w:sz w:val="24"/>
                <w:szCs w:val="24"/>
              </w:rPr>
              <w:t>tako i u drugim županijama. U protekloj godini Vijeće je održalo 5 (pet) sjednica , osiguralo je odlazak vijećnika na edukacije, obilazak i pomoć starijim i nemoćnim osobama. Vijeće je 14.10.2017. god proslavilo slavu Vijeća, na kojoj su bili svi vijećnici,  predstavnici grada Knina i županije Šibensko kninske. Vijeće ima stalno zaposlenog tajnika koji je na usluzi svim građanima grada Knina.</w:t>
            </w:r>
            <w:r w:rsidR="00186973" w:rsidRPr="006044C4">
              <w:rPr>
                <w:rFonts w:ascii="Times New Roman" w:hAnsi="Times New Roman" w:cs="Times New Roman"/>
                <w:color w:val="0070C0"/>
                <w:sz w:val="24"/>
                <w:szCs w:val="24"/>
              </w:rPr>
              <w:t xml:space="preserve"> </w:t>
            </w:r>
            <w:r w:rsidR="00186973" w:rsidRPr="00186973">
              <w:rPr>
                <w:rFonts w:ascii="Times New Roman" w:hAnsi="Times New Roman" w:cs="Times New Roman"/>
                <w:sz w:val="24"/>
                <w:szCs w:val="24"/>
              </w:rPr>
              <w:t>Za realizaciju programa iz proračuna Grada Knina doznačen je iznos od 118.773,00 kn</w:t>
            </w:r>
            <w:r w:rsidR="00186973">
              <w:rPr>
                <w:rFonts w:ascii="Times New Roman" w:hAnsi="Times New Roman" w:cs="Times New Roman"/>
                <w:sz w:val="24"/>
                <w:szCs w:val="24"/>
              </w:rPr>
              <w:t>, o</w:t>
            </w:r>
            <w:r w:rsidR="00186973" w:rsidRPr="00186973">
              <w:rPr>
                <w:rFonts w:ascii="Times New Roman" w:hAnsi="Times New Roman" w:cs="Times New Roman"/>
                <w:sz w:val="24"/>
                <w:szCs w:val="24"/>
              </w:rPr>
              <w:t>bavljanjem djelat</w:t>
            </w:r>
            <w:r w:rsidR="00186973">
              <w:rPr>
                <w:rFonts w:ascii="Times New Roman" w:hAnsi="Times New Roman" w:cs="Times New Roman"/>
                <w:sz w:val="24"/>
                <w:szCs w:val="24"/>
              </w:rPr>
              <w:t>nosti</w:t>
            </w:r>
            <w:r w:rsidR="00186973" w:rsidRPr="00186973">
              <w:rPr>
                <w:rFonts w:ascii="Times New Roman" w:hAnsi="Times New Roman" w:cs="Times New Roman"/>
                <w:sz w:val="24"/>
                <w:szCs w:val="24"/>
              </w:rPr>
              <w:t>,</w:t>
            </w:r>
            <w:r w:rsidR="00186973">
              <w:rPr>
                <w:rFonts w:ascii="Times New Roman" w:hAnsi="Times New Roman" w:cs="Times New Roman"/>
                <w:sz w:val="24"/>
                <w:szCs w:val="24"/>
              </w:rPr>
              <w:t xml:space="preserve"> afirmiranjem i ostvarivanjem </w:t>
            </w:r>
            <w:r w:rsidR="00186973" w:rsidRPr="00186973">
              <w:rPr>
                <w:rFonts w:ascii="Times New Roman" w:hAnsi="Times New Roman" w:cs="Times New Roman"/>
                <w:sz w:val="24"/>
                <w:szCs w:val="24"/>
              </w:rPr>
              <w:t>nacionalnih,</w:t>
            </w:r>
            <w:r w:rsidR="00186973">
              <w:rPr>
                <w:rFonts w:ascii="Times New Roman" w:hAnsi="Times New Roman" w:cs="Times New Roman"/>
                <w:sz w:val="24"/>
                <w:szCs w:val="24"/>
              </w:rPr>
              <w:t xml:space="preserve"> </w:t>
            </w:r>
            <w:r w:rsidR="00186973" w:rsidRPr="00186973">
              <w:rPr>
                <w:rFonts w:ascii="Times New Roman" w:hAnsi="Times New Roman" w:cs="Times New Roman"/>
                <w:sz w:val="24"/>
                <w:szCs w:val="24"/>
              </w:rPr>
              <w:t>kulturnih,</w:t>
            </w:r>
            <w:r w:rsidR="00186973">
              <w:rPr>
                <w:rFonts w:ascii="Times New Roman" w:hAnsi="Times New Roman" w:cs="Times New Roman"/>
                <w:sz w:val="24"/>
                <w:szCs w:val="24"/>
              </w:rPr>
              <w:t xml:space="preserve"> </w:t>
            </w:r>
            <w:r w:rsidR="00186973" w:rsidRPr="00186973">
              <w:rPr>
                <w:rFonts w:ascii="Times New Roman" w:hAnsi="Times New Roman" w:cs="Times New Roman"/>
                <w:sz w:val="24"/>
                <w:szCs w:val="24"/>
              </w:rPr>
              <w:t>prosvjetnih,</w:t>
            </w:r>
            <w:r w:rsidR="00186973">
              <w:rPr>
                <w:rFonts w:ascii="Times New Roman" w:hAnsi="Times New Roman" w:cs="Times New Roman"/>
                <w:sz w:val="24"/>
                <w:szCs w:val="24"/>
              </w:rPr>
              <w:t xml:space="preserve"> </w:t>
            </w:r>
            <w:r w:rsidR="00186973" w:rsidRPr="00186973">
              <w:rPr>
                <w:rFonts w:ascii="Times New Roman" w:hAnsi="Times New Roman" w:cs="Times New Roman"/>
                <w:sz w:val="24"/>
                <w:szCs w:val="24"/>
              </w:rPr>
              <w:t>socijalnih,</w:t>
            </w:r>
            <w:r w:rsidR="00186973">
              <w:rPr>
                <w:rFonts w:ascii="Times New Roman" w:hAnsi="Times New Roman" w:cs="Times New Roman"/>
                <w:sz w:val="24"/>
                <w:szCs w:val="24"/>
              </w:rPr>
              <w:t xml:space="preserve"> </w:t>
            </w:r>
            <w:r w:rsidR="00186973" w:rsidRPr="00186973">
              <w:rPr>
                <w:rFonts w:ascii="Times New Roman" w:hAnsi="Times New Roman" w:cs="Times New Roman"/>
                <w:sz w:val="24"/>
                <w:szCs w:val="24"/>
              </w:rPr>
              <w:t>ekonomskih i svih drugih osobnih i ekonomskih prava i interesa Srba, VSNM   je ostvario vlastitih prihoda 1.411 kn</w:t>
            </w:r>
            <w:r w:rsidR="00186973">
              <w:rPr>
                <w:rFonts w:ascii="Times New Roman" w:hAnsi="Times New Roman" w:cs="Times New Roman"/>
                <w:sz w:val="24"/>
                <w:szCs w:val="24"/>
              </w:rPr>
              <w:t>, te dobili donacija u iznosu od</w:t>
            </w:r>
            <w:r w:rsidR="00186973" w:rsidRPr="00186973">
              <w:rPr>
                <w:rFonts w:ascii="Times New Roman" w:hAnsi="Times New Roman" w:cs="Times New Roman"/>
                <w:sz w:val="24"/>
                <w:szCs w:val="24"/>
              </w:rPr>
              <w:t xml:space="preserve"> 25.000,00 kn.</w:t>
            </w:r>
          </w:p>
        </w:tc>
      </w:tr>
    </w:tbl>
    <w:p w:rsidR="00E42399" w:rsidRDefault="00E42399" w:rsidP="002B1094">
      <w:pPr>
        <w:spacing w:after="0"/>
        <w:rPr>
          <w:rFonts w:ascii="Times New Roman" w:hAnsi="Times New Roman"/>
          <w:sz w:val="24"/>
          <w:szCs w:val="24"/>
        </w:rPr>
      </w:pPr>
    </w:p>
    <w:p w:rsidR="00DE7BC9" w:rsidRDefault="00DE7BC9"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8B4AC3" w:rsidRDefault="008B4AC3" w:rsidP="002B1094">
      <w:pPr>
        <w:spacing w:after="0"/>
        <w:rPr>
          <w:b/>
          <w:sz w:val="28"/>
          <w:szCs w:val="28"/>
        </w:rPr>
      </w:pPr>
    </w:p>
    <w:p w:rsidR="005F4A87" w:rsidRDefault="005F4A87" w:rsidP="002B1094">
      <w:pPr>
        <w:spacing w:after="0"/>
        <w:rPr>
          <w:b/>
          <w:sz w:val="28"/>
          <w:szCs w:val="28"/>
        </w:rPr>
      </w:pPr>
    </w:p>
    <w:p w:rsidR="005F4A87" w:rsidRDefault="005F4A87" w:rsidP="002B1094">
      <w:pPr>
        <w:spacing w:after="0"/>
        <w:rPr>
          <w:b/>
          <w:sz w:val="28"/>
          <w:szCs w:val="28"/>
        </w:rPr>
      </w:pPr>
    </w:p>
    <w:p w:rsidR="005F4A87" w:rsidRDefault="005F4A87" w:rsidP="002B1094">
      <w:pPr>
        <w:spacing w:after="0"/>
        <w:rPr>
          <w:b/>
          <w:sz w:val="28"/>
          <w:szCs w:val="28"/>
        </w:rPr>
      </w:pPr>
    </w:p>
    <w:p w:rsidR="005F4A87" w:rsidRDefault="005F4A87" w:rsidP="002B1094">
      <w:pPr>
        <w:spacing w:after="0"/>
        <w:rPr>
          <w:b/>
          <w:sz w:val="28"/>
          <w:szCs w:val="28"/>
        </w:rPr>
      </w:pPr>
    </w:p>
    <w:p w:rsidR="0093557E" w:rsidRPr="00DE7BC9" w:rsidRDefault="0093557E" w:rsidP="0093557E">
      <w:pPr>
        <w:spacing w:after="0"/>
        <w:rPr>
          <w:rFonts w:ascii="Times New Roman" w:hAnsi="Times New Roman" w:cs="Times New Roman"/>
          <w:b/>
          <w:sz w:val="24"/>
          <w:szCs w:val="24"/>
        </w:rPr>
      </w:pPr>
      <w:r w:rsidRPr="00DE7BC9">
        <w:rPr>
          <w:rFonts w:ascii="Times New Roman" w:hAnsi="Times New Roman" w:cs="Times New Roman"/>
          <w:b/>
          <w:sz w:val="24"/>
          <w:szCs w:val="24"/>
        </w:rPr>
        <w:lastRenderedPageBreak/>
        <w:t>RAZDJEL 020</w:t>
      </w:r>
    </w:p>
    <w:p w:rsidR="0093557E" w:rsidRPr="00DE7BC9" w:rsidRDefault="0093557E" w:rsidP="0093557E">
      <w:pPr>
        <w:spacing w:after="0"/>
        <w:rPr>
          <w:rFonts w:ascii="Times New Roman" w:hAnsi="Times New Roman" w:cs="Times New Roman"/>
          <w:b/>
          <w:sz w:val="24"/>
          <w:szCs w:val="24"/>
        </w:rPr>
      </w:pPr>
      <w:r w:rsidRPr="00DE7BC9">
        <w:rPr>
          <w:rFonts w:ascii="Times New Roman" w:hAnsi="Times New Roman" w:cs="Times New Roman"/>
          <w:b/>
          <w:sz w:val="24"/>
          <w:szCs w:val="24"/>
        </w:rPr>
        <w:t xml:space="preserve"> GLAVA</w:t>
      </w:r>
      <w:r w:rsidR="002951A0" w:rsidRPr="00DE7BC9">
        <w:rPr>
          <w:rFonts w:ascii="Times New Roman" w:hAnsi="Times New Roman" w:cs="Times New Roman"/>
          <w:b/>
          <w:sz w:val="24"/>
          <w:szCs w:val="24"/>
        </w:rPr>
        <w:t xml:space="preserve"> 01-</w:t>
      </w:r>
      <w:r w:rsidRPr="00DE7BC9">
        <w:rPr>
          <w:rFonts w:ascii="Times New Roman" w:hAnsi="Times New Roman" w:cs="Times New Roman"/>
          <w:b/>
          <w:sz w:val="24"/>
          <w:szCs w:val="24"/>
        </w:rPr>
        <w:t xml:space="preserve">  UPRAVNI ODJEL ZA FINANCIJE, GOSPODARSTVO  I  </w:t>
      </w:r>
    </w:p>
    <w:p w:rsidR="0093557E" w:rsidRPr="00DE7BC9" w:rsidRDefault="0093557E" w:rsidP="0093557E">
      <w:pPr>
        <w:spacing w:after="0"/>
        <w:rPr>
          <w:rFonts w:ascii="Times New Roman" w:hAnsi="Times New Roman" w:cs="Times New Roman"/>
          <w:b/>
          <w:sz w:val="24"/>
          <w:szCs w:val="24"/>
        </w:rPr>
      </w:pPr>
      <w:r w:rsidRPr="00DE7BC9">
        <w:rPr>
          <w:rFonts w:ascii="Times New Roman" w:hAnsi="Times New Roman" w:cs="Times New Roman"/>
          <w:b/>
          <w:sz w:val="24"/>
          <w:szCs w:val="24"/>
        </w:rPr>
        <w:t xml:space="preserve">                 </w:t>
      </w:r>
      <w:r w:rsidR="002951A0" w:rsidRPr="00DE7BC9">
        <w:rPr>
          <w:rFonts w:ascii="Times New Roman" w:hAnsi="Times New Roman" w:cs="Times New Roman"/>
          <w:b/>
          <w:sz w:val="24"/>
          <w:szCs w:val="24"/>
        </w:rPr>
        <w:t xml:space="preserve">      </w:t>
      </w:r>
      <w:r w:rsidRPr="00DE7BC9">
        <w:rPr>
          <w:rFonts w:ascii="Times New Roman" w:hAnsi="Times New Roman" w:cs="Times New Roman"/>
          <w:b/>
          <w:sz w:val="24"/>
          <w:szCs w:val="24"/>
        </w:rPr>
        <w:t xml:space="preserve">  EU FONDOVE</w:t>
      </w:r>
    </w:p>
    <w:p w:rsidR="0093557E" w:rsidRDefault="0093557E" w:rsidP="0093557E">
      <w:pPr>
        <w:tabs>
          <w:tab w:val="left" w:pos="360"/>
        </w:tabs>
        <w:autoSpaceDE w:val="0"/>
        <w:autoSpaceDN w:val="0"/>
        <w:adjustRightInd w:val="0"/>
        <w:spacing w:after="0"/>
        <w:ind w:left="357" w:hanging="357"/>
        <w:jc w:val="both"/>
        <w:rPr>
          <w:rFonts w:ascii="Times New Roman" w:hAnsi="Times New Roman" w:cs="Times New Roman"/>
          <w:sz w:val="24"/>
          <w:szCs w:val="24"/>
        </w:rPr>
      </w:pPr>
      <w:r w:rsidRPr="00895120">
        <w:rPr>
          <w:rFonts w:ascii="Times New Roman" w:hAnsi="Times New Roman" w:cs="Times New Roman"/>
          <w:sz w:val="24"/>
          <w:szCs w:val="24"/>
        </w:rPr>
        <w:t>Odjel je osnovan Odlukom o unutarnjem ustrojstvu Grada Knina, a isto</w:t>
      </w:r>
      <w:r>
        <w:rPr>
          <w:rFonts w:ascii="Times New Roman" w:hAnsi="Times New Roman" w:cs="Times New Roman"/>
          <w:sz w:val="24"/>
          <w:szCs w:val="24"/>
        </w:rPr>
        <w:t>m su propisani poslovi i zadaci</w:t>
      </w:r>
    </w:p>
    <w:p w:rsidR="0093557E" w:rsidRPr="00895120" w:rsidRDefault="0093557E" w:rsidP="0093557E">
      <w:pPr>
        <w:tabs>
          <w:tab w:val="left" w:pos="360"/>
        </w:tabs>
        <w:autoSpaceDE w:val="0"/>
        <w:autoSpaceDN w:val="0"/>
        <w:adjustRightInd w:val="0"/>
        <w:spacing w:after="0"/>
        <w:ind w:left="357" w:hanging="357"/>
        <w:jc w:val="both"/>
        <w:rPr>
          <w:rFonts w:ascii="Times New Roman" w:hAnsi="Times New Roman" w:cs="Times New Roman"/>
          <w:color w:val="000000"/>
        </w:rPr>
      </w:pPr>
      <w:r w:rsidRPr="00895120">
        <w:rPr>
          <w:rFonts w:ascii="Times New Roman" w:hAnsi="Times New Roman" w:cs="Times New Roman"/>
          <w:sz w:val="24"/>
          <w:szCs w:val="24"/>
        </w:rPr>
        <w:t xml:space="preserve">koji su u nadležnosti odjela, a to su: </w:t>
      </w:r>
      <w:r w:rsidRPr="00895120">
        <w:rPr>
          <w:rFonts w:ascii="Times New Roman" w:hAnsi="Times New Roman" w:cs="Times New Roman"/>
          <w:color w:val="000000"/>
        </w:rPr>
        <w:t xml:space="preserve"> </w:t>
      </w:r>
      <w:r w:rsidRPr="00895120">
        <w:rPr>
          <w:rFonts w:ascii="Times New Roman" w:hAnsi="Times New Roman" w:cs="Times New Roman"/>
          <w:color w:val="000000"/>
        </w:rPr>
        <w:tab/>
      </w:r>
    </w:p>
    <w:p w:rsidR="0093557E" w:rsidRPr="00895120" w:rsidRDefault="0093557E" w:rsidP="0093557E">
      <w:pPr>
        <w:tabs>
          <w:tab w:val="left" w:pos="360"/>
        </w:tabs>
        <w:autoSpaceDE w:val="0"/>
        <w:autoSpaceDN w:val="0"/>
        <w:adjustRightInd w:val="0"/>
        <w:spacing w:after="0"/>
        <w:ind w:left="357" w:hanging="357"/>
        <w:jc w:val="both"/>
        <w:rPr>
          <w:rFonts w:ascii="Times New Roman" w:hAnsi="Times New Roman" w:cs="Times New Roman"/>
          <w:color w:val="000000"/>
        </w:rPr>
      </w:pPr>
      <w:r w:rsidRPr="00895120">
        <w:rPr>
          <w:rFonts w:ascii="Times New Roman" w:hAnsi="Times New Roman" w:cs="Times New Roman"/>
          <w:color w:val="000000"/>
        </w:rPr>
        <w:t xml:space="preserve">-    izrada nacrta prijedloga proračuna Grada, Odluke o izvršenju proračuna i izrada godišnjeg  i polugodišnjeg izvještaja o   izvršenju proračuna Grada i </w:t>
      </w:r>
      <w:proofErr w:type="spellStart"/>
      <w:r w:rsidRPr="00895120">
        <w:rPr>
          <w:rFonts w:ascii="Times New Roman" w:hAnsi="Times New Roman" w:cs="Times New Roman"/>
          <w:color w:val="000000"/>
        </w:rPr>
        <w:t>dr</w:t>
      </w:r>
      <w:proofErr w:type="spellEnd"/>
      <w:r w:rsidRPr="00895120">
        <w:rPr>
          <w:rFonts w:ascii="Times New Roman" w:hAnsi="Times New Roman" w:cs="Times New Roman"/>
          <w:color w:val="000000"/>
        </w:rPr>
        <w:t>. izvješća,</w:t>
      </w:r>
    </w:p>
    <w:p w:rsidR="0093557E" w:rsidRPr="00895120" w:rsidRDefault="0093557E" w:rsidP="0093557E">
      <w:pPr>
        <w:tabs>
          <w:tab w:val="left" w:pos="360"/>
        </w:tabs>
        <w:autoSpaceDE w:val="0"/>
        <w:autoSpaceDN w:val="0"/>
        <w:adjustRightInd w:val="0"/>
        <w:spacing w:after="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praćenje ostvarivanja proračunskih prihoda i rashoda Grada, predlaganje i poduzimanje</w:t>
      </w:r>
    </w:p>
    <w:p w:rsidR="0093557E" w:rsidRPr="00895120" w:rsidRDefault="0093557E" w:rsidP="0093557E">
      <w:pPr>
        <w:tabs>
          <w:tab w:val="left" w:pos="360"/>
        </w:tabs>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Pr="00895120">
        <w:rPr>
          <w:rFonts w:ascii="Times New Roman" w:hAnsi="Times New Roman" w:cs="Times New Roman"/>
          <w:color w:val="000000"/>
        </w:rPr>
        <w:t xml:space="preserve"> potrebnih mjera,</w:t>
      </w:r>
    </w:p>
    <w:p w:rsidR="0093557E" w:rsidRPr="00895120" w:rsidRDefault="0093557E" w:rsidP="0093557E">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financijsko-računovodstveni poslovi,  blagajnički poslovi i poslovi likvidature, kontiranja i knjiženja knjigovodstvene dokumentacije, vođenje materijalnog knjigovodstva, izrada periodičnih obračuna, obračun i isplata plaća,</w:t>
      </w:r>
    </w:p>
    <w:p w:rsidR="0093557E" w:rsidRPr="00895120" w:rsidRDefault="0093557E" w:rsidP="0093557E">
      <w:pPr>
        <w:tabs>
          <w:tab w:val="left" w:pos="360"/>
        </w:tabs>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 xml:space="preserve">provođenje poslova gradske riznice u cilju racionalnog korištenja proračunskih sredstava od strane svih proračunskih korisnika, sukladno Zakonu o proračunu, Proračunu Grada, Odluci o izvršenju proračuna, drugim financijskim propisima i aktima Grada propisanog, osnovanog i argumentiranog transfera namjenskih proračunskih sredstava, </w:t>
      </w:r>
      <w:r w:rsidRPr="00895120">
        <w:rPr>
          <w:rFonts w:ascii="Times New Roman" w:hAnsi="Times New Roman" w:cs="Times New Roman"/>
          <w:color w:val="000000"/>
        </w:rPr>
        <w:tab/>
      </w:r>
    </w:p>
    <w:p w:rsidR="0093557E" w:rsidRPr="00895120" w:rsidRDefault="0093557E" w:rsidP="0093557E">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 xml:space="preserve">poslovi evidencije i naplate zakonskih, ugovorenih i </w:t>
      </w:r>
      <w:proofErr w:type="spellStart"/>
      <w:r w:rsidRPr="00895120">
        <w:rPr>
          <w:rFonts w:ascii="Times New Roman" w:hAnsi="Times New Roman" w:cs="Times New Roman"/>
          <w:color w:val="000000"/>
        </w:rPr>
        <w:t>dr</w:t>
      </w:r>
      <w:proofErr w:type="spellEnd"/>
      <w:r w:rsidRPr="00895120">
        <w:rPr>
          <w:rFonts w:ascii="Times New Roman" w:hAnsi="Times New Roman" w:cs="Times New Roman"/>
          <w:color w:val="000000"/>
        </w:rPr>
        <w:t xml:space="preserve">. potraživanja temeljem akata Grada, od  fizičkih i pravnih osoba, priprema podataka i prijedloga za otkaz ugovora o zakupu, koncesiji, kreditu i </w:t>
      </w:r>
      <w:proofErr w:type="spellStart"/>
      <w:r w:rsidRPr="00895120">
        <w:rPr>
          <w:rFonts w:ascii="Times New Roman" w:hAnsi="Times New Roman" w:cs="Times New Roman"/>
          <w:color w:val="000000"/>
        </w:rPr>
        <w:t>dr</w:t>
      </w:r>
      <w:proofErr w:type="spellEnd"/>
      <w:r w:rsidRPr="00895120">
        <w:rPr>
          <w:rFonts w:ascii="Times New Roman" w:hAnsi="Times New Roman" w:cs="Times New Roman"/>
          <w:color w:val="000000"/>
        </w:rPr>
        <w:t xml:space="preserve">., prisilnu naplatu putem suda i drugih mjerodavnih tijela, tromjesečno izvješćuje Gradonačelnika o stanju duga i dužnicima s osnova korištenja gradske imovine, koncesije i </w:t>
      </w:r>
      <w:proofErr w:type="spellStart"/>
      <w:r w:rsidRPr="00895120">
        <w:rPr>
          <w:rFonts w:ascii="Times New Roman" w:hAnsi="Times New Roman" w:cs="Times New Roman"/>
          <w:color w:val="000000"/>
        </w:rPr>
        <w:t>dr</w:t>
      </w:r>
      <w:proofErr w:type="spellEnd"/>
      <w:r w:rsidRPr="00895120">
        <w:rPr>
          <w:rFonts w:ascii="Times New Roman" w:hAnsi="Times New Roman" w:cs="Times New Roman"/>
          <w:color w:val="000000"/>
        </w:rPr>
        <w:t>.,</w:t>
      </w:r>
    </w:p>
    <w:p w:rsidR="0093557E" w:rsidRPr="00895120" w:rsidRDefault="0093557E" w:rsidP="0093557E">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procjena stanja imovine Grada,</w:t>
      </w:r>
    </w:p>
    <w:p w:rsidR="0093557E" w:rsidRPr="00895120" w:rsidRDefault="0093557E" w:rsidP="0093557E">
      <w:pPr>
        <w:tabs>
          <w:tab w:val="left" w:pos="360"/>
        </w:tabs>
        <w:autoSpaceDE w:val="0"/>
        <w:autoSpaceDN w:val="0"/>
        <w:adjustRightInd w:val="0"/>
        <w:spacing w:after="0"/>
        <w:jc w:val="both"/>
        <w:rPr>
          <w:rFonts w:ascii="Times New Roman" w:hAnsi="Times New Roman" w:cs="Times New Roman"/>
          <w:color w:val="000000"/>
        </w:rPr>
      </w:pPr>
      <w:r w:rsidRPr="00895120">
        <w:rPr>
          <w:rFonts w:ascii="Times New Roman" w:hAnsi="Times New Roman" w:cs="Times New Roman"/>
          <w:color w:val="000000"/>
        </w:rPr>
        <w:t xml:space="preserve">-      ustrojava analitičku evidenciju dugotrajne nefinancijske imovine po vrsti, količini i vrijednosti (nabavna i </w:t>
      </w:r>
    </w:p>
    <w:p w:rsidR="0093557E" w:rsidRPr="00895120" w:rsidRDefault="0093557E" w:rsidP="0093557E">
      <w:pPr>
        <w:tabs>
          <w:tab w:val="left" w:pos="360"/>
        </w:tabs>
        <w:autoSpaceDE w:val="0"/>
        <w:autoSpaceDN w:val="0"/>
        <w:adjustRightInd w:val="0"/>
        <w:spacing w:after="0"/>
        <w:jc w:val="both"/>
        <w:rPr>
          <w:rFonts w:ascii="Times New Roman" w:hAnsi="Times New Roman" w:cs="Times New Roman"/>
          <w:color w:val="000000"/>
        </w:rPr>
      </w:pPr>
      <w:r w:rsidRPr="00895120">
        <w:rPr>
          <w:rFonts w:ascii="Times New Roman" w:hAnsi="Times New Roman" w:cs="Times New Roman"/>
          <w:color w:val="000000"/>
        </w:rPr>
        <w:t xml:space="preserve">       otpisana), </w:t>
      </w:r>
    </w:p>
    <w:p w:rsidR="0093557E" w:rsidRPr="00895120" w:rsidRDefault="0093557E" w:rsidP="0093557E">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priprema i koordinira popis imovine i obveza, kontrolira ispravnost popisnih lista dugotrajne i druge imovine, u suradnji s drugim upravnim tijelima predlaže Gradonačelniku  mjere za naplatu potraživanja i odluku o otpisu nenaplativih i zastarjelih potraživanja,</w:t>
      </w:r>
    </w:p>
    <w:p w:rsidR="0093557E" w:rsidRPr="00895120" w:rsidRDefault="0093557E" w:rsidP="0093557E">
      <w:pPr>
        <w:tabs>
          <w:tab w:val="left" w:pos="360"/>
        </w:tabs>
        <w:autoSpaceDE w:val="0"/>
        <w:autoSpaceDN w:val="0"/>
        <w:adjustRightInd w:val="0"/>
        <w:spacing w:after="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poduzima mjere za naplatu gradskih poreza samostalno i u suradnji s Poreznom upravom,</w:t>
      </w:r>
    </w:p>
    <w:p w:rsidR="0093557E" w:rsidRPr="00895120" w:rsidRDefault="0093557E" w:rsidP="0093557E">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razmatra prijedloge i izrađuje financijske planove s procijenjenim prihodima i primicima,</w:t>
      </w:r>
    </w:p>
    <w:p w:rsidR="0093557E" w:rsidRPr="00895120" w:rsidRDefault="0093557E" w:rsidP="0093557E">
      <w:pPr>
        <w:tabs>
          <w:tab w:val="left" w:pos="360"/>
        </w:tabs>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izrada prijedloga programa utroška sredstava s osnova najma i prodaje stanova i izvješća o utrošku sredstava,</w:t>
      </w:r>
    </w:p>
    <w:p w:rsidR="0093557E" w:rsidRPr="00895120" w:rsidRDefault="0093557E" w:rsidP="0093557E">
      <w:pPr>
        <w:tabs>
          <w:tab w:val="left" w:pos="360"/>
        </w:tabs>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poslovi u svezi Vijeća nacionalnih manjina iz nadležnosti Grada i mjesnih odbora, vezano za pomoć i koordinaciju u vezi financijskog poslovanja i provedbe financijskih propisa, u cilju zakonitog i propisanog financijsko poslovanja i transfera osiguranih namjenskih proračunskih sredstava i sastavljanja izvješća i izjava,</w:t>
      </w:r>
    </w:p>
    <w:p w:rsidR="0093557E" w:rsidRPr="00895120" w:rsidRDefault="0093557E" w:rsidP="0093557E">
      <w:pPr>
        <w:numPr>
          <w:ilvl w:val="0"/>
          <w:numId w:val="6"/>
        </w:numPr>
        <w:spacing w:after="0" w:line="240" w:lineRule="auto"/>
        <w:jc w:val="both"/>
        <w:rPr>
          <w:rFonts w:ascii="Times New Roman" w:hAnsi="Times New Roman" w:cs="Times New Roman"/>
          <w:color w:val="000000"/>
        </w:rPr>
      </w:pPr>
      <w:r w:rsidRPr="00895120">
        <w:rPr>
          <w:rFonts w:ascii="Times New Roman" w:hAnsi="Times New Roman" w:cs="Times New Roman"/>
          <w:color w:val="000000"/>
        </w:rPr>
        <w:t>poticaj razvoja gospodarstva,</w:t>
      </w:r>
      <w:r w:rsidRPr="00895120">
        <w:rPr>
          <w:rFonts w:ascii="Times New Roman" w:hAnsi="Times New Roman" w:cs="Times New Roman"/>
          <w:b/>
          <w:color w:val="000000"/>
        </w:rPr>
        <w:t xml:space="preserve"> </w:t>
      </w:r>
      <w:r w:rsidRPr="00895120">
        <w:rPr>
          <w:rFonts w:ascii="Times New Roman" w:hAnsi="Times New Roman" w:cs="Times New Roman"/>
          <w:color w:val="000000"/>
        </w:rPr>
        <w:t>poduzetništva, obrtništva i poljoprivrede i osiguranje uvjeta za razvitak gospodarskih djelatnosti od važnosti za Grad,</w:t>
      </w:r>
    </w:p>
    <w:p w:rsidR="0093557E" w:rsidRPr="00895120" w:rsidRDefault="0093557E" w:rsidP="0093557E">
      <w:pPr>
        <w:numPr>
          <w:ilvl w:val="0"/>
          <w:numId w:val="6"/>
        </w:numPr>
        <w:spacing w:after="0" w:line="240" w:lineRule="auto"/>
        <w:jc w:val="both"/>
        <w:rPr>
          <w:rFonts w:ascii="Times New Roman" w:hAnsi="Times New Roman" w:cs="Times New Roman"/>
          <w:color w:val="000000"/>
        </w:rPr>
      </w:pPr>
      <w:r w:rsidRPr="00895120">
        <w:rPr>
          <w:rFonts w:ascii="Times New Roman" w:hAnsi="Times New Roman" w:cs="Times New Roman"/>
          <w:color w:val="000000"/>
        </w:rPr>
        <w:t>praćenja rada i poslovanja poduzeća čiji je Grad osnivač i predlaganje mjera za njihovo racionalno i efikasno poslovanje,</w:t>
      </w:r>
    </w:p>
    <w:p w:rsidR="0093557E" w:rsidRPr="00895120" w:rsidRDefault="0093557E" w:rsidP="0093557E">
      <w:pPr>
        <w:numPr>
          <w:ilvl w:val="0"/>
          <w:numId w:val="6"/>
        </w:numPr>
        <w:spacing w:after="0" w:line="240" w:lineRule="auto"/>
        <w:jc w:val="both"/>
        <w:rPr>
          <w:rFonts w:ascii="Times New Roman" w:hAnsi="Times New Roman" w:cs="Times New Roman"/>
          <w:color w:val="000000"/>
        </w:rPr>
      </w:pPr>
      <w:r w:rsidRPr="00895120">
        <w:rPr>
          <w:rFonts w:ascii="Times New Roman" w:hAnsi="Times New Roman" w:cs="Times New Roman"/>
          <w:color w:val="000000"/>
        </w:rPr>
        <w:t>ispitivanje interesa i vrste poduzetničkih aktivnosti i osiguravanje inicijalnih sredstava za razvoj poduzetništva, mogućnosti razvoja gospodarstva i pomoć u razvoju,</w:t>
      </w:r>
    </w:p>
    <w:p w:rsidR="0093557E" w:rsidRPr="00895120" w:rsidRDefault="0093557E" w:rsidP="0093557E">
      <w:pPr>
        <w:numPr>
          <w:ilvl w:val="0"/>
          <w:numId w:val="6"/>
        </w:numPr>
        <w:spacing w:after="0" w:line="240" w:lineRule="auto"/>
        <w:jc w:val="both"/>
        <w:rPr>
          <w:rFonts w:ascii="Times New Roman" w:hAnsi="Times New Roman" w:cs="Times New Roman"/>
          <w:color w:val="000000"/>
        </w:rPr>
      </w:pPr>
      <w:r w:rsidRPr="00895120">
        <w:rPr>
          <w:rFonts w:ascii="Times New Roman" w:hAnsi="Times New Roman" w:cs="Times New Roman"/>
        </w:rPr>
        <w:t>poticaj osiguranja pomoći poduzetnicima za realizaciju pojedinih programa od interesa za Grad, pripremanje i poticanje drugih ulagača na ostvarenje gospodarskih projekata,</w:t>
      </w:r>
    </w:p>
    <w:p w:rsidR="0093557E" w:rsidRPr="00895120" w:rsidRDefault="0093557E" w:rsidP="0093557E">
      <w:pPr>
        <w:numPr>
          <w:ilvl w:val="0"/>
          <w:numId w:val="6"/>
        </w:numPr>
        <w:spacing w:after="0" w:line="240" w:lineRule="auto"/>
        <w:jc w:val="both"/>
        <w:rPr>
          <w:rFonts w:ascii="Times New Roman" w:hAnsi="Times New Roman" w:cs="Times New Roman"/>
          <w:color w:val="000000"/>
        </w:rPr>
      </w:pPr>
      <w:r w:rsidRPr="00895120">
        <w:rPr>
          <w:rFonts w:ascii="Times New Roman" w:hAnsi="Times New Roman" w:cs="Times New Roman"/>
          <w:color w:val="000000"/>
        </w:rPr>
        <w:t>poslovi koordinacije s proračunskim i izvanproračunskim korisnicima u izradi prijedloga plana razvojnih programa i prijedloga financijskog plana,</w:t>
      </w:r>
    </w:p>
    <w:p w:rsidR="0093557E" w:rsidRPr="00895120" w:rsidRDefault="0093557E" w:rsidP="0093557E">
      <w:pPr>
        <w:tabs>
          <w:tab w:val="left" w:pos="360"/>
        </w:tabs>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poslovi praćenja zaštite kulturne baštine u Gradu i predlaganja nekretnina u Gradu za stavljanje pod zaštitu kulturne baštine,</w:t>
      </w:r>
    </w:p>
    <w:p w:rsidR="0093557E" w:rsidRPr="00895120" w:rsidRDefault="0093557E" w:rsidP="0093557E">
      <w:pPr>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poslovi razvoja turizma i poticaja eko-seoskog turizma  kroz suradnju s Turističkom zajednicom Grada i Županije, </w:t>
      </w:r>
    </w:p>
    <w:p w:rsidR="0093557E" w:rsidRPr="00895120" w:rsidRDefault="0093557E" w:rsidP="0093557E">
      <w:pPr>
        <w:spacing w:after="0"/>
        <w:ind w:left="360" w:hanging="360"/>
        <w:jc w:val="both"/>
        <w:rPr>
          <w:rFonts w:ascii="Times New Roman" w:hAnsi="Times New Roman" w:cs="Times New Roman"/>
        </w:rPr>
      </w:pPr>
      <w:r w:rsidRPr="00895120">
        <w:rPr>
          <w:rFonts w:ascii="Times New Roman" w:hAnsi="Times New Roman" w:cs="Times New Roman"/>
        </w:rPr>
        <w:t xml:space="preserve">-   </w:t>
      </w:r>
      <w:r w:rsidRPr="00895120">
        <w:rPr>
          <w:rFonts w:ascii="Times New Roman" w:hAnsi="Times New Roman" w:cs="Times New Roman"/>
        </w:rPr>
        <w:tab/>
        <w:t xml:space="preserve">poslovi pripreme, proučavanja i vrednovanja prijedloga programa i projekata međunarodne suradnje u području gospodarstva te projekata koji se kandidiraju za korištenje sredstava iz fondova Europske unije i drugih međunarodnih izvora financiranja te poslovi uspostavljanja i održavanja kontakata s predstavnicima državnih i drugih tijela i stručnih organizacija te stranih i međunarodnih institucija u planiranju i provođenju razvojnih programa, </w:t>
      </w:r>
    </w:p>
    <w:p w:rsidR="0093557E" w:rsidRPr="00895120" w:rsidRDefault="0093557E" w:rsidP="0093557E">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drugi poslovi iz samoupravnog djelokruga Grada, u skladu sa zakonom, drugim propisima i aktima Grada.</w:t>
      </w:r>
    </w:p>
    <w:p w:rsidR="0093557E" w:rsidRPr="00895120" w:rsidRDefault="0093557E" w:rsidP="0093557E">
      <w:pPr>
        <w:tabs>
          <w:tab w:val="left" w:pos="360"/>
        </w:tabs>
        <w:autoSpaceDE w:val="0"/>
        <w:autoSpaceDN w:val="0"/>
        <w:adjustRightInd w:val="0"/>
        <w:spacing w:after="0"/>
        <w:ind w:left="360" w:hanging="360"/>
        <w:jc w:val="both"/>
        <w:rPr>
          <w:rFonts w:ascii="Times New Roman" w:hAnsi="Times New Roman" w:cs="Times New Roman"/>
          <w:color w:val="000000"/>
        </w:rPr>
      </w:pPr>
    </w:p>
    <w:p w:rsidR="004C6D5B" w:rsidRDefault="008B4B51" w:rsidP="004C6D5B">
      <w:pPr>
        <w:pStyle w:val="Bezproreda"/>
        <w:rPr>
          <w:rFonts w:ascii="Times New Roman" w:hAnsi="Times New Roman"/>
          <w:sz w:val="24"/>
          <w:szCs w:val="24"/>
        </w:rPr>
      </w:pPr>
      <w:r>
        <w:rPr>
          <w:rFonts w:ascii="Times New Roman" w:hAnsi="Times New Roman"/>
          <w:sz w:val="24"/>
          <w:szCs w:val="24"/>
        </w:rPr>
        <w:t xml:space="preserve">U odjelu je sistematizirano 8 </w:t>
      </w:r>
      <w:r w:rsidR="004C6D5B" w:rsidRPr="00DE7BC9">
        <w:rPr>
          <w:rFonts w:ascii="Times New Roman" w:hAnsi="Times New Roman"/>
          <w:sz w:val="24"/>
          <w:szCs w:val="24"/>
        </w:rPr>
        <w:t xml:space="preserve"> radnih mjesta</w:t>
      </w:r>
      <w:r>
        <w:rPr>
          <w:rFonts w:ascii="Times New Roman" w:hAnsi="Times New Roman"/>
          <w:sz w:val="24"/>
          <w:szCs w:val="24"/>
        </w:rPr>
        <w:t xml:space="preserve"> – na kojima je predviđeno 8 </w:t>
      </w:r>
      <w:r w:rsidR="004C6D5B" w:rsidRPr="00DE7BC9">
        <w:rPr>
          <w:rFonts w:ascii="Times New Roman" w:hAnsi="Times New Roman"/>
          <w:sz w:val="24"/>
          <w:szCs w:val="24"/>
        </w:rPr>
        <w:t xml:space="preserve">izvršitelja. </w:t>
      </w:r>
    </w:p>
    <w:p w:rsidR="004C6D5B" w:rsidRPr="00DE7BC9" w:rsidRDefault="008B4B51" w:rsidP="004C6D5B">
      <w:pPr>
        <w:pStyle w:val="Bezproreda"/>
        <w:rPr>
          <w:rFonts w:ascii="Times New Roman" w:hAnsi="Times New Roman"/>
          <w:sz w:val="24"/>
          <w:szCs w:val="24"/>
        </w:rPr>
      </w:pPr>
      <w:r>
        <w:rPr>
          <w:rFonts w:ascii="Times New Roman" w:hAnsi="Times New Roman"/>
          <w:sz w:val="24"/>
          <w:szCs w:val="24"/>
        </w:rPr>
        <w:lastRenderedPageBreak/>
        <w:t xml:space="preserve">Zaključno sa 31.prosincem </w:t>
      </w:r>
      <w:r w:rsidR="004C6D5B" w:rsidRPr="00DE7BC9">
        <w:rPr>
          <w:rFonts w:ascii="Times New Roman" w:hAnsi="Times New Roman"/>
          <w:sz w:val="24"/>
          <w:szCs w:val="24"/>
        </w:rPr>
        <w:t xml:space="preserve"> 2017. godine je bi</w:t>
      </w:r>
      <w:r>
        <w:rPr>
          <w:rFonts w:ascii="Times New Roman" w:hAnsi="Times New Roman"/>
          <w:sz w:val="24"/>
          <w:szCs w:val="24"/>
        </w:rPr>
        <w:t>lo popunjeno 4  radna</w:t>
      </w:r>
      <w:r w:rsidR="004C6D5B">
        <w:rPr>
          <w:rFonts w:ascii="Times New Roman" w:hAnsi="Times New Roman"/>
          <w:sz w:val="24"/>
          <w:szCs w:val="24"/>
        </w:rPr>
        <w:t xml:space="preserve"> mjesta.</w:t>
      </w:r>
    </w:p>
    <w:p w:rsidR="0093557E" w:rsidRPr="00895120" w:rsidRDefault="0093557E" w:rsidP="0093557E">
      <w:pPr>
        <w:spacing w:after="0"/>
        <w:rPr>
          <w:rFonts w:ascii="Times New Roman" w:hAnsi="Times New Roman" w:cs="Times New Roman"/>
          <w:sz w:val="24"/>
          <w:szCs w:val="24"/>
        </w:rPr>
      </w:pPr>
      <w:r w:rsidRPr="00895120">
        <w:rPr>
          <w:rFonts w:ascii="Times New Roman" w:hAnsi="Times New Roman" w:cs="Times New Roman"/>
          <w:sz w:val="24"/>
          <w:szCs w:val="24"/>
        </w:rPr>
        <w:t>Unutar odjela organiziran je jedan odsjek i to:</w:t>
      </w:r>
    </w:p>
    <w:p w:rsidR="0093557E" w:rsidRPr="00895120" w:rsidRDefault="0093557E" w:rsidP="0093557E">
      <w:pPr>
        <w:pStyle w:val="Odlomakpopisa"/>
        <w:numPr>
          <w:ilvl w:val="0"/>
          <w:numId w:val="1"/>
        </w:numPr>
        <w:spacing w:after="0"/>
        <w:rPr>
          <w:rFonts w:ascii="Times New Roman" w:hAnsi="Times New Roman" w:cs="Times New Roman"/>
          <w:sz w:val="24"/>
          <w:szCs w:val="24"/>
        </w:rPr>
      </w:pPr>
      <w:r w:rsidRPr="00895120">
        <w:rPr>
          <w:rFonts w:ascii="Times New Roman" w:hAnsi="Times New Roman" w:cs="Times New Roman"/>
          <w:sz w:val="24"/>
          <w:szCs w:val="24"/>
        </w:rPr>
        <w:t>Odsjek za proračun, financije i AOP</w:t>
      </w:r>
    </w:p>
    <w:p w:rsidR="0093557E" w:rsidRPr="00895120" w:rsidRDefault="0093557E" w:rsidP="0093557E">
      <w:pPr>
        <w:pStyle w:val="Odlomakpopisa"/>
        <w:spacing w:after="0"/>
        <w:rPr>
          <w:rFonts w:ascii="Times New Roman" w:hAnsi="Times New Roman" w:cs="Times New Roman"/>
          <w:sz w:val="24"/>
          <w:szCs w:val="24"/>
        </w:rPr>
      </w:pPr>
    </w:p>
    <w:p w:rsidR="0093557E" w:rsidRPr="00895120" w:rsidRDefault="0093557E" w:rsidP="0093557E">
      <w:pPr>
        <w:spacing w:after="0"/>
        <w:rPr>
          <w:rFonts w:ascii="Times New Roman" w:hAnsi="Times New Roman" w:cs="Times New Roman"/>
          <w:b/>
          <w:sz w:val="28"/>
          <w:szCs w:val="28"/>
          <w:u w:val="single"/>
        </w:rPr>
      </w:pPr>
      <w:r w:rsidRPr="00895120">
        <w:rPr>
          <w:rFonts w:ascii="Times New Roman" w:hAnsi="Times New Roman" w:cs="Times New Roman"/>
          <w:b/>
          <w:sz w:val="28"/>
          <w:szCs w:val="28"/>
          <w:u w:val="single"/>
        </w:rPr>
        <w:t>IZVJEŠĆE PO PROGRAMIMA</w:t>
      </w:r>
    </w:p>
    <w:p w:rsidR="0093557E" w:rsidRPr="00895120" w:rsidRDefault="0093557E" w:rsidP="0093557E">
      <w:pPr>
        <w:spacing w:after="0"/>
        <w:rPr>
          <w:rFonts w:ascii="Times New Roman" w:hAnsi="Times New Roman" w:cs="Times New Roman"/>
          <w:sz w:val="24"/>
          <w:szCs w:val="24"/>
        </w:rPr>
      </w:pPr>
    </w:p>
    <w:p w:rsidR="0093557E" w:rsidRPr="005B06BE" w:rsidRDefault="0093557E" w:rsidP="0093557E">
      <w:pPr>
        <w:spacing w:after="0"/>
        <w:rPr>
          <w:rFonts w:ascii="Times New Roman" w:hAnsi="Times New Roman" w:cs="Times New Roman"/>
          <w:b/>
          <w:sz w:val="24"/>
          <w:szCs w:val="24"/>
        </w:rPr>
      </w:pPr>
      <w:r w:rsidRPr="005B06BE">
        <w:rPr>
          <w:rFonts w:ascii="Times New Roman" w:hAnsi="Times New Roman" w:cs="Times New Roman"/>
          <w:b/>
          <w:sz w:val="24"/>
          <w:szCs w:val="24"/>
        </w:rPr>
        <w:t xml:space="preserve">PROGRAM : REDOVNA DJELATNOST  </w:t>
      </w:r>
    </w:p>
    <w:p w:rsidR="005B06BE" w:rsidRPr="00895120" w:rsidRDefault="005B06BE" w:rsidP="005B06BE">
      <w:pPr>
        <w:spacing w:after="0"/>
        <w:jc w:val="both"/>
        <w:rPr>
          <w:rFonts w:ascii="Times New Roman" w:hAnsi="Times New Roman"/>
          <w:sz w:val="24"/>
          <w:szCs w:val="24"/>
        </w:rPr>
      </w:pPr>
      <w:r w:rsidRPr="00895120">
        <w:rPr>
          <w:rFonts w:ascii="Times New Roman" w:hAnsi="Times New Roman"/>
          <w:sz w:val="24"/>
          <w:szCs w:val="24"/>
        </w:rPr>
        <w:t xml:space="preserve">ZAKONSKE I DRUGE PRAVNE OSNOVE:   Zakon o plaćama u lokalnoj i područnoj (regionalnoj) samoupravi, Pravilnik o radu službenika i namještenika upravnih tijela Grada Knina, Odluka o koeficijentima za obračun plaće službenika i namještenika, Odluka o plaći i drugim pravima gradonačelnika i zamjenika gradonačelnika, Odluka o utvrđivanju osnovice za obračun plaće službenika i namještenika upravnih tijela Garda Knina, Pravilnik o sadržaju obračuna plaća, naknada ili otpremnina, </w:t>
      </w:r>
    </w:p>
    <w:p w:rsidR="005B06BE" w:rsidRPr="00895120" w:rsidRDefault="005B06BE" w:rsidP="005B06BE">
      <w:pPr>
        <w:spacing w:after="0"/>
        <w:jc w:val="both"/>
        <w:rPr>
          <w:rFonts w:ascii="Times New Roman" w:hAnsi="Times New Roman"/>
          <w:sz w:val="24"/>
          <w:szCs w:val="24"/>
        </w:rPr>
      </w:pPr>
      <w:r w:rsidRPr="00895120">
        <w:rPr>
          <w:rFonts w:ascii="Times New Roman" w:hAnsi="Times New Roman"/>
          <w:sz w:val="24"/>
          <w:szCs w:val="24"/>
        </w:rPr>
        <w:t>Zakon i Pravilnik o doprinosima, Odluka o gradskim porezima, Zakon o izvršenju državnog proračuna za 2016. godinu  te opći akti Grada Knina.</w:t>
      </w:r>
      <w:r w:rsidRPr="00895120">
        <w:rPr>
          <w:rFonts w:ascii="Times New Roman" w:hAnsi="Times New Roman"/>
          <w:sz w:val="24"/>
          <w:szCs w:val="24"/>
        </w:rPr>
        <w:tab/>
      </w:r>
    </w:p>
    <w:p w:rsidR="005B06BE" w:rsidRPr="00895120" w:rsidRDefault="005B06BE" w:rsidP="005B06BE">
      <w:pPr>
        <w:spacing w:after="0"/>
        <w:jc w:val="both"/>
        <w:rPr>
          <w:rFonts w:ascii="Times New Roman" w:hAnsi="Times New Roman"/>
          <w:sz w:val="24"/>
          <w:szCs w:val="24"/>
        </w:rPr>
      </w:pPr>
      <w:r w:rsidRPr="00895120">
        <w:rPr>
          <w:rFonts w:ascii="Times New Roman" w:hAnsi="Times New Roman"/>
          <w:sz w:val="24"/>
          <w:szCs w:val="24"/>
        </w:rPr>
        <w:t>CILJEVI PROGRAMA:</w:t>
      </w:r>
    </w:p>
    <w:p w:rsidR="005B06BE" w:rsidRPr="00895120" w:rsidRDefault="005B06BE" w:rsidP="005B06BE">
      <w:pPr>
        <w:spacing w:after="0"/>
        <w:jc w:val="both"/>
        <w:rPr>
          <w:rFonts w:ascii="Times New Roman" w:hAnsi="Times New Roman"/>
          <w:sz w:val="24"/>
          <w:szCs w:val="24"/>
        </w:rPr>
      </w:pPr>
      <w:r w:rsidRPr="00895120">
        <w:rPr>
          <w:rFonts w:ascii="Times New Roman" w:hAnsi="Times New Roman"/>
          <w:sz w:val="24"/>
          <w:szCs w:val="24"/>
        </w:rPr>
        <w:t>Cilj programa je osigurati nesmetano obavljanje rada gradske uprave kroz slijedeće aktivnosti:</w:t>
      </w:r>
    </w:p>
    <w:p w:rsidR="005B06BE" w:rsidRDefault="005B06BE" w:rsidP="005B06BE">
      <w:pPr>
        <w:spacing w:after="0"/>
        <w:jc w:val="both"/>
        <w:rPr>
          <w:rFonts w:ascii="Times New Roman" w:hAnsi="Times New Roman"/>
          <w:sz w:val="24"/>
          <w:szCs w:val="24"/>
        </w:rPr>
      </w:pPr>
      <w:r w:rsidRPr="00895120">
        <w:rPr>
          <w:rFonts w:ascii="Times New Roman" w:hAnsi="Times New Roman"/>
          <w:sz w:val="24"/>
          <w:szCs w:val="24"/>
        </w:rPr>
        <w:t>redovite isplate plaća zaposlenih u gradskoj upravi, plaćanje u zakonskom roku poreznih davanja i doprinosa iz i na plaću, isplata materijalnih troškova zaposlenim, isplata naknada za prijevoz, dnevnica na službenom putu, redovno izmirenje preuzetih osoba na  stručno osposobljavanje izvan radnog odnosa, održavanje računalnog programa te povrat poreza na dohodak po godišnjim prijavama građana u zakonom određenom roku.</w:t>
      </w:r>
    </w:p>
    <w:p w:rsidR="005B06BE" w:rsidRPr="00895120" w:rsidRDefault="005B06BE" w:rsidP="005B06BE">
      <w:pPr>
        <w:spacing w:after="0"/>
        <w:jc w:val="both"/>
        <w:rPr>
          <w:rFonts w:ascii="Times New Roman" w:hAnsi="Times New Roman"/>
          <w:sz w:val="24"/>
          <w:szCs w:val="24"/>
        </w:rPr>
      </w:pPr>
    </w:p>
    <w:p w:rsidR="0093557E" w:rsidRPr="000E4DAB" w:rsidRDefault="0093557E" w:rsidP="0093557E">
      <w:pPr>
        <w:spacing w:after="0"/>
        <w:rPr>
          <w:rFonts w:ascii="Times New Roman" w:hAnsi="Times New Roman" w:cs="Times New Roman"/>
          <w:sz w:val="20"/>
          <w:szCs w:val="20"/>
        </w:rPr>
      </w:pPr>
      <w:r w:rsidRPr="000E4DAB">
        <w:rPr>
          <w:rFonts w:ascii="Times New Roman" w:hAnsi="Times New Roman" w:cs="Times New Roman"/>
          <w:sz w:val="20"/>
          <w:szCs w:val="20"/>
        </w:rPr>
        <w:t xml:space="preserve">OBRAZLOŽENJE </w:t>
      </w:r>
      <w:r w:rsidR="000913CC" w:rsidRPr="000E4DAB">
        <w:rPr>
          <w:rFonts w:ascii="Times New Roman" w:hAnsi="Times New Roman" w:cs="Times New Roman"/>
          <w:sz w:val="20"/>
          <w:szCs w:val="20"/>
        </w:rPr>
        <w:t xml:space="preserve">GODIŠNJEG IZVRŠENJA PROGRAMA </w:t>
      </w:r>
    </w:p>
    <w:tbl>
      <w:tblPr>
        <w:tblStyle w:val="Reetkatablice"/>
        <w:tblW w:w="10938" w:type="dxa"/>
        <w:tblLook w:val="04A0"/>
      </w:tblPr>
      <w:tblGrid>
        <w:gridCol w:w="2802"/>
        <w:gridCol w:w="3969"/>
        <w:gridCol w:w="1984"/>
        <w:gridCol w:w="2183"/>
      </w:tblGrid>
      <w:tr w:rsidR="00A82F62" w:rsidRPr="00895120" w:rsidTr="009E6C92">
        <w:trPr>
          <w:trHeight w:val="813"/>
        </w:trPr>
        <w:tc>
          <w:tcPr>
            <w:tcW w:w="2802" w:type="dxa"/>
          </w:tcPr>
          <w:p w:rsidR="000913CC" w:rsidRPr="00276ACE" w:rsidRDefault="000913CC" w:rsidP="00232F6A">
            <w:pPr>
              <w:rPr>
                <w:rFonts w:ascii="Times New Roman" w:hAnsi="Times New Roman" w:cs="Times New Roman"/>
                <w:b/>
                <w:sz w:val="24"/>
                <w:szCs w:val="24"/>
              </w:rPr>
            </w:pPr>
            <w:r w:rsidRPr="00276ACE">
              <w:rPr>
                <w:rFonts w:ascii="Times New Roman" w:hAnsi="Times New Roman" w:cs="Times New Roman"/>
                <w:b/>
                <w:sz w:val="24"/>
                <w:szCs w:val="24"/>
              </w:rPr>
              <w:t>PROGRAM</w:t>
            </w:r>
          </w:p>
          <w:p w:rsidR="000913CC" w:rsidRPr="00276ACE" w:rsidRDefault="00276ACE" w:rsidP="00232F6A">
            <w:pPr>
              <w:rPr>
                <w:rFonts w:ascii="Times New Roman" w:hAnsi="Times New Roman" w:cs="Times New Roman"/>
                <w:b/>
                <w:sz w:val="24"/>
                <w:szCs w:val="24"/>
              </w:rPr>
            </w:pPr>
            <w:r>
              <w:rPr>
                <w:rFonts w:ascii="Times New Roman" w:hAnsi="Times New Roman" w:cs="Times New Roman"/>
                <w:b/>
                <w:sz w:val="24"/>
                <w:szCs w:val="24"/>
              </w:rPr>
              <w:t>Redovna djelatnost</w:t>
            </w:r>
          </w:p>
        </w:tc>
        <w:tc>
          <w:tcPr>
            <w:tcW w:w="3969" w:type="dxa"/>
            <w:tcBorders>
              <w:bottom w:val="single" w:sz="4" w:space="0" w:color="auto"/>
            </w:tcBorders>
          </w:tcPr>
          <w:p w:rsidR="000913CC" w:rsidRPr="00276ACE" w:rsidRDefault="000913CC" w:rsidP="00232F6A">
            <w:pPr>
              <w:rPr>
                <w:rFonts w:ascii="Times New Roman" w:hAnsi="Times New Roman" w:cs="Times New Roman"/>
                <w:b/>
                <w:sz w:val="24"/>
                <w:szCs w:val="24"/>
              </w:rPr>
            </w:pPr>
          </w:p>
        </w:tc>
        <w:tc>
          <w:tcPr>
            <w:tcW w:w="1984" w:type="dxa"/>
            <w:tcBorders>
              <w:bottom w:val="single" w:sz="4" w:space="0" w:color="auto"/>
            </w:tcBorders>
          </w:tcPr>
          <w:p w:rsidR="000913CC" w:rsidRPr="00276ACE" w:rsidRDefault="000913CC" w:rsidP="000913CC">
            <w:pPr>
              <w:rPr>
                <w:rFonts w:ascii="Times New Roman" w:hAnsi="Times New Roman" w:cs="Times New Roman"/>
                <w:b/>
                <w:sz w:val="24"/>
                <w:szCs w:val="24"/>
              </w:rPr>
            </w:pPr>
            <w:r w:rsidRPr="00276ACE">
              <w:rPr>
                <w:rFonts w:ascii="Times New Roman" w:hAnsi="Times New Roman" w:cs="Times New Roman"/>
                <w:b/>
                <w:sz w:val="24"/>
                <w:szCs w:val="24"/>
              </w:rPr>
              <w:t xml:space="preserve">Tekući plan </w:t>
            </w:r>
          </w:p>
          <w:p w:rsidR="000913CC" w:rsidRPr="009E6C92" w:rsidRDefault="00276ACE" w:rsidP="000913CC">
            <w:pPr>
              <w:rPr>
                <w:rFonts w:ascii="Times New Roman" w:hAnsi="Times New Roman" w:cs="Times New Roman"/>
                <w:b/>
                <w:i/>
                <w:sz w:val="24"/>
                <w:szCs w:val="24"/>
              </w:rPr>
            </w:pPr>
            <w:r w:rsidRPr="009E6C92">
              <w:rPr>
                <w:rFonts w:ascii="Times New Roman" w:hAnsi="Times New Roman" w:cs="Times New Roman"/>
                <w:b/>
                <w:i/>
                <w:sz w:val="24"/>
                <w:szCs w:val="24"/>
              </w:rPr>
              <w:t xml:space="preserve"> </w:t>
            </w:r>
            <w:r w:rsidR="00524273">
              <w:rPr>
                <w:rFonts w:ascii="Times New Roman" w:hAnsi="Times New Roman" w:cs="Times New Roman"/>
                <w:b/>
                <w:i/>
                <w:sz w:val="24"/>
                <w:szCs w:val="24"/>
              </w:rPr>
              <w:t>11.143.800,00</w:t>
            </w:r>
          </w:p>
        </w:tc>
        <w:tc>
          <w:tcPr>
            <w:tcW w:w="2183" w:type="dxa"/>
            <w:tcBorders>
              <w:bottom w:val="single" w:sz="4" w:space="0" w:color="auto"/>
            </w:tcBorders>
          </w:tcPr>
          <w:p w:rsidR="000913CC" w:rsidRPr="00276ACE" w:rsidRDefault="000913CC" w:rsidP="000913CC">
            <w:pPr>
              <w:rPr>
                <w:rFonts w:ascii="Times New Roman" w:hAnsi="Times New Roman" w:cs="Times New Roman"/>
                <w:b/>
                <w:sz w:val="24"/>
                <w:szCs w:val="24"/>
              </w:rPr>
            </w:pPr>
            <w:r w:rsidRPr="00276ACE">
              <w:rPr>
                <w:rFonts w:ascii="Times New Roman" w:hAnsi="Times New Roman" w:cs="Times New Roman"/>
                <w:b/>
                <w:sz w:val="24"/>
                <w:szCs w:val="24"/>
              </w:rPr>
              <w:t>Izvršenje</w:t>
            </w:r>
          </w:p>
          <w:p w:rsidR="000913CC" w:rsidRPr="00524273" w:rsidRDefault="00524273" w:rsidP="000913CC">
            <w:pPr>
              <w:rPr>
                <w:rFonts w:ascii="Times New Roman" w:hAnsi="Times New Roman" w:cs="Times New Roman"/>
                <w:b/>
                <w:i/>
                <w:sz w:val="24"/>
                <w:szCs w:val="24"/>
              </w:rPr>
            </w:pPr>
            <w:r w:rsidRPr="00524273">
              <w:rPr>
                <w:rFonts w:ascii="Times New Roman" w:hAnsi="Times New Roman" w:cs="Times New Roman"/>
                <w:b/>
                <w:i/>
                <w:sz w:val="24"/>
                <w:szCs w:val="24"/>
              </w:rPr>
              <w:t>8.421.268,99</w:t>
            </w:r>
          </w:p>
        </w:tc>
      </w:tr>
      <w:tr w:rsidR="00A82F62" w:rsidRPr="00895120" w:rsidTr="009E6C92">
        <w:trPr>
          <w:trHeight w:val="266"/>
        </w:trPr>
        <w:tc>
          <w:tcPr>
            <w:tcW w:w="2802" w:type="dxa"/>
          </w:tcPr>
          <w:p w:rsidR="000913CC" w:rsidRPr="00276ACE" w:rsidRDefault="000913CC" w:rsidP="00232F6A">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3969" w:type="dxa"/>
            <w:tcBorders>
              <w:bottom w:val="single" w:sz="4" w:space="0" w:color="auto"/>
            </w:tcBorders>
          </w:tcPr>
          <w:p w:rsidR="000913CC" w:rsidRPr="00276ACE" w:rsidRDefault="00276ACE" w:rsidP="00232F6A">
            <w:pPr>
              <w:rPr>
                <w:rFonts w:ascii="Times New Roman" w:hAnsi="Times New Roman" w:cs="Times New Roman"/>
                <w:b/>
                <w:sz w:val="24"/>
                <w:szCs w:val="24"/>
              </w:rPr>
            </w:pPr>
            <w:r w:rsidRPr="00276ACE">
              <w:rPr>
                <w:rFonts w:ascii="Times New Roman" w:hAnsi="Times New Roman" w:cs="Times New Roman"/>
                <w:b/>
                <w:sz w:val="24"/>
                <w:szCs w:val="24"/>
              </w:rPr>
              <w:t>Rashodi za zaposlene</w:t>
            </w:r>
          </w:p>
        </w:tc>
        <w:tc>
          <w:tcPr>
            <w:tcW w:w="1984" w:type="dxa"/>
            <w:tcBorders>
              <w:bottom w:val="single" w:sz="4" w:space="0" w:color="auto"/>
            </w:tcBorders>
          </w:tcPr>
          <w:p w:rsidR="000913CC" w:rsidRPr="00276ACE" w:rsidRDefault="00276ACE" w:rsidP="00C13FAD">
            <w:pPr>
              <w:jc w:val="right"/>
              <w:rPr>
                <w:rFonts w:ascii="Times New Roman" w:hAnsi="Times New Roman" w:cs="Times New Roman"/>
                <w:b/>
                <w:sz w:val="24"/>
                <w:szCs w:val="24"/>
              </w:rPr>
            </w:pPr>
            <w:r>
              <w:rPr>
                <w:rFonts w:ascii="Times New Roman" w:hAnsi="Times New Roman" w:cs="Times New Roman"/>
                <w:b/>
                <w:sz w:val="24"/>
                <w:szCs w:val="24"/>
              </w:rPr>
              <w:t xml:space="preserve"> </w:t>
            </w:r>
            <w:r w:rsidR="00524273">
              <w:rPr>
                <w:rFonts w:ascii="Times New Roman" w:hAnsi="Times New Roman" w:cs="Times New Roman"/>
                <w:b/>
                <w:sz w:val="24"/>
                <w:szCs w:val="24"/>
              </w:rPr>
              <w:t>5.538.300</w:t>
            </w:r>
            <w:r w:rsidRPr="00276ACE">
              <w:rPr>
                <w:rFonts w:ascii="Times New Roman" w:hAnsi="Times New Roman" w:cs="Times New Roman"/>
                <w:b/>
                <w:sz w:val="24"/>
                <w:szCs w:val="24"/>
              </w:rPr>
              <w:t>,00</w:t>
            </w:r>
          </w:p>
        </w:tc>
        <w:tc>
          <w:tcPr>
            <w:tcW w:w="2183" w:type="dxa"/>
            <w:tcBorders>
              <w:bottom w:val="single" w:sz="4" w:space="0" w:color="auto"/>
            </w:tcBorders>
          </w:tcPr>
          <w:p w:rsidR="000913CC" w:rsidRPr="000913CC" w:rsidRDefault="00524273" w:rsidP="00524273">
            <w:pPr>
              <w:jc w:val="right"/>
              <w:rPr>
                <w:rFonts w:ascii="Times New Roman" w:hAnsi="Times New Roman" w:cs="Times New Roman"/>
                <w:b/>
                <w:sz w:val="24"/>
                <w:szCs w:val="24"/>
              </w:rPr>
            </w:pPr>
            <w:r>
              <w:rPr>
                <w:rFonts w:ascii="Times New Roman" w:hAnsi="Times New Roman" w:cs="Times New Roman"/>
                <w:b/>
                <w:sz w:val="24"/>
                <w:szCs w:val="24"/>
              </w:rPr>
              <w:t>4.135.443,31</w:t>
            </w:r>
          </w:p>
        </w:tc>
      </w:tr>
      <w:tr w:rsidR="00A82F62" w:rsidTr="009E6C92">
        <w:tc>
          <w:tcPr>
            <w:tcW w:w="2802" w:type="dxa"/>
          </w:tcPr>
          <w:p w:rsidR="00A82F62" w:rsidRPr="009E6C92" w:rsidRDefault="00DF7F84" w:rsidP="0093557E">
            <w:pPr>
              <w:rPr>
                <w:rFonts w:ascii="Times New Roman" w:hAnsi="Times New Roman" w:cs="Times New Roman"/>
                <w:sz w:val="24"/>
                <w:szCs w:val="24"/>
              </w:rPr>
            </w:pPr>
            <w:r>
              <w:rPr>
                <w:rFonts w:ascii="Times New Roman" w:hAnsi="Times New Roman" w:cs="Times New Roman"/>
                <w:sz w:val="24"/>
                <w:szCs w:val="24"/>
              </w:rPr>
              <w:t>Izvještaj o postignutim ciljevima</w:t>
            </w:r>
          </w:p>
        </w:tc>
        <w:tc>
          <w:tcPr>
            <w:tcW w:w="8136" w:type="dxa"/>
            <w:gridSpan w:val="3"/>
          </w:tcPr>
          <w:p w:rsidR="0090365A" w:rsidRDefault="0090365A" w:rsidP="005B06BE">
            <w:pPr>
              <w:jc w:val="both"/>
              <w:rPr>
                <w:rFonts w:ascii="Times New Roman" w:hAnsi="Times New Roman"/>
                <w:sz w:val="24"/>
                <w:szCs w:val="24"/>
              </w:rPr>
            </w:pPr>
            <w:r>
              <w:rPr>
                <w:rFonts w:ascii="Times New Roman" w:hAnsi="Times New Roman"/>
                <w:sz w:val="24"/>
                <w:szCs w:val="24"/>
              </w:rPr>
              <w:t>Rashodi za zaposlene obuhvaćaju rashode za isplaćenih 12 plaća djelatnicima Gradske uprave, naravno s pripadajućim porezima i doprinosima te ispaćenu božićnicu, dar djeci, naknadu za bolest, invalidnost i smrtni slučaj.</w:t>
            </w:r>
          </w:p>
          <w:p w:rsidR="0090365A" w:rsidRDefault="0090365A" w:rsidP="005B06BE">
            <w:pPr>
              <w:jc w:val="both"/>
              <w:rPr>
                <w:rFonts w:ascii="Times New Roman" w:hAnsi="Times New Roman"/>
                <w:sz w:val="24"/>
                <w:szCs w:val="24"/>
              </w:rPr>
            </w:pPr>
            <w:r>
              <w:rPr>
                <w:rFonts w:ascii="Times New Roman" w:hAnsi="Times New Roman"/>
                <w:sz w:val="24"/>
                <w:szCs w:val="24"/>
              </w:rPr>
              <w:t xml:space="preserve">U 2017. godini Grad je imao i angažirane osobe na javnim radovima po osnovu dva ugovora s Hrvatskim zavodom za zapošljavanje te su u rashode za zaposlene uvršteni i rashodi za  njihove plaće s pripadajućim doprinosima, božićnice i dar djeci. </w:t>
            </w:r>
          </w:p>
          <w:p w:rsidR="00A82F62" w:rsidRDefault="0090365A" w:rsidP="005B06BE">
            <w:pPr>
              <w:rPr>
                <w:rFonts w:ascii="Times New Roman" w:hAnsi="Times New Roman" w:cs="Times New Roman"/>
                <w:b/>
                <w:sz w:val="24"/>
                <w:szCs w:val="24"/>
              </w:rPr>
            </w:pPr>
            <w:r>
              <w:rPr>
                <w:rFonts w:ascii="Times New Roman" w:hAnsi="Times New Roman"/>
                <w:sz w:val="24"/>
                <w:szCs w:val="24"/>
              </w:rPr>
              <w:t>Sve navedene obveze su isplaćene u zakonskim rokovima.</w:t>
            </w:r>
          </w:p>
        </w:tc>
      </w:tr>
      <w:tr w:rsidR="009E6C92" w:rsidRPr="000913CC" w:rsidTr="009E6C92">
        <w:trPr>
          <w:trHeight w:val="266"/>
        </w:trPr>
        <w:tc>
          <w:tcPr>
            <w:tcW w:w="2802" w:type="dxa"/>
          </w:tcPr>
          <w:p w:rsidR="009E6C92" w:rsidRPr="00276ACE" w:rsidRDefault="009E6C92" w:rsidP="00206543">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3969" w:type="dxa"/>
            <w:tcBorders>
              <w:bottom w:val="single" w:sz="4" w:space="0" w:color="auto"/>
            </w:tcBorders>
          </w:tcPr>
          <w:p w:rsidR="009E6C92" w:rsidRPr="00276ACE" w:rsidRDefault="009E6C92" w:rsidP="00206543">
            <w:pPr>
              <w:rPr>
                <w:rFonts w:ascii="Times New Roman" w:hAnsi="Times New Roman" w:cs="Times New Roman"/>
                <w:b/>
                <w:sz w:val="24"/>
                <w:szCs w:val="24"/>
              </w:rPr>
            </w:pPr>
            <w:r>
              <w:rPr>
                <w:rFonts w:ascii="Times New Roman" w:hAnsi="Times New Roman" w:cs="Times New Roman"/>
                <w:b/>
                <w:sz w:val="24"/>
                <w:szCs w:val="24"/>
              </w:rPr>
              <w:t>Materijalni rashodi</w:t>
            </w:r>
          </w:p>
        </w:tc>
        <w:tc>
          <w:tcPr>
            <w:tcW w:w="1984" w:type="dxa"/>
            <w:tcBorders>
              <w:bottom w:val="single" w:sz="4" w:space="0" w:color="auto"/>
            </w:tcBorders>
          </w:tcPr>
          <w:p w:rsidR="009E6C92" w:rsidRPr="00276ACE" w:rsidRDefault="00524273" w:rsidP="00C13FAD">
            <w:pPr>
              <w:jc w:val="right"/>
              <w:rPr>
                <w:rFonts w:ascii="Times New Roman" w:hAnsi="Times New Roman" w:cs="Times New Roman"/>
                <w:b/>
                <w:sz w:val="24"/>
                <w:szCs w:val="24"/>
              </w:rPr>
            </w:pPr>
            <w:r>
              <w:rPr>
                <w:rFonts w:ascii="Times New Roman" w:hAnsi="Times New Roman" w:cs="Times New Roman"/>
                <w:b/>
                <w:sz w:val="24"/>
                <w:szCs w:val="24"/>
              </w:rPr>
              <w:t xml:space="preserve"> 5.045.500</w:t>
            </w:r>
            <w:r w:rsidR="009E6C92">
              <w:rPr>
                <w:rFonts w:ascii="Times New Roman" w:hAnsi="Times New Roman" w:cs="Times New Roman"/>
                <w:b/>
                <w:sz w:val="24"/>
                <w:szCs w:val="24"/>
              </w:rPr>
              <w:t>,00</w:t>
            </w:r>
          </w:p>
        </w:tc>
        <w:tc>
          <w:tcPr>
            <w:tcW w:w="2183" w:type="dxa"/>
            <w:tcBorders>
              <w:bottom w:val="single" w:sz="4" w:space="0" w:color="auto"/>
            </w:tcBorders>
          </w:tcPr>
          <w:p w:rsidR="009E6C92" w:rsidRPr="000913CC" w:rsidRDefault="00524273" w:rsidP="00524273">
            <w:pPr>
              <w:jc w:val="right"/>
              <w:rPr>
                <w:rFonts w:ascii="Times New Roman" w:hAnsi="Times New Roman" w:cs="Times New Roman"/>
                <w:b/>
                <w:sz w:val="24"/>
                <w:szCs w:val="24"/>
              </w:rPr>
            </w:pPr>
            <w:r>
              <w:rPr>
                <w:rFonts w:ascii="Times New Roman" w:hAnsi="Times New Roman" w:cs="Times New Roman"/>
                <w:b/>
                <w:sz w:val="24"/>
                <w:szCs w:val="24"/>
              </w:rPr>
              <w:t>3.816.101,92</w:t>
            </w:r>
          </w:p>
        </w:tc>
      </w:tr>
      <w:tr w:rsidR="009E6C92" w:rsidTr="009E6C92">
        <w:tc>
          <w:tcPr>
            <w:tcW w:w="2802" w:type="dxa"/>
          </w:tcPr>
          <w:p w:rsidR="009E6C92" w:rsidRPr="009E6C92" w:rsidRDefault="00DF7F84" w:rsidP="00206543">
            <w:pPr>
              <w:rPr>
                <w:rFonts w:ascii="Times New Roman" w:hAnsi="Times New Roman" w:cs="Times New Roman"/>
                <w:sz w:val="24"/>
                <w:szCs w:val="24"/>
              </w:rPr>
            </w:pPr>
            <w:r>
              <w:rPr>
                <w:rFonts w:ascii="Times New Roman" w:hAnsi="Times New Roman" w:cs="Times New Roman"/>
                <w:sz w:val="24"/>
                <w:szCs w:val="24"/>
              </w:rPr>
              <w:t>Izvještaj o postignutim ciljevima</w:t>
            </w:r>
          </w:p>
        </w:tc>
        <w:tc>
          <w:tcPr>
            <w:tcW w:w="8136" w:type="dxa"/>
            <w:gridSpan w:val="3"/>
          </w:tcPr>
          <w:p w:rsidR="00FA0644" w:rsidRDefault="0090365A" w:rsidP="00206543">
            <w:pPr>
              <w:rPr>
                <w:rFonts w:ascii="Times New Roman" w:hAnsi="Times New Roman" w:cs="Times New Roman"/>
                <w:sz w:val="24"/>
                <w:szCs w:val="24"/>
              </w:rPr>
            </w:pPr>
            <w:r w:rsidRPr="0090365A">
              <w:rPr>
                <w:rFonts w:ascii="Times New Roman" w:hAnsi="Times New Roman" w:cs="Times New Roman"/>
                <w:sz w:val="24"/>
                <w:szCs w:val="24"/>
              </w:rPr>
              <w:t>Ov</w:t>
            </w:r>
            <w:r>
              <w:rPr>
                <w:rFonts w:ascii="Times New Roman" w:hAnsi="Times New Roman" w:cs="Times New Roman"/>
                <w:sz w:val="24"/>
                <w:szCs w:val="24"/>
              </w:rPr>
              <w:t>i rashodi obuhva</w:t>
            </w:r>
            <w:r w:rsidR="00614B2A">
              <w:rPr>
                <w:rFonts w:ascii="Times New Roman" w:hAnsi="Times New Roman" w:cs="Times New Roman"/>
                <w:sz w:val="24"/>
                <w:szCs w:val="24"/>
              </w:rPr>
              <w:t xml:space="preserve">ćaju naknade za rad zaposlenih i odnose se na: </w:t>
            </w:r>
            <w:r>
              <w:rPr>
                <w:rFonts w:ascii="Times New Roman" w:hAnsi="Times New Roman" w:cs="Times New Roman"/>
                <w:sz w:val="24"/>
                <w:szCs w:val="24"/>
              </w:rPr>
              <w:t>dnevnice za službeni put, naknade za smještaj na službenom putu, naknade za smještaj na službenom putu, naknade za prijevoz na posao i s posla -za zaposlenike Gradske uprave i zaposlene na javnim radovima</w:t>
            </w:r>
            <w:r w:rsidR="00614B2A">
              <w:rPr>
                <w:rFonts w:ascii="Times New Roman" w:hAnsi="Times New Roman" w:cs="Times New Roman"/>
                <w:sz w:val="24"/>
                <w:szCs w:val="24"/>
              </w:rPr>
              <w:t xml:space="preserve">). </w:t>
            </w:r>
          </w:p>
          <w:p w:rsidR="00614B2A" w:rsidRPr="0090365A" w:rsidRDefault="00614B2A" w:rsidP="00614B2A">
            <w:pPr>
              <w:rPr>
                <w:rFonts w:ascii="Times New Roman" w:hAnsi="Times New Roman" w:cs="Times New Roman"/>
                <w:sz w:val="24"/>
                <w:szCs w:val="24"/>
              </w:rPr>
            </w:pPr>
            <w:r>
              <w:rPr>
                <w:rFonts w:ascii="Times New Roman" w:hAnsi="Times New Roman" w:cs="Times New Roman"/>
                <w:sz w:val="24"/>
                <w:szCs w:val="24"/>
              </w:rPr>
              <w:t xml:space="preserve">Pored navedenog, ovom aktivnosti su planirani i rashodi za usluge (usluge tekućeg i investicijskog održavanja programa Riznice, programa Registra nekretnina, programa pisarnice, ugovori o djelu), naknade troškova osoba izvan radnog odnosa (naknade za rad gradonačelnika i osoba primljenih na stručno osposobljavanje bez zasnivanja radnog odnosa). U  iznosu od 3.317.269,09 kuna izvršen je povrat poreza na dohodak po godišnjim prijavama građana. </w:t>
            </w:r>
          </w:p>
        </w:tc>
      </w:tr>
      <w:tr w:rsidR="009E6C92" w:rsidRPr="000913CC" w:rsidTr="009E6C92">
        <w:trPr>
          <w:trHeight w:val="266"/>
        </w:trPr>
        <w:tc>
          <w:tcPr>
            <w:tcW w:w="2802" w:type="dxa"/>
          </w:tcPr>
          <w:p w:rsidR="009E6C92" w:rsidRPr="00276ACE" w:rsidRDefault="009E6C92" w:rsidP="00206543">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3969" w:type="dxa"/>
            <w:tcBorders>
              <w:bottom w:val="single" w:sz="4" w:space="0" w:color="auto"/>
            </w:tcBorders>
          </w:tcPr>
          <w:p w:rsidR="009E6C92" w:rsidRPr="00276ACE" w:rsidRDefault="009E6C92" w:rsidP="00206543">
            <w:pPr>
              <w:rPr>
                <w:rFonts w:ascii="Times New Roman" w:hAnsi="Times New Roman" w:cs="Times New Roman"/>
                <w:b/>
                <w:sz w:val="24"/>
                <w:szCs w:val="24"/>
              </w:rPr>
            </w:pPr>
            <w:r>
              <w:rPr>
                <w:rFonts w:ascii="Times New Roman" w:hAnsi="Times New Roman" w:cs="Times New Roman"/>
                <w:b/>
                <w:sz w:val="24"/>
                <w:szCs w:val="24"/>
              </w:rPr>
              <w:t>Financijski rashodi</w:t>
            </w:r>
          </w:p>
        </w:tc>
        <w:tc>
          <w:tcPr>
            <w:tcW w:w="1984" w:type="dxa"/>
            <w:tcBorders>
              <w:bottom w:val="single" w:sz="4" w:space="0" w:color="auto"/>
            </w:tcBorders>
          </w:tcPr>
          <w:p w:rsidR="009E6C92" w:rsidRPr="00276ACE" w:rsidRDefault="00524273" w:rsidP="00C13FAD">
            <w:pPr>
              <w:jc w:val="right"/>
              <w:rPr>
                <w:rFonts w:ascii="Times New Roman" w:hAnsi="Times New Roman" w:cs="Times New Roman"/>
                <w:b/>
                <w:sz w:val="24"/>
                <w:szCs w:val="24"/>
              </w:rPr>
            </w:pPr>
            <w:r>
              <w:rPr>
                <w:rFonts w:ascii="Times New Roman" w:hAnsi="Times New Roman" w:cs="Times New Roman"/>
                <w:b/>
                <w:sz w:val="24"/>
                <w:szCs w:val="24"/>
              </w:rPr>
              <w:t xml:space="preserve">    510</w:t>
            </w:r>
            <w:r w:rsidR="009E6C92">
              <w:rPr>
                <w:rFonts w:ascii="Times New Roman" w:hAnsi="Times New Roman" w:cs="Times New Roman"/>
                <w:b/>
                <w:sz w:val="24"/>
                <w:szCs w:val="24"/>
              </w:rPr>
              <w:t>.000,00</w:t>
            </w:r>
          </w:p>
        </w:tc>
        <w:tc>
          <w:tcPr>
            <w:tcW w:w="2183" w:type="dxa"/>
            <w:tcBorders>
              <w:bottom w:val="single" w:sz="4" w:space="0" w:color="auto"/>
            </w:tcBorders>
          </w:tcPr>
          <w:p w:rsidR="009E6C92" w:rsidRPr="000913CC" w:rsidRDefault="00524273" w:rsidP="00524273">
            <w:pPr>
              <w:jc w:val="right"/>
              <w:rPr>
                <w:rFonts w:ascii="Times New Roman" w:hAnsi="Times New Roman" w:cs="Times New Roman"/>
                <w:b/>
                <w:sz w:val="24"/>
                <w:szCs w:val="24"/>
              </w:rPr>
            </w:pPr>
            <w:r>
              <w:rPr>
                <w:rFonts w:ascii="Times New Roman" w:hAnsi="Times New Roman" w:cs="Times New Roman"/>
                <w:b/>
                <w:sz w:val="24"/>
                <w:szCs w:val="24"/>
              </w:rPr>
              <w:t>469.723,76</w:t>
            </w:r>
          </w:p>
        </w:tc>
      </w:tr>
      <w:tr w:rsidR="009E6C92" w:rsidTr="009E6C92">
        <w:tc>
          <w:tcPr>
            <w:tcW w:w="2802" w:type="dxa"/>
          </w:tcPr>
          <w:p w:rsidR="009E6C92" w:rsidRPr="009E6C92" w:rsidRDefault="00DF7F84" w:rsidP="00206543">
            <w:pPr>
              <w:rPr>
                <w:rFonts w:ascii="Times New Roman" w:hAnsi="Times New Roman" w:cs="Times New Roman"/>
                <w:sz w:val="24"/>
                <w:szCs w:val="24"/>
              </w:rPr>
            </w:pPr>
            <w:r>
              <w:rPr>
                <w:rFonts w:ascii="Times New Roman" w:hAnsi="Times New Roman" w:cs="Times New Roman"/>
                <w:sz w:val="24"/>
                <w:szCs w:val="24"/>
              </w:rPr>
              <w:t>Izvještaj o postignutim ciljevima</w:t>
            </w:r>
          </w:p>
        </w:tc>
        <w:tc>
          <w:tcPr>
            <w:tcW w:w="8136" w:type="dxa"/>
            <w:gridSpan w:val="3"/>
          </w:tcPr>
          <w:p w:rsidR="009E6C92" w:rsidRDefault="00614B2A" w:rsidP="00614B2A">
            <w:pPr>
              <w:rPr>
                <w:rFonts w:ascii="Times New Roman" w:hAnsi="Times New Roman" w:cs="Times New Roman"/>
                <w:b/>
                <w:sz w:val="24"/>
                <w:szCs w:val="24"/>
              </w:rPr>
            </w:pPr>
            <w:r>
              <w:rPr>
                <w:rFonts w:ascii="Times New Roman" w:hAnsi="Times New Roman" w:cs="Times New Roman"/>
                <w:sz w:val="24"/>
                <w:szCs w:val="24"/>
              </w:rPr>
              <w:t>Unutar ove aktivnosti obuhvaćene su naknade bankama i financijskim institucijama, te zatezne kamate iz poslovnih odnosa.</w:t>
            </w:r>
          </w:p>
        </w:tc>
      </w:tr>
      <w:tr w:rsidR="009E6C92" w:rsidRPr="000913CC" w:rsidTr="009E6C92">
        <w:trPr>
          <w:trHeight w:val="266"/>
        </w:trPr>
        <w:tc>
          <w:tcPr>
            <w:tcW w:w="2802" w:type="dxa"/>
          </w:tcPr>
          <w:p w:rsidR="009E6C92" w:rsidRPr="00276ACE" w:rsidRDefault="009E6C92" w:rsidP="00206543">
            <w:pPr>
              <w:rPr>
                <w:rFonts w:ascii="Times New Roman" w:hAnsi="Times New Roman" w:cs="Times New Roman"/>
                <w:b/>
                <w:sz w:val="24"/>
                <w:szCs w:val="24"/>
              </w:rPr>
            </w:pPr>
            <w:r w:rsidRPr="00276ACE">
              <w:rPr>
                <w:rFonts w:ascii="Times New Roman" w:hAnsi="Times New Roman" w:cs="Times New Roman"/>
                <w:b/>
                <w:sz w:val="24"/>
                <w:szCs w:val="24"/>
              </w:rPr>
              <w:lastRenderedPageBreak/>
              <w:t>Aktivnost</w:t>
            </w:r>
          </w:p>
        </w:tc>
        <w:tc>
          <w:tcPr>
            <w:tcW w:w="3969" w:type="dxa"/>
            <w:tcBorders>
              <w:bottom w:val="single" w:sz="4" w:space="0" w:color="auto"/>
            </w:tcBorders>
          </w:tcPr>
          <w:p w:rsidR="009E6C92" w:rsidRPr="00276ACE" w:rsidRDefault="009E6C92" w:rsidP="00206543">
            <w:pPr>
              <w:rPr>
                <w:rFonts w:ascii="Times New Roman" w:hAnsi="Times New Roman" w:cs="Times New Roman"/>
                <w:b/>
                <w:sz w:val="24"/>
                <w:szCs w:val="24"/>
              </w:rPr>
            </w:pPr>
            <w:r>
              <w:rPr>
                <w:rFonts w:ascii="Times New Roman" w:hAnsi="Times New Roman" w:cs="Times New Roman"/>
                <w:b/>
                <w:sz w:val="24"/>
                <w:szCs w:val="24"/>
              </w:rPr>
              <w:t>Nabava kapitalne imovine</w:t>
            </w:r>
          </w:p>
        </w:tc>
        <w:tc>
          <w:tcPr>
            <w:tcW w:w="1984" w:type="dxa"/>
            <w:tcBorders>
              <w:bottom w:val="single" w:sz="4" w:space="0" w:color="auto"/>
            </w:tcBorders>
          </w:tcPr>
          <w:p w:rsidR="009E6C92" w:rsidRPr="00276ACE" w:rsidRDefault="00524273" w:rsidP="00C13FAD">
            <w:pPr>
              <w:jc w:val="right"/>
              <w:rPr>
                <w:rFonts w:ascii="Times New Roman" w:hAnsi="Times New Roman" w:cs="Times New Roman"/>
                <w:b/>
                <w:sz w:val="24"/>
                <w:szCs w:val="24"/>
              </w:rPr>
            </w:pPr>
            <w:r>
              <w:rPr>
                <w:rFonts w:ascii="Times New Roman" w:hAnsi="Times New Roman" w:cs="Times New Roman"/>
                <w:b/>
                <w:sz w:val="24"/>
                <w:szCs w:val="24"/>
              </w:rPr>
              <w:t xml:space="preserve">    50</w:t>
            </w:r>
            <w:r w:rsidR="009E6C92">
              <w:rPr>
                <w:rFonts w:ascii="Times New Roman" w:hAnsi="Times New Roman" w:cs="Times New Roman"/>
                <w:b/>
                <w:sz w:val="24"/>
                <w:szCs w:val="24"/>
              </w:rPr>
              <w:t>.000,00</w:t>
            </w:r>
          </w:p>
        </w:tc>
        <w:tc>
          <w:tcPr>
            <w:tcW w:w="2183" w:type="dxa"/>
            <w:tcBorders>
              <w:bottom w:val="single" w:sz="4" w:space="0" w:color="auto"/>
            </w:tcBorders>
          </w:tcPr>
          <w:p w:rsidR="009E6C92" w:rsidRPr="000913CC" w:rsidRDefault="00524273" w:rsidP="00524273">
            <w:pPr>
              <w:jc w:val="right"/>
              <w:rPr>
                <w:rFonts w:ascii="Times New Roman" w:hAnsi="Times New Roman" w:cs="Times New Roman"/>
                <w:b/>
                <w:sz w:val="24"/>
                <w:szCs w:val="24"/>
              </w:rPr>
            </w:pPr>
            <w:r>
              <w:rPr>
                <w:rFonts w:ascii="Times New Roman" w:hAnsi="Times New Roman" w:cs="Times New Roman"/>
                <w:b/>
                <w:sz w:val="24"/>
                <w:szCs w:val="24"/>
              </w:rPr>
              <w:t>0,00</w:t>
            </w:r>
          </w:p>
        </w:tc>
      </w:tr>
      <w:tr w:rsidR="009E6C92" w:rsidTr="009E6C92">
        <w:tc>
          <w:tcPr>
            <w:tcW w:w="2802" w:type="dxa"/>
          </w:tcPr>
          <w:p w:rsidR="009E6C92" w:rsidRPr="009E6C92" w:rsidRDefault="00DF7F84" w:rsidP="00206543">
            <w:pPr>
              <w:rPr>
                <w:rFonts w:ascii="Times New Roman" w:hAnsi="Times New Roman" w:cs="Times New Roman"/>
                <w:sz w:val="24"/>
                <w:szCs w:val="24"/>
              </w:rPr>
            </w:pPr>
            <w:r>
              <w:rPr>
                <w:rFonts w:ascii="Times New Roman" w:hAnsi="Times New Roman" w:cs="Times New Roman"/>
                <w:sz w:val="24"/>
                <w:szCs w:val="24"/>
              </w:rPr>
              <w:t>Izvještaj o postignutim ciljevima</w:t>
            </w:r>
          </w:p>
        </w:tc>
        <w:tc>
          <w:tcPr>
            <w:tcW w:w="8136" w:type="dxa"/>
            <w:gridSpan w:val="3"/>
          </w:tcPr>
          <w:p w:rsidR="009E6C92" w:rsidRPr="00614B2A" w:rsidRDefault="00614B2A" w:rsidP="00614B2A">
            <w:pPr>
              <w:rPr>
                <w:rFonts w:ascii="Times New Roman" w:hAnsi="Times New Roman" w:cs="Times New Roman"/>
                <w:sz w:val="24"/>
                <w:szCs w:val="24"/>
              </w:rPr>
            </w:pPr>
            <w:r w:rsidRPr="00614B2A">
              <w:rPr>
                <w:rFonts w:ascii="Times New Roman" w:hAnsi="Times New Roman" w:cs="Times New Roman"/>
                <w:sz w:val="24"/>
                <w:szCs w:val="24"/>
              </w:rPr>
              <w:t>Ovdje su planirani troškovi izrade projekata razvoja</w:t>
            </w:r>
            <w:r>
              <w:rPr>
                <w:rFonts w:ascii="Times New Roman" w:hAnsi="Times New Roman" w:cs="Times New Roman"/>
                <w:sz w:val="24"/>
                <w:szCs w:val="24"/>
              </w:rPr>
              <w:t xml:space="preserve"> koji su naručeni, </w:t>
            </w:r>
            <w:r w:rsidR="00AA287C">
              <w:rPr>
                <w:rFonts w:ascii="Times New Roman" w:hAnsi="Times New Roman" w:cs="Times New Roman"/>
                <w:sz w:val="24"/>
                <w:szCs w:val="24"/>
              </w:rPr>
              <w:t>ali budući da još nisu dovršeni i trošak je prenesen na narednu godinu te je indeks izvršenja 0%.</w:t>
            </w:r>
          </w:p>
        </w:tc>
      </w:tr>
    </w:tbl>
    <w:p w:rsidR="00A82F62" w:rsidRDefault="00A82F62" w:rsidP="0093557E">
      <w:pPr>
        <w:spacing w:after="0"/>
        <w:rPr>
          <w:rFonts w:ascii="Times New Roman" w:hAnsi="Times New Roman" w:cs="Times New Roman"/>
          <w:b/>
          <w:sz w:val="24"/>
          <w:szCs w:val="24"/>
        </w:rPr>
      </w:pPr>
    </w:p>
    <w:p w:rsidR="000E4DAB" w:rsidRDefault="00A82F62" w:rsidP="0093557E">
      <w:pPr>
        <w:spacing w:after="0"/>
        <w:rPr>
          <w:rFonts w:ascii="Times New Roman" w:hAnsi="Times New Roman" w:cs="Times New Roman"/>
          <w:b/>
          <w:sz w:val="24"/>
          <w:szCs w:val="24"/>
        </w:rPr>
      </w:pPr>
      <w:r>
        <w:rPr>
          <w:rFonts w:ascii="Times New Roman" w:hAnsi="Times New Roman" w:cs="Times New Roman"/>
          <w:b/>
          <w:sz w:val="24"/>
          <w:szCs w:val="24"/>
        </w:rPr>
        <w:t xml:space="preserve">PROGRAM: DJELATNOST GOSPODARSTVA I PODUZETNIŠTVA </w:t>
      </w:r>
    </w:p>
    <w:p w:rsidR="005471B8" w:rsidRPr="00895120" w:rsidRDefault="005471B8" w:rsidP="005471B8">
      <w:pPr>
        <w:spacing w:after="0"/>
        <w:jc w:val="both"/>
        <w:rPr>
          <w:rFonts w:ascii="Times New Roman" w:hAnsi="Times New Roman"/>
          <w:sz w:val="24"/>
          <w:szCs w:val="24"/>
        </w:rPr>
      </w:pPr>
      <w:r w:rsidRPr="00895120">
        <w:rPr>
          <w:rFonts w:ascii="Times New Roman" w:hAnsi="Times New Roman"/>
          <w:sz w:val="24"/>
          <w:szCs w:val="24"/>
        </w:rPr>
        <w:t xml:space="preserve">ZAKONSKE I DRUGE PRAVNE OSNOVE:  Zakon o lokalnoj i područnoj (regionalnoj) samoupravi, Statut Grada Knina, Zakon o državnom potporama, Odluka o poticanju razvoja malog i srednjeg gospodarstva kroz dodjelu potpora za razvoj </w:t>
      </w:r>
      <w:r>
        <w:rPr>
          <w:rFonts w:ascii="Times New Roman" w:hAnsi="Times New Roman"/>
          <w:sz w:val="24"/>
          <w:szCs w:val="24"/>
        </w:rPr>
        <w:t>poduzetništva Grada Knina u 2017</w:t>
      </w:r>
      <w:r w:rsidRPr="00895120">
        <w:rPr>
          <w:rFonts w:ascii="Times New Roman" w:hAnsi="Times New Roman"/>
          <w:sz w:val="24"/>
          <w:szCs w:val="24"/>
        </w:rPr>
        <w:t>. godini, Javni poziv za dodjelu potpora za razvoj malog</w:t>
      </w:r>
      <w:r>
        <w:rPr>
          <w:rFonts w:ascii="Times New Roman" w:hAnsi="Times New Roman"/>
          <w:sz w:val="24"/>
          <w:szCs w:val="24"/>
        </w:rPr>
        <w:t xml:space="preserve"> gospodarstva Grada Knina u 2017. Godini- „Potpore 2017</w:t>
      </w:r>
      <w:r w:rsidRPr="00895120">
        <w:rPr>
          <w:rFonts w:ascii="Times New Roman" w:hAnsi="Times New Roman"/>
          <w:sz w:val="24"/>
          <w:szCs w:val="24"/>
        </w:rPr>
        <w:t>“,</w:t>
      </w:r>
    </w:p>
    <w:p w:rsidR="005471B8" w:rsidRPr="00895120" w:rsidRDefault="005471B8" w:rsidP="005471B8">
      <w:pPr>
        <w:spacing w:after="0"/>
        <w:jc w:val="both"/>
        <w:rPr>
          <w:rFonts w:ascii="Times New Roman" w:hAnsi="Times New Roman"/>
          <w:sz w:val="24"/>
          <w:szCs w:val="24"/>
        </w:rPr>
      </w:pPr>
      <w:r w:rsidRPr="00895120">
        <w:rPr>
          <w:rFonts w:ascii="Times New Roman" w:hAnsi="Times New Roman"/>
          <w:sz w:val="24"/>
          <w:szCs w:val="24"/>
        </w:rPr>
        <w:t>Zakon o regionalnom razvoju Republike Hrvatske, Smjernice za izradu strategije razvoja urbanih područja.</w:t>
      </w:r>
    </w:p>
    <w:p w:rsidR="005471B8" w:rsidRPr="00895120" w:rsidRDefault="005471B8" w:rsidP="005471B8">
      <w:pPr>
        <w:spacing w:after="0"/>
        <w:jc w:val="both"/>
        <w:rPr>
          <w:rFonts w:ascii="Times New Roman" w:hAnsi="Times New Roman"/>
          <w:sz w:val="24"/>
          <w:szCs w:val="24"/>
        </w:rPr>
      </w:pPr>
      <w:r w:rsidRPr="00895120">
        <w:rPr>
          <w:rFonts w:ascii="Times New Roman" w:hAnsi="Times New Roman"/>
          <w:sz w:val="24"/>
          <w:szCs w:val="24"/>
        </w:rPr>
        <w:t xml:space="preserve">CILJEVI PROGRAMA: </w:t>
      </w:r>
    </w:p>
    <w:p w:rsidR="005471B8" w:rsidRPr="00895120" w:rsidRDefault="005471B8" w:rsidP="005471B8">
      <w:pPr>
        <w:spacing w:after="0"/>
        <w:jc w:val="both"/>
        <w:rPr>
          <w:rFonts w:ascii="Times New Roman" w:hAnsi="Times New Roman"/>
          <w:sz w:val="24"/>
          <w:szCs w:val="24"/>
        </w:rPr>
      </w:pPr>
      <w:r w:rsidRPr="00895120">
        <w:rPr>
          <w:rFonts w:ascii="Times New Roman" w:hAnsi="Times New Roman"/>
          <w:sz w:val="24"/>
          <w:szCs w:val="24"/>
        </w:rPr>
        <w:t>Opći cilj ovog programa je potpora razvoju gospodarstva  kninskog područja kroz razvoj poduzetništva i  obrtništva. Provedbom gospodarskih programa mjera i projekata, na izravan i neizravan način daje se podrška poduzetničkim aktivnostima, ali i  stvaranje preduvjeta zaustavljanja postojećih, negativnih tendencija u pogledu broja aktivnih privrednih subjekata.</w:t>
      </w:r>
    </w:p>
    <w:p w:rsidR="005471B8" w:rsidRPr="00895120" w:rsidRDefault="005471B8" w:rsidP="005471B8">
      <w:pPr>
        <w:spacing w:after="0"/>
        <w:jc w:val="both"/>
        <w:rPr>
          <w:rFonts w:ascii="Times New Roman" w:hAnsi="Times New Roman"/>
          <w:sz w:val="24"/>
          <w:szCs w:val="24"/>
        </w:rPr>
      </w:pPr>
    </w:p>
    <w:p w:rsidR="005471B8" w:rsidRPr="00895120" w:rsidRDefault="005471B8" w:rsidP="005471B8">
      <w:pPr>
        <w:spacing w:after="0"/>
        <w:jc w:val="both"/>
        <w:rPr>
          <w:rFonts w:ascii="Times New Roman" w:hAnsi="Times New Roman"/>
          <w:sz w:val="24"/>
          <w:szCs w:val="24"/>
        </w:rPr>
      </w:pPr>
      <w:r w:rsidRPr="00895120">
        <w:rPr>
          <w:rFonts w:ascii="Times New Roman" w:hAnsi="Times New Roman"/>
          <w:sz w:val="24"/>
          <w:szCs w:val="24"/>
        </w:rPr>
        <w:t>U okviru ovog programa uvrštena je izrada Strategije razvoja grada Knina, prvenstveno s ciljem definiranja osnovnih pravaca gospodarskog razvoja područja, ali i mogućnosti povlačenje tako potrebnih sredstava iz fondova Europske unije.</w:t>
      </w:r>
    </w:p>
    <w:p w:rsidR="000E4DAB" w:rsidRPr="000E4DAB" w:rsidRDefault="0093557E" w:rsidP="0093557E">
      <w:pPr>
        <w:spacing w:after="0"/>
        <w:jc w:val="both"/>
        <w:rPr>
          <w:rFonts w:ascii="Times New Roman" w:hAnsi="Times New Roman" w:cs="Times New Roman"/>
          <w:sz w:val="20"/>
          <w:szCs w:val="20"/>
        </w:rPr>
      </w:pPr>
      <w:r w:rsidRPr="000E4DAB">
        <w:rPr>
          <w:rFonts w:ascii="Times New Roman" w:hAnsi="Times New Roman" w:cs="Times New Roman"/>
          <w:sz w:val="20"/>
          <w:szCs w:val="20"/>
        </w:rPr>
        <w:t xml:space="preserve"> </w:t>
      </w:r>
    </w:p>
    <w:p w:rsidR="009E6C92" w:rsidRPr="000E4DAB" w:rsidRDefault="00524273" w:rsidP="009E6C92">
      <w:pPr>
        <w:spacing w:after="0"/>
        <w:rPr>
          <w:rFonts w:ascii="Times New Roman" w:hAnsi="Times New Roman" w:cs="Times New Roman"/>
          <w:sz w:val="20"/>
          <w:szCs w:val="20"/>
        </w:rPr>
      </w:pPr>
      <w:r>
        <w:rPr>
          <w:rFonts w:ascii="Times New Roman" w:hAnsi="Times New Roman" w:cs="Times New Roman"/>
          <w:sz w:val="20"/>
          <w:szCs w:val="20"/>
        </w:rPr>
        <w:t xml:space="preserve">OBRAZLOŽENJE </w:t>
      </w:r>
      <w:r w:rsidR="009E6C92" w:rsidRPr="000E4DAB">
        <w:rPr>
          <w:rFonts w:ascii="Times New Roman" w:hAnsi="Times New Roman" w:cs="Times New Roman"/>
          <w:sz w:val="20"/>
          <w:szCs w:val="20"/>
        </w:rPr>
        <w:t xml:space="preserve">GODIŠNJEG IZVRŠENJA PROGRAMA </w:t>
      </w:r>
    </w:p>
    <w:tbl>
      <w:tblPr>
        <w:tblStyle w:val="Reetkatablice"/>
        <w:tblW w:w="10938" w:type="dxa"/>
        <w:tblLook w:val="04A0"/>
      </w:tblPr>
      <w:tblGrid>
        <w:gridCol w:w="2802"/>
        <w:gridCol w:w="3969"/>
        <w:gridCol w:w="1984"/>
        <w:gridCol w:w="2183"/>
      </w:tblGrid>
      <w:tr w:rsidR="009E6C92" w:rsidRPr="00895120" w:rsidTr="00206543">
        <w:trPr>
          <w:trHeight w:val="813"/>
        </w:trPr>
        <w:tc>
          <w:tcPr>
            <w:tcW w:w="2802" w:type="dxa"/>
          </w:tcPr>
          <w:p w:rsidR="009E6C92" w:rsidRDefault="009E6C92" w:rsidP="00206543">
            <w:pPr>
              <w:rPr>
                <w:rFonts w:ascii="Times New Roman" w:hAnsi="Times New Roman" w:cs="Times New Roman"/>
                <w:b/>
                <w:sz w:val="24"/>
                <w:szCs w:val="24"/>
              </w:rPr>
            </w:pPr>
            <w:r w:rsidRPr="00276ACE">
              <w:rPr>
                <w:rFonts w:ascii="Times New Roman" w:hAnsi="Times New Roman" w:cs="Times New Roman"/>
                <w:b/>
                <w:sz w:val="24"/>
                <w:szCs w:val="24"/>
              </w:rPr>
              <w:t>PROGR</w:t>
            </w:r>
            <w:r>
              <w:rPr>
                <w:rFonts w:ascii="Times New Roman" w:hAnsi="Times New Roman" w:cs="Times New Roman"/>
                <w:b/>
                <w:sz w:val="24"/>
                <w:szCs w:val="24"/>
              </w:rPr>
              <w:t>AM</w:t>
            </w:r>
          </w:p>
          <w:p w:rsidR="009E6C92" w:rsidRPr="00276ACE" w:rsidRDefault="009E6C92" w:rsidP="00206543">
            <w:pPr>
              <w:rPr>
                <w:rFonts w:ascii="Times New Roman" w:hAnsi="Times New Roman" w:cs="Times New Roman"/>
                <w:b/>
                <w:sz w:val="24"/>
                <w:szCs w:val="24"/>
              </w:rPr>
            </w:pPr>
            <w:r>
              <w:rPr>
                <w:rFonts w:ascii="Times New Roman" w:hAnsi="Times New Roman" w:cs="Times New Roman"/>
                <w:b/>
                <w:sz w:val="24"/>
                <w:szCs w:val="24"/>
              </w:rPr>
              <w:t>Razvoj malog gospodarstva</w:t>
            </w:r>
          </w:p>
        </w:tc>
        <w:tc>
          <w:tcPr>
            <w:tcW w:w="3969" w:type="dxa"/>
            <w:tcBorders>
              <w:bottom w:val="single" w:sz="4" w:space="0" w:color="auto"/>
            </w:tcBorders>
          </w:tcPr>
          <w:p w:rsidR="009E6C92" w:rsidRPr="00276ACE" w:rsidRDefault="009E6C92" w:rsidP="00206543">
            <w:pPr>
              <w:rPr>
                <w:rFonts w:ascii="Times New Roman" w:hAnsi="Times New Roman" w:cs="Times New Roman"/>
                <w:b/>
                <w:sz w:val="24"/>
                <w:szCs w:val="24"/>
              </w:rPr>
            </w:pPr>
          </w:p>
        </w:tc>
        <w:tc>
          <w:tcPr>
            <w:tcW w:w="1984" w:type="dxa"/>
            <w:tcBorders>
              <w:bottom w:val="single" w:sz="4" w:space="0" w:color="auto"/>
            </w:tcBorders>
          </w:tcPr>
          <w:p w:rsidR="009E6C92" w:rsidRPr="00276ACE" w:rsidRDefault="009E6C92" w:rsidP="00206543">
            <w:pPr>
              <w:rPr>
                <w:rFonts w:ascii="Times New Roman" w:hAnsi="Times New Roman" w:cs="Times New Roman"/>
                <w:b/>
                <w:sz w:val="24"/>
                <w:szCs w:val="24"/>
              </w:rPr>
            </w:pPr>
            <w:r w:rsidRPr="00276ACE">
              <w:rPr>
                <w:rFonts w:ascii="Times New Roman" w:hAnsi="Times New Roman" w:cs="Times New Roman"/>
                <w:b/>
                <w:sz w:val="24"/>
                <w:szCs w:val="24"/>
              </w:rPr>
              <w:t xml:space="preserve">Tekući plan </w:t>
            </w:r>
          </w:p>
          <w:p w:rsidR="009E6C92" w:rsidRPr="009E6C92" w:rsidRDefault="009E6C92" w:rsidP="00206543">
            <w:pPr>
              <w:rPr>
                <w:rFonts w:ascii="Times New Roman" w:hAnsi="Times New Roman" w:cs="Times New Roman"/>
                <w:b/>
                <w:i/>
                <w:sz w:val="24"/>
                <w:szCs w:val="24"/>
              </w:rPr>
            </w:pPr>
          </w:p>
        </w:tc>
        <w:tc>
          <w:tcPr>
            <w:tcW w:w="2183" w:type="dxa"/>
            <w:tcBorders>
              <w:bottom w:val="single" w:sz="4" w:space="0" w:color="auto"/>
            </w:tcBorders>
          </w:tcPr>
          <w:p w:rsidR="009E6C92" w:rsidRPr="00276ACE" w:rsidRDefault="009E6C92" w:rsidP="00206543">
            <w:pPr>
              <w:rPr>
                <w:rFonts w:ascii="Times New Roman" w:hAnsi="Times New Roman" w:cs="Times New Roman"/>
                <w:b/>
                <w:sz w:val="24"/>
                <w:szCs w:val="24"/>
              </w:rPr>
            </w:pPr>
            <w:r w:rsidRPr="00276ACE">
              <w:rPr>
                <w:rFonts w:ascii="Times New Roman" w:hAnsi="Times New Roman" w:cs="Times New Roman"/>
                <w:b/>
                <w:sz w:val="24"/>
                <w:szCs w:val="24"/>
              </w:rPr>
              <w:t>Izvršenje</w:t>
            </w:r>
          </w:p>
          <w:p w:rsidR="009E6C92" w:rsidRPr="00276ACE" w:rsidRDefault="009E6C92" w:rsidP="00206543">
            <w:pPr>
              <w:rPr>
                <w:rFonts w:ascii="Times New Roman" w:hAnsi="Times New Roman" w:cs="Times New Roman"/>
                <w:b/>
                <w:sz w:val="24"/>
                <w:szCs w:val="24"/>
              </w:rPr>
            </w:pPr>
          </w:p>
        </w:tc>
      </w:tr>
      <w:tr w:rsidR="009E6C92" w:rsidRPr="00895120" w:rsidTr="00206543">
        <w:trPr>
          <w:trHeight w:val="266"/>
        </w:trPr>
        <w:tc>
          <w:tcPr>
            <w:tcW w:w="2802" w:type="dxa"/>
          </w:tcPr>
          <w:p w:rsidR="009E6C92" w:rsidRPr="00276ACE" w:rsidRDefault="009E6C92" w:rsidP="00206543">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3969" w:type="dxa"/>
            <w:tcBorders>
              <w:bottom w:val="single" w:sz="4" w:space="0" w:color="auto"/>
            </w:tcBorders>
          </w:tcPr>
          <w:p w:rsidR="009E6C92" w:rsidRPr="00276ACE" w:rsidRDefault="009E6C92" w:rsidP="00206543">
            <w:pPr>
              <w:rPr>
                <w:rFonts w:ascii="Times New Roman" w:hAnsi="Times New Roman" w:cs="Times New Roman"/>
                <w:b/>
                <w:sz w:val="24"/>
                <w:szCs w:val="24"/>
              </w:rPr>
            </w:pPr>
            <w:r>
              <w:rPr>
                <w:rFonts w:ascii="Times New Roman" w:hAnsi="Times New Roman" w:cs="Times New Roman"/>
                <w:b/>
                <w:sz w:val="24"/>
                <w:szCs w:val="24"/>
              </w:rPr>
              <w:t>Razvoj malog gospodarstva</w:t>
            </w:r>
          </w:p>
        </w:tc>
        <w:tc>
          <w:tcPr>
            <w:tcW w:w="1984" w:type="dxa"/>
            <w:tcBorders>
              <w:bottom w:val="single" w:sz="4" w:space="0" w:color="auto"/>
            </w:tcBorders>
          </w:tcPr>
          <w:p w:rsidR="009E6C92" w:rsidRPr="00276ACE" w:rsidRDefault="00524273" w:rsidP="00C13FAD">
            <w:pPr>
              <w:jc w:val="right"/>
              <w:rPr>
                <w:rFonts w:ascii="Times New Roman" w:hAnsi="Times New Roman" w:cs="Times New Roman"/>
                <w:b/>
                <w:sz w:val="24"/>
                <w:szCs w:val="24"/>
              </w:rPr>
            </w:pPr>
            <w:r>
              <w:rPr>
                <w:rFonts w:ascii="Times New Roman" w:hAnsi="Times New Roman" w:cs="Times New Roman"/>
                <w:b/>
                <w:sz w:val="24"/>
                <w:szCs w:val="24"/>
              </w:rPr>
              <w:t xml:space="preserve">     10</w:t>
            </w:r>
            <w:r w:rsidR="009E6C92">
              <w:rPr>
                <w:rFonts w:ascii="Times New Roman" w:hAnsi="Times New Roman" w:cs="Times New Roman"/>
                <w:b/>
                <w:sz w:val="24"/>
                <w:szCs w:val="24"/>
              </w:rPr>
              <w:t>0.000,00</w:t>
            </w:r>
          </w:p>
        </w:tc>
        <w:tc>
          <w:tcPr>
            <w:tcW w:w="2183" w:type="dxa"/>
            <w:tcBorders>
              <w:bottom w:val="single" w:sz="4" w:space="0" w:color="auto"/>
            </w:tcBorders>
          </w:tcPr>
          <w:p w:rsidR="009E6C92" w:rsidRPr="000913CC" w:rsidRDefault="00524273" w:rsidP="00524273">
            <w:pPr>
              <w:jc w:val="right"/>
              <w:rPr>
                <w:rFonts w:ascii="Times New Roman" w:hAnsi="Times New Roman" w:cs="Times New Roman"/>
                <w:b/>
                <w:sz w:val="24"/>
                <w:szCs w:val="24"/>
              </w:rPr>
            </w:pPr>
            <w:r>
              <w:rPr>
                <w:rFonts w:ascii="Times New Roman" w:hAnsi="Times New Roman" w:cs="Times New Roman"/>
                <w:b/>
                <w:sz w:val="24"/>
                <w:szCs w:val="24"/>
              </w:rPr>
              <w:t>17.630,65</w:t>
            </w:r>
          </w:p>
        </w:tc>
      </w:tr>
      <w:tr w:rsidR="009E6C92" w:rsidTr="00206543">
        <w:tc>
          <w:tcPr>
            <w:tcW w:w="2802" w:type="dxa"/>
          </w:tcPr>
          <w:p w:rsidR="009E6C92" w:rsidRPr="009E6C92" w:rsidRDefault="009E6C92" w:rsidP="00206543">
            <w:pPr>
              <w:rPr>
                <w:rFonts w:ascii="Times New Roman" w:hAnsi="Times New Roman" w:cs="Times New Roman"/>
                <w:sz w:val="24"/>
                <w:szCs w:val="24"/>
              </w:rPr>
            </w:pPr>
            <w:r w:rsidRPr="009E6C92">
              <w:rPr>
                <w:rFonts w:ascii="Times New Roman" w:hAnsi="Times New Roman" w:cs="Times New Roman"/>
                <w:sz w:val="24"/>
                <w:szCs w:val="24"/>
              </w:rPr>
              <w:t>Izvještaj o postignutim ciljevima</w:t>
            </w:r>
          </w:p>
        </w:tc>
        <w:tc>
          <w:tcPr>
            <w:tcW w:w="8136" w:type="dxa"/>
            <w:gridSpan w:val="3"/>
          </w:tcPr>
          <w:p w:rsidR="00F21DB1" w:rsidRDefault="005471B8" w:rsidP="005471B8">
            <w:pPr>
              <w:rPr>
                <w:rFonts w:ascii="Times New Roman" w:hAnsi="Times New Roman" w:cs="Times New Roman"/>
                <w:sz w:val="24"/>
                <w:szCs w:val="24"/>
              </w:rPr>
            </w:pPr>
            <w:r w:rsidRPr="005471B8">
              <w:rPr>
                <w:rFonts w:ascii="Times New Roman" w:hAnsi="Times New Roman" w:cs="Times New Roman"/>
                <w:sz w:val="24"/>
                <w:szCs w:val="24"/>
              </w:rPr>
              <w:t>Ovim programo</w:t>
            </w:r>
            <w:r>
              <w:rPr>
                <w:rFonts w:ascii="Times New Roman" w:hAnsi="Times New Roman" w:cs="Times New Roman"/>
                <w:sz w:val="24"/>
                <w:szCs w:val="24"/>
              </w:rPr>
              <w:t xml:space="preserve">m obuhvaćena je izrada, dovršetak i usvajanje Strategije razvoja Grada Knina, koja je po dinamičkom planu trebala biti dovršena </w:t>
            </w:r>
            <w:r w:rsidR="00F21DB1">
              <w:rPr>
                <w:rFonts w:ascii="Times New Roman" w:hAnsi="Times New Roman" w:cs="Times New Roman"/>
                <w:sz w:val="24"/>
                <w:szCs w:val="24"/>
              </w:rPr>
              <w:t xml:space="preserve">i naravno plaćena </w:t>
            </w:r>
            <w:r>
              <w:rPr>
                <w:rFonts w:ascii="Times New Roman" w:hAnsi="Times New Roman" w:cs="Times New Roman"/>
                <w:sz w:val="24"/>
                <w:szCs w:val="24"/>
              </w:rPr>
              <w:t xml:space="preserve">do konca 2017. godine. Ista je izrađena ali je zbog transparentnosti  i uvida građana u, za Grad </w:t>
            </w:r>
            <w:r w:rsidR="00F21DB1">
              <w:rPr>
                <w:rFonts w:ascii="Times New Roman" w:hAnsi="Times New Roman" w:cs="Times New Roman"/>
                <w:sz w:val="24"/>
                <w:szCs w:val="24"/>
              </w:rPr>
              <w:t xml:space="preserve">Knin </w:t>
            </w:r>
            <w:r>
              <w:rPr>
                <w:rFonts w:ascii="Times New Roman" w:hAnsi="Times New Roman" w:cs="Times New Roman"/>
                <w:sz w:val="24"/>
                <w:szCs w:val="24"/>
              </w:rPr>
              <w:t xml:space="preserve">tako značajan razvojni dokument, stavljena na javnu raspravu te zbog navedenog ista do konca 2017. </w:t>
            </w:r>
            <w:r w:rsidR="00F21DB1">
              <w:rPr>
                <w:rFonts w:ascii="Times New Roman" w:hAnsi="Times New Roman" w:cs="Times New Roman"/>
                <w:sz w:val="24"/>
                <w:szCs w:val="24"/>
              </w:rPr>
              <w:t>n</w:t>
            </w:r>
            <w:r>
              <w:rPr>
                <w:rFonts w:ascii="Times New Roman" w:hAnsi="Times New Roman" w:cs="Times New Roman"/>
                <w:sz w:val="24"/>
                <w:szCs w:val="24"/>
              </w:rPr>
              <w:t>ije završen dokument. Po završetku će se ista dati na usvajanje i tek po tom nastaje obveza prema nositelju izrade</w:t>
            </w:r>
            <w:r w:rsidR="00F21DB1">
              <w:rPr>
                <w:rFonts w:ascii="Times New Roman" w:hAnsi="Times New Roman" w:cs="Times New Roman"/>
                <w:sz w:val="24"/>
                <w:szCs w:val="24"/>
              </w:rPr>
              <w:t>,</w:t>
            </w:r>
            <w:r>
              <w:rPr>
                <w:rFonts w:ascii="Times New Roman" w:hAnsi="Times New Roman" w:cs="Times New Roman"/>
                <w:sz w:val="24"/>
                <w:szCs w:val="24"/>
              </w:rPr>
              <w:t xml:space="preserve"> a navedeno se prenosi u narednu kalendarsku godinu</w:t>
            </w:r>
            <w:r w:rsidR="00F21DB1">
              <w:rPr>
                <w:rFonts w:ascii="Times New Roman" w:hAnsi="Times New Roman" w:cs="Times New Roman"/>
                <w:sz w:val="24"/>
                <w:szCs w:val="24"/>
              </w:rPr>
              <w:t xml:space="preserve"> te je indeks izvršenja 0%.</w:t>
            </w:r>
          </w:p>
          <w:p w:rsidR="00F21DB1" w:rsidRPr="005471B8" w:rsidRDefault="00F21DB1" w:rsidP="005471B8">
            <w:pPr>
              <w:rPr>
                <w:rFonts w:ascii="Times New Roman" w:hAnsi="Times New Roman" w:cs="Times New Roman"/>
                <w:sz w:val="24"/>
                <w:szCs w:val="24"/>
              </w:rPr>
            </w:pPr>
            <w:r>
              <w:rPr>
                <w:rFonts w:ascii="Times New Roman" w:hAnsi="Times New Roman" w:cs="Times New Roman"/>
                <w:sz w:val="24"/>
                <w:szCs w:val="24"/>
              </w:rPr>
              <w:t>Program obuhvaća i dodjelu potpora malom gospodarstvu po raspisno javnom pozivu s indeksom izvršenja 70,52%.</w:t>
            </w:r>
          </w:p>
        </w:tc>
      </w:tr>
    </w:tbl>
    <w:p w:rsidR="00276ACE" w:rsidRPr="00895120" w:rsidRDefault="00276ACE" w:rsidP="0093557E">
      <w:pPr>
        <w:spacing w:after="0"/>
        <w:jc w:val="both"/>
        <w:rPr>
          <w:rFonts w:ascii="Times New Roman" w:hAnsi="Times New Roman" w:cs="Times New Roman"/>
          <w:sz w:val="24"/>
          <w:szCs w:val="24"/>
        </w:rPr>
      </w:pPr>
    </w:p>
    <w:p w:rsidR="00D92E2A" w:rsidRPr="00D92E2A" w:rsidRDefault="00D92E2A" w:rsidP="00D92E2A">
      <w:pPr>
        <w:spacing w:after="0"/>
        <w:rPr>
          <w:rFonts w:ascii="Times New Roman" w:hAnsi="Times New Roman"/>
          <w:b/>
          <w:sz w:val="24"/>
          <w:szCs w:val="24"/>
        </w:rPr>
      </w:pPr>
      <w:r w:rsidRPr="00895120">
        <w:rPr>
          <w:rFonts w:ascii="Times New Roman" w:hAnsi="Times New Roman"/>
          <w:b/>
          <w:sz w:val="24"/>
          <w:szCs w:val="24"/>
        </w:rPr>
        <w:t>PROGRAM:  GOSPODARSKE I PODUZETNIČKE ZONE</w:t>
      </w:r>
    </w:p>
    <w:p w:rsidR="00D92E2A" w:rsidRPr="00895120" w:rsidRDefault="00D92E2A" w:rsidP="00D92E2A">
      <w:pPr>
        <w:spacing w:after="0"/>
        <w:rPr>
          <w:rFonts w:ascii="Times New Roman" w:hAnsi="Times New Roman"/>
          <w:sz w:val="24"/>
          <w:szCs w:val="24"/>
        </w:rPr>
      </w:pPr>
      <w:r w:rsidRPr="00895120">
        <w:rPr>
          <w:rFonts w:ascii="Times New Roman" w:hAnsi="Times New Roman"/>
          <w:sz w:val="24"/>
          <w:szCs w:val="24"/>
        </w:rPr>
        <w:t>ZAKONSKE I DRUGE PRAVNE OSNOVE:  Zakon o unapređenju poduzetničke infrastrukture</w:t>
      </w:r>
    </w:p>
    <w:p w:rsidR="00D92E2A" w:rsidRPr="00895120" w:rsidRDefault="00D92E2A" w:rsidP="00D92E2A">
      <w:pPr>
        <w:spacing w:after="0"/>
        <w:rPr>
          <w:rFonts w:ascii="Times New Roman" w:hAnsi="Times New Roman"/>
          <w:sz w:val="24"/>
          <w:szCs w:val="24"/>
        </w:rPr>
      </w:pPr>
      <w:r w:rsidRPr="00895120">
        <w:rPr>
          <w:rFonts w:ascii="Times New Roman" w:hAnsi="Times New Roman"/>
          <w:sz w:val="24"/>
          <w:szCs w:val="24"/>
        </w:rPr>
        <w:t>CILJEVI PROGRAMA: Opći cilj ovog programa je dovršetak započetih investicija u već postojećoj i aktivnoj poduzetničkoj zoni  te namjenski utrošak sredstava.</w:t>
      </w:r>
    </w:p>
    <w:p w:rsidR="009E6C92" w:rsidRPr="000E4DAB" w:rsidRDefault="009E6C92" w:rsidP="0093557E">
      <w:pPr>
        <w:spacing w:after="0"/>
        <w:rPr>
          <w:rFonts w:ascii="Times New Roman" w:hAnsi="Times New Roman" w:cs="Times New Roman"/>
          <w:sz w:val="20"/>
          <w:szCs w:val="20"/>
        </w:rPr>
      </w:pPr>
    </w:p>
    <w:p w:rsidR="009E6C92" w:rsidRPr="000E4DAB" w:rsidRDefault="00524273" w:rsidP="009E6C92">
      <w:pPr>
        <w:spacing w:after="0"/>
        <w:rPr>
          <w:rFonts w:ascii="Times New Roman" w:hAnsi="Times New Roman" w:cs="Times New Roman"/>
          <w:sz w:val="20"/>
          <w:szCs w:val="20"/>
        </w:rPr>
      </w:pPr>
      <w:r>
        <w:rPr>
          <w:rFonts w:ascii="Times New Roman" w:hAnsi="Times New Roman" w:cs="Times New Roman"/>
          <w:sz w:val="20"/>
          <w:szCs w:val="20"/>
        </w:rPr>
        <w:t xml:space="preserve">OBRAZLOŽENJE </w:t>
      </w:r>
      <w:r w:rsidR="009E6C92" w:rsidRPr="000E4DAB">
        <w:rPr>
          <w:rFonts w:ascii="Times New Roman" w:hAnsi="Times New Roman" w:cs="Times New Roman"/>
          <w:sz w:val="20"/>
          <w:szCs w:val="20"/>
        </w:rPr>
        <w:t xml:space="preserve">GODIŠNJEG IZVRŠENJA PROGRAMA </w:t>
      </w:r>
    </w:p>
    <w:tbl>
      <w:tblPr>
        <w:tblStyle w:val="Reetkatablice"/>
        <w:tblW w:w="10938" w:type="dxa"/>
        <w:tblLook w:val="04A0"/>
      </w:tblPr>
      <w:tblGrid>
        <w:gridCol w:w="2802"/>
        <w:gridCol w:w="3969"/>
        <w:gridCol w:w="1984"/>
        <w:gridCol w:w="2183"/>
      </w:tblGrid>
      <w:tr w:rsidR="009E6C92" w:rsidRPr="00895120" w:rsidTr="00206543">
        <w:trPr>
          <w:trHeight w:val="813"/>
        </w:trPr>
        <w:tc>
          <w:tcPr>
            <w:tcW w:w="2802" w:type="dxa"/>
          </w:tcPr>
          <w:p w:rsidR="009E6C92" w:rsidRDefault="009E6C92" w:rsidP="00206543">
            <w:pPr>
              <w:rPr>
                <w:rFonts w:ascii="Times New Roman" w:hAnsi="Times New Roman" w:cs="Times New Roman"/>
                <w:b/>
                <w:sz w:val="24"/>
                <w:szCs w:val="24"/>
              </w:rPr>
            </w:pPr>
            <w:r w:rsidRPr="00276ACE">
              <w:rPr>
                <w:rFonts w:ascii="Times New Roman" w:hAnsi="Times New Roman" w:cs="Times New Roman"/>
                <w:b/>
                <w:sz w:val="24"/>
                <w:szCs w:val="24"/>
              </w:rPr>
              <w:t>PROGR</w:t>
            </w:r>
            <w:r>
              <w:rPr>
                <w:rFonts w:ascii="Times New Roman" w:hAnsi="Times New Roman" w:cs="Times New Roman"/>
                <w:b/>
                <w:sz w:val="24"/>
                <w:szCs w:val="24"/>
              </w:rPr>
              <w:t>AM</w:t>
            </w:r>
          </w:p>
          <w:p w:rsidR="009E6C92" w:rsidRPr="00276ACE" w:rsidRDefault="009E6C92" w:rsidP="00206543">
            <w:pPr>
              <w:rPr>
                <w:rFonts w:ascii="Times New Roman" w:hAnsi="Times New Roman" w:cs="Times New Roman"/>
                <w:b/>
                <w:sz w:val="24"/>
                <w:szCs w:val="24"/>
              </w:rPr>
            </w:pPr>
            <w:r>
              <w:rPr>
                <w:rFonts w:ascii="Times New Roman" w:hAnsi="Times New Roman" w:cs="Times New Roman"/>
                <w:b/>
                <w:sz w:val="24"/>
                <w:szCs w:val="24"/>
              </w:rPr>
              <w:t>Gospodarske i poduzetničke zone</w:t>
            </w:r>
          </w:p>
        </w:tc>
        <w:tc>
          <w:tcPr>
            <w:tcW w:w="3969" w:type="dxa"/>
            <w:tcBorders>
              <w:bottom w:val="single" w:sz="4" w:space="0" w:color="auto"/>
            </w:tcBorders>
          </w:tcPr>
          <w:p w:rsidR="009E6C92" w:rsidRPr="00276ACE" w:rsidRDefault="009E6C92" w:rsidP="00206543">
            <w:pPr>
              <w:rPr>
                <w:rFonts w:ascii="Times New Roman" w:hAnsi="Times New Roman" w:cs="Times New Roman"/>
                <w:b/>
                <w:sz w:val="24"/>
                <w:szCs w:val="24"/>
              </w:rPr>
            </w:pPr>
          </w:p>
        </w:tc>
        <w:tc>
          <w:tcPr>
            <w:tcW w:w="1984" w:type="dxa"/>
            <w:tcBorders>
              <w:bottom w:val="single" w:sz="4" w:space="0" w:color="auto"/>
            </w:tcBorders>
          </w:tcPr>
          <w:p w:rsidR="009E6C92" w:rsidRPr="00276ACE" w:rsidRDefault="009E6C92" w:rsidP="00206543">
            <w:pPr>
              <w:rPr>
                <w:rFonts w:ascii="Times New Roman" w:hAnsi="Times New Roman" w:cs="Times New Roman"/>
                <w:b/>
                <w:sz w:val="24"/>
                <w:szCs w:val="24"/>
              </w:rPr>
            </w:pPr>
            <w:r w:rsidRPr="00276ACE">
              <w:rPr>
                <w:rFonts w:ascii="Times New Roman" w:hAnsi="Times New Roman" w:cs="Times New Roman"/>
                <w:b/>
                <w:sz w:val="24"/>
                <w:szCs w:val="24"/>
              </w:rPr>
              <w:t xml:space="preserve">Tekući plan </w:t>
            </w:r>
          </w:p>
          <w:p w:rsidR="009E6C92" w:rsidRPr="009E6C92" w:rsidRDefault="009E6C92" w:rsidP="00206543">
            <w:pPr>
              <w:rPr>
                <w:rFonts w:ascii="Times New Roman" w:hAnsi="Times New Roman" w:cs="Times New Roman"/>
                <w:b/>
                <w:i/>
                <w:sz w:val="24"/>
                <w:szCs w:val="24"/>
              </w:rPr>
            </w:pPr>
          </w:p>
        </w:tc>
        <w:tc>
          <w:tcPr>
            <w:tcW w:w="2183" w:type="dxa"/>
            <w:tcBorders>
              <w:bottom w:val="single" w:sz="4" w:space="0" w:color="auto"/>
            </w:tcBorders>
          </w:tcPr>
          <w:p w:rsidR="00E06F1D" w:rsidRDefault="009E6C92" w:rsidP="00E06F1D">
            <w:pPr>
              <w:rPr>
                <w:rFonts w:ascii="Times New Roman" w:hAnsi="Times New Roman" w:cs="Times New Roman"/>
                <w:b/>
                <w:sz w:val="24"/>
                <w:szCs w:val="24"/>
              </w:rPr>
            </w:pPr>
            <w:r w:rsidRPr="00276ACE">
              <w:rPr>
                <w:rFonts w:ascii="Times New Roman" w:hAnsi="Times New Roman" w:cs="Times New Roman"/>
                <w:b/>
                <w:sz w:val="24"/>
                <w:szCs w:val="24"/>
              </w:rPr>
              <w:t>Izvršenje</w:t>
            </w:r>
          </w:p>
          <w:p w:rsidR="009E6C92" w:rsidRPr="00276ACE" w:rsidRDefault="009E6C92" w:rsidP="00E06F1D">
            <w:pPr>
              <w:rPr>
                <w:rFonts w:ascii="Times New Roman" w:hAnsi="Times New Roman" w:cs="Times New Roman"/>
                <w:b/>
                <w:sz w:val="24"/>
                <w:szCs w:val="24"/>
              </w:rPr>
            </w:pPr>
            <w:r>
              <w:rPr>
                <w:rFonts w:ascii="Times New Roman" w:hAnsi="Times New Roman" w:cs="Times New Roman"/>
                <w:b/>
                <w:sz w:val="24"/>
                <w:szCs w:val="24"/>
              </w:rPr>
              <w:t xml:space="preserve"> </w:t>
            </w:r>
          </w:p>
        </w:tc>
      </w:tr>
      <w:tr w:rsidR="009E6C92" w:rsidRPr="00895120" w:rsidTr="00206543">
        <w:trPr>
          <w:trHeight w:val="266"/>
        </w:trPr>
        <w:tc>
          <w:tcPr>
            <w:tcW w:w="2802" w:type="dxa"/>
          </w:tcPr>
          <w:p w:rsidR="009E6C92" w:rsidRPr="00276ACE" w:rsidRDefault="009E6C92" w:rsidP="00206543">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3969" w:type="dxa"/>
            <w:tcBorders>
              <w:bottom w:val="single" w:sz="4" w:space="0" w:color="auto"/>
            </w:tcBorders>
          </w:tcPr>
          <w:p w:rsidR="009E6C92" w:rsidRPr="00276ACE" w:rsidRDefault="009E6C92" w:rsidP="00206543">
            <w:pPr>
              <w:rPr>
                <w:rFonts w:ascii="Times New Roman" w:hAnsi="Times New Roman" w:cs="Times New Roman"/>
                <w:b/>
                <w:sz w:val="24"/>
                <w:szCs w:val="24"/>
              </w:rPr>
            </w:pPr>
            <w:r>
              <w:rPr>
                <w:rFonts w:ascii="Times New Roman" w:hAnsi="Times New Roman" w:cs="Times New Roman"/>
                <w:b/>
                <w:sz w:val="24"/>
                <w:szCs w:val="24"/>
              </w:rPr>
              <w:t>Gospodarske i poduzetničke zone</w:t>
            </w:r>
          </w:p>
        </w:tc>
        <w:tc>
          <w:tcPr>
            <w:tcW w:w="1984" w:type="dxa"/>
            <w:tcBorders>
              <w:bottom w:val="single" w:sz="4" w:space="0" w:color="auto"/>
            </w:tcBorders>
          </w:tcPr>
          <w:p w:rsidR="009E6C92" w:rsidRPr="00276ACE" w:rsidRDefault="009E6C92" w:rsidP="00C13FAD">
            <w:pPr>
              <w:jc w:val="right"/>
              <w:rPr>
                <w:rFonts w:ascii="Times New Roman" w:hAnsi="Times New Roman" w:cs="Times New Roman"/>
                <w:b/>
                <w:sz w:val="24"/>
                <w:szCs w:val="24"/>
              </w:rPr>
            </w:pPr>
            <w:r>
              <w:rPr>
                <w:rFonts w:ascii="Times New Roman" w:hAnsi="Times New Roman" w:cs="Times New Roman"/>
                <w:b/>
                <w:sz w:val="24"/>
                <w:szCs w:val="24"/>
              </w:rPr>
              <w:t xml:space="preserve">     400.000,00</w:t>
            </w:r>
          </w:p>
        </w:tc>
        <w:tc>
          <w:tcPr>
            <w:tcW w:w="2183" w:type="dxa"/>
            <w:tcBorders>
              <w:bottom w:val="single" w:sz="4" w:space="0" w:color="auto"/>
            </w:tcBorders>
          </w:tcPr>
          <w:p w:rsidR="009E6C92" w:rsidRPr="000913CC" w:rsidRDefault="00524273" w:rsidP="00524273">
            <w:pPr>
              <w:jc w:val="right"/>
              <w:rPr>
                <w:rFonts w:ascii="Times New Roman" w:hAnsi="Times New Roman" w:cs="Times New Roman"/>
                <w:b/>
                <w:sz w:val="24"/>
                <w:szCs w:val="24"/>
              </w:rPr>
            </w:pPr>
            <w:r>
              <w:rPr>
                <w:rFonts w:ascii="Times New Roman" w:hAnsi="Times New Roman" w:cs="Times New Roman"/>
                <w:b/>
                <w:sz w:val="24"/>
                <w:szCs w:val="24"/>
              </w:rPr>
              <w:t>0,00</w:t>
            </w:r>
          </w:p>
        </w:tc>
      </w:tr>
      <w:tr w:rsidR="009E6C92" w:rsidTr="00206543">
        <w:tc>
          <w:tcPr>
            <w:tcW w:w="2802" w:type="dxa"/>
          </w:tcPr>
          <w:p w:rsidR="009E6C92" w:rsidRPr="009E6C92" w:rsidRDefault="009E6C92" w:rsidP="00206543">
            <w:pPr>
              <w:rPr>
                <w:rFonts w:ascii="Times New Roman" w:hAnsi="Times New Roman" w:cs="Times New Roman"/>
                <w:sz w:val="24"/>
                <w:szCs w:val="24"/>
              </w:rPr>
            </w:pPr>
            <w:r w:rsidRPr="009E6C92">
              <w:rPr>
                <w:rFonts w:ascii="Times New Roman" w:hAnsi="Times New Roman" w:cs="Times New Roman"/>
                <w:sz w:val="24"/>
                <w:szCs w:val="24"/>
              </w:rPr>
              <w:t>Izvještaj o postignutim ciljevima</w:t>
            </w:r>
          </w:p>
        </w:tc>
        <w:tc>
          <w:tcPr>
            <w:tcW w:w="8136" w:type="dxa"/>
            <w:gridSpan w:val="3"/>
          </w:tcPr>
          <w:p w:rsidR="009E6C92" w:rsidRDefault="00D92E2A" w:rsidP="00D92E2A">
            <w:pPr>
              <w:rPr>
                <w:rFonts w:ascii="Times New Roman" w:hAnsi="Times New Roman" w:cs="Times New Roman"/>
                <w:b/>
                <w:sz w:val="24"/>
                <w:szCs w:val="24"/>
              </w:rPr>
            </w:pPr>
            <w:r w:rsidRPr="00712984">
              <w:rPr>
                <w:rFonts w:ascii="Times New Roman" w:hAnsi="Times New Roman"/>
                <w:sz w:val="24"/>
                <w:szCs w:val="24"/>
              </w:rPr>
              <w:t xml:space="preserve">Financijska sredstva potrebna za realizaciju plana ulaganja u postojeću poduzetničku zonu Preparandija određena su temeljem dobivenih i u izvještajnom </w:t>
            </w:r>
            <w:r w:rsidRPr="00712984">
              <w:rPr>
                <w:rFonts w:ascii="Times New Roman" w:hAnsi="Times New Roman"/>
                <w:sz w:val="24"/>
                <w:szCs w:val="24"/>
              </w:rPr>
              <w:lastRenderedPageBreak/>
              <w:t xml:space="preserve">razdoblju neutrošenih sredstava. Kako je za utrošak prethodno potrebna suglasnost nadležnog ministarstva </w:t>
            </w:r>
            <w:r>
              <w:rPr>
                <w:rFonts w:ascii="Times New Roman" w:hAnsi="Times New Roman"/>
                <w:sz w:val="24"/>
                <w:szCs w:val="24"/>
              </w:rPr>
              <w:t>koja do 31.12.2017</w:t>
            </w:r>
            <w:r w:rsidRPr="00712984">
              <w:rPr>
                <w:rFonts w:ascii="Times New Roman" w:hAnsi="Times New Roman"/>
                <w:sz w:val="24"/>
                <w:szCs w:val="24"/>
              </w:rPr>
              <w:t>. nije zaprimljena ni navedena planirana sredstva nisu utrošena</w:t>
            </w:r>
            <w:r>
              <w:rPr>
                <w:rFonts w:ascii="Times New Roman" w:hAnsi="Times New Roman"/>
                <w:sz w:val="24"/>
                <w:szCs w:val="24"/>
              </w:rPr>
              <w:t>.</w:t>
            </w:r>
          </w:p>
        </w:tc>
      </w:tr>
    </w:tbl>
    <w:p w:rsidR="0093557E" w:rsidRPr="00895120" w:rsidRDefault="0093557E" w:rsidP="0093557E">
      <w:pPr>
        <w:spacing w:after="0"/>
        <w:rPr>
          <w:rFonts w:ascii="Times New Roman" w:hAnsi="Times New Roman" w:cs="Times New Roman"/>
          <w:b/>
          <w:sz w:val="24"/>
          <w:szCs w:val="24"/>
        </w:rPr>
      </w:pPr>
    </w:p>
    <w:p w:rsidR="00D92E2A" w:rsidRDefault="00D92E2A" w:rsidP="00D92E2A">
      <w:pPr>
        <w:spacing w:after="0"/>
        <w:rPr>
          <w:rFonts w:ascii="Times New Roman" w:hAnsi="Times New Roman"/>
          <w:b/>
          <w:sz w:val="24"/>
          <w:szCs w:val="24"/>
        </w:rPr>
      </w:pPr>
    </w:p>
    <w:p w:rsidR="00D92E2A" w:rsidRPr="00895120" w:rsidRDefault="00D92E2A" w:rsidP="00D92E2A">
      <w:pPr>
        <w:spacing w:after="0"/>
        <w:rPr>
          <w:rFonts w:ascii="Times New Roman" w:hAnsi="Times New Roman"/>
          <w:b/>
          <w:sz w:val="24"/>
          <w:szCs w:val="24"/>
        </w:rPr>
      </w:pPr>
      <w:r w:rsidRPr="00895120">
        <w:rPr>
          <w:rFonts w:ascii="Times New Roman" w:hAnsi="Times New Roman"/>
          <w:b/>
          <w:sz w:val="24"/>
          <w:szCs w:val="24"/>
        </w:rPr>
        <w:t>PROGRAM: RAZVOJ TURIZMA</w:t>
      </w:r>
    </w:p>
    <w:p w:rsidR="00D92E2A" w:rsidRPr="00895120" w:rsidRDefault="00D92E2A" w:rsidP="00D92E2A">
      <w:pPr>
        <w:spacing w:after="0"/>
        <w:jc w:val="both"/>
        <w:rPr>
          <w:rFonts w:ascii="Times New Roman" w:hAnsi="Times New Roman"/>
          <w:sz w:val="24"/>
          <w:szCs w:val="24"/>
        </w:rPr>
      </w:pPr>
      <w:r w:rsidRPr="00895120">
        <w:rPr>
          <w:rFonts w:ascii="Times New Roman" w:hAnsi="Times New Roman"/>
          <w:sz w:val="24"/>
          <w:szCs w:val="24"/>
        </w:rPr>
        <w:t xml:space="preserve">ZAKONSKE I DRUGE PRAVNE OSNOVE:  Zakon o turističkim zajednicama i promicanju hrvatskog turizma, Pravilnik o potporama turističkim zajednicama na turistički nerazvijenim područjima, Zakon o boravišnoj pristojbi, Zakon o članarinama u turističkim zajednicama, Zakon o gradnji. </w:t>
      </w:r>
    </w:p>
    <w:p w:rsidR="00D92E2A" w:rsidRPr="00895120" w:rsidRDefault="00D92E2A" w:rsidP="00D92E2A">
      <w:pPr>
        <w:spacing w:after="0"/>
        <w:jc w:val="both"/>
        <w:rPr>
          <w:rFonts w:ascii="Times New Roman" w:hAnsi="Times New Roman"/>
          <w:sz w:val="24"/>
          <w:szCs w:val="24"/>
        </w:rPr>
      </w:pPr>
      <w:r w:rsidRPr="00895120">
        <w:rPr>
          <w:rFonts w:ascii="Times New Roman" w:hAnsi="Times New Roman"/>
          <w:sz w:val="24"/>
          <w:szCs w:val="24"/>
        </w:rPr>
        <w:t xml:space="preserve">CILJEVI PROGRAMA: </w:t>
      </w:r>
    </w:p>
    <w:p w:rsidR="00D92E2A" w:rsidRPr="00895120" w:rsidRDefault="00D92E2A" w:rsidP="00D92E2A">
      <w:pPr>
        <w:spacing w:after="0"/>
        <w:jc w:val="both"/>
        <w:rPr>
          <w:rFonts w:ascii="Times New Roman" w:hAnsi="Times New Roman"/>
          <w:sz w:val="24"/>
          <w:szCs w:val="24"/>
        </w:rPr>
      </w:pPr>
      <w:r w:rsidRPr="00895120">
        <w:rPr>
          <w:rFonts w:ascii="Times New Roman" w:hAnsi="Times New Roman"/>
          <w:sz w:val="24"/>
          <w:szCs w:val="24"/>
        </w:rPr>
        <w:t>Opći cilj ovog programa je kontinuirano ulaganje u izgradnju i uređenje postojeće  turističke infrastrukture, izgradnja novih turističkih sadržaja te osiguranje potrebnih sredstava za redovan rad i obavljanje djelatnosti Turističke zajednice grada Knina kao bi</w:t>
      </w:r>
      <w:r>
        <w:rPr>
          <w:rFonts w:ascii="Times New Roman" w:hAnsi="Times New Roman"/>
          <w:sz w:val="24"/>
          <w:szCs w:val="24"/>
        </w:rPr>
        <w:t>tne sastavnice razvoja turizma  grada Knina</w:t>
      </w:r>
      <w:r w:rsidRPr="00895120">
        <w:rPr>
          <w:rFonts w:ascii="Times New Roman" w:hAnsi="Times New Roman"/>
          <w:sz w:val="24"/>
          <w:szCs w:val="24"/>
        </w:rPr>
        <w:t xml:space="preserve"> te promotora kninskog turizma  i nositelja promidžbenih aktivnosti </w:t>
      </w:r>
      <w:r>
        <w:rPr>
          <w:rFonts w:ascii="Times New Roman" w:hAnsi="Times New Roman"/>
          <w:sz w:val="24"/>
          <w:szCs w:val="24"/>
        </w:rPr>
        <w:t>i unapređenja</w:t>
      </w:r>
      <w:r w:rsidRPr="00895120">
        <w:rPr>
          <w:rFonts w:ascii="Times New Roman" w:hAnsi="Times New Roman"/>
          <w:sz w:val="24"/>
          <w:szCs w:val="24"/>
        </w:rPr>
        <w:t xml:space="preserve"> turističke ponude.</w:t>
      </w:r>
    </w:p>
    <w:p w:rsidR="009E6C92" w:rsidRPr="000E4DAB" w:rsidRDefault="009E6C92" w:rsidP="0093557E">
      <w:pPr>
        <w:spacing w:after="0"/>
        <w:jc w:val="both"/>
        <w:rPr>
          <w:rFonts w:ascii="Times New Roman" w:hAnsi="Times New Roman" w:cs="Times New Roman"/>
          <w:sz w:val="20"/>
          <w:szCs w:val="20"/>
        </w:rPr>
      </w:pPr>
    </w:p>
    <w:p w:rsidR="009E6C92" w:rsidRPr="000E4DAB" w:rsidRDefault="00524273" w:rsidP="009E6C92">
      <w:pPr>
        <w:spacing w:after="0"/>
        <w:rPr>
          <w:rFonts w:ascii="Times New Roman" w:hAnsi="Times New Roman" w:cs="Times New Roman"/>
          <w:sz w:val="20"/>
          <w:szCs w:val="20"/>
        </w:rPr>
      </w:pPr>
      <w:r>
        <w:rPr>
          <w:rFonts w:ascii="Times New Roman" w:hAnsi="Times New Roman" w:cs="Times New Roman"/>
          <w:sz w:val="20"/>
          <w:szCs w:val="20"/>
        </w:rPr>
        <w:t xml:space="preserve">OBRAZLOŽENJE </w:t>
      </w:r>
      <w:r w:rsidR="009E6C92" w:rsidRPr="000E4DAB">
        <w:rPr>
          <w:rFonts w:ascii="Times New Roman" w:hAnsi="Times New Roman" w:cs="Times New Roman"/>
          <w:sz w:val="20"/>
          <w:szCs w:val="20"/>
        </w:rPr>
        <w:t xml:space="preserve">GODIŠNJEG IZVRŠENJA PROGRAMA </w:t>
      </w:r>
    </w:p>
    <w:tbl>
      <w:tblPr>
        <w:tblStyle w:val="Reetkatablice"/>
        <w:tblW w:w="10938" w:type="dxa"/>
        <w:tblLook w:val="04A0"/>
      </w:tblPr>
      <w:tblGrid>
        <w:gridCol w:w="2802"/>
        <w:gridCol w:w="3969"/>
        <w:gridCol w:w="1984"/>
        <w:gridCol w:w="2183"/>
      </w:tblGrid>
      <w:tr w:rsidR="009E6C92" w:rsidRPr="00895120" w:rsidTr="00206543">
        <w:trPr>
          <w:trHeight w:val="813"/>
        </w:trPr>
        <w:tc>
          <w:tcPr>
            <w:tcW w:w="2802" w:type="dxa"/>
          </w:tcPr>
          <w:p w:rsidR="009E6C92" w:rsidRDefault="009E6C92" w:rsidP="00206543">
            <w:pPr>
              <w:rPr>
                <w:rFonts w:ascii="Times New Roman" w:hAnsi="Times New Roman" w:cs="Times New Roman"/>
                <w:b/>
                <w:sz w:val="24"/>
                <w:szCs w:val="24"/>
              </w:rPr>
            </w:pPr>
            <w:r w:rsidRPr="00276ACE">
              <w:rPr>
                <w:rFonts w:ascii="Times New Roman" w:hAnsi="Times New Roman" w:cs="Times New Roman"/>
                <w:b/>
                <w:sz w:val="24"/>
                <w:szCs w:val="24"/>
              </w:rPr>
              <w:t>PROGR</w:t>
            </w:r>
            <w:r>
              <w:rPr>
                <w:rFonts w:ascii="Times New Roman" w:hAnsi="Times New Roman" w:cs="Times New Roman"/>
                <w:b/>
                <w:sz w:val="24"/>
                <w:szCs w:val="24"/>
              </w:rPr>
              <w:t>AM</w:t>
            </w:r>
          </w:p>
          <w:p w:rsidR="009E6C92" w:rsidRPr="00276ACE" w:rsidRDefault="009E6C92" w:rsidP="00206543">
            <w:pPr>
              <w:rPr>
                <w:rFonts w:ascii="Times New Roman" w:hAnsi="Times New Roman" w:cs="Times New Roman"/>
                <w:b/>
                <w:sz w:val="24"/>
                <w:szCs w:val="24"/>
              </w:rPr>
            </w:pPr>
            <w:r>
              <w:rPr>
                <w:rFonts w:ascii="Times New Roman" w:hAnsi="Times New Roman" w:cs="Times New Roman"/>
                <w:b/>
                <w:sz w:val="24"/>
                <w:szCs w:val="24"/>
              </w:rPr>
              <w:t>Razvoj turizma</w:t>
            </w:r>
          </w:p>
        </w:tc>
        <w:tc>
          <w:tcPr>
            <w:tcW w:w="3969" w:type="dxa"/>
            <w:tcBorders>
              <w:bottom w:val="single" w:sz="4" w:space="0" w:color="auto"/>
            </w:tcBorders>
          </w:tcPr>
          <w:p w:rsidR="009E6C92" w:rsidRPr="00276ACE" w:rsidRDefault="009E6C92" w:rsidP="00206543">
            <w:pPr>
              <w:rPr>
                <w:rFonts w:ascii="Times New Roman" w:hAnsi="Times New Roman" w:cs="Times New Roman"/>
                <w:b/>
                <w:sz w:val="24"/>
                <w:szCs w:val="24"/>
              </w:rPr>
            </w:pPr>
          </w:p>
        </w:tc>
        <w:tc>
          <w:tcPr>
            <w:tcW w:w="1984" w:type="dxa"/>
            <w:tcBorders>
              <w:bottom w:val="single" w:sz="4" w:space="0" w:color="auto"/>
            </w:tcBorders>
          </w:tcPr>
          <w:p w:rsidR="009E6C92" w:rsidRPr="00276ACE" w:rsidRDefault="009E6C92" w:rsidP="00206543">
            <w:pPr>
              <w:rPr>
                <w:rFonts w:ascii="Times New Roman" w:hAnsi="Times New Roman" w:cs="Times New Roman"/>
                <w:b/>
                <w:sz w:val="24"/>
                <w:szCs w:val="24"/>
              </w:rPr>
            </w:pPr>
            <w:r w:rsidRPr="00276ACE">
              <w:rPr>
                <w:rFonts w:ascii="Times New Roman" w:hAnsi="Times New Roman" w:cs="Times New Roman"/>
                <w:b/>
                <w:sz w:val="24"/>
                <w:szCs w:val="24"/>
              </w:rPr>
              <w:t xml:space="preserve">Tekući plan </w:t>
            </w:r>
          </w:p>
          <w:p w:rsidR="009E6C92" w:rsidRPr="009E6C92" w:rsidRDefault="009E6C92" w:rsidP="00206543">
            <w:pPr>
              <w:rPr>
                <w:rFonts w:ascii="Times New Roman" w:hAnsi="Times New Roman" w:cs="Times New Roman"/>
                <w:b/>
                <w:i/>
                <w:sz w:val="24"/>
                <w:szCs w:val="24"/>
              </w:rPr>
            </w:pPr>
          </w:p>
        </w:tc>
        <w:tc>
          <w:tcPr>
            <w:tcW w:w="2183" w:type="dxa"/>
            <w:tcBorders>
              <w:bottom w:val="single" w:sz="4" w:space="0" w:color="auto"/>
            </w:tcBorders>
          </w:tcPr>
          <w:p w:rsidR="009E6C92" w:rsidRPr="00276ACE" w:rsidRDefault="009E6C92" w:rsidP="00206543">
            <w:pPr>
              <w:rPr>
                <w:rFonts w:ascii="Times New Roman" w:hAnsi="Times New Roman" w:cs="Times New Roman"/>
                <w:b/>
                <w:sz w:val="24"/>
                <w:szCs w:val="24"/>
              </w:rPr>
            </w:pPr>
            <w:r w:rsidRPr="00276ACE">
              <w:rPr>
                <w:rFonts w:ascii="Times New Roman" w:hAnsi="Times New Roman" w:cs="Times New Roman"/>
                <w:b/>
                <w:sz w:val="24"/>
                <w:szCs w:val="24"/>
              </w:rPr>
              <w:t>Izvršenje</w:t>
            </w:r>
          </w:p>
          <w:p w:rsidR="009E6C92" w:rsidRPr="00276ACE" w:rsidRDefault="009E6C92" w:rsidP="00206543">
            <w:pPr>
              <w:rPr>
                <w:rFonts w:ascii="Times New Roman" w:hAnsi="Times New Roman" w:cs="Times New Roman"/>
                <w:b/>
                <w:sz w:val="24"/>
                <w:szCs w:val="24"/>
              </w:rPr>
            </w:pPr>
          </w:p>
        </w:tc>
      </w:tr>
      <w:tr w:rsidR="009E6C92" w:rsidRPr="00895120" w:rsidTr="00206543">
        <w:trPr>
          <w:trHeight w:val="266"/>
        </w:trPr>
        <w:tc>
          <w:tcPr>
            <w:tcW w:w="2802" w:type="dxa"/>
          </w:tcPr>
          <w:p w:rsidR="009E6C92" w:rsidRPr="00276ACE" w:rsidRDefault="009E6C92" w:rsidP="00206543">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3969" w:type="dxa"/>
            <w:tcBorders>
              <w:bottom w:val="single" w:sz="4" w:space="0" w:color="auto"/>
            </w:tcBorders>
          </w:tcPr>
          <w:p w:rsidR="009E6C92" w:rsidRPr="00276ACE" w:rsidRDefault="009E6C92" w:rsidP="00206543">
            <w:pPr>
              <w:rPr>
                <w:rFonts w:ascii="Times New Roman" w:hAnsi="Times New Roman" w:cs="Times New Roman"/>
                <w:b/>
                <w:sz w:val="24"/>
                <w:szCs w:val="24"/>
              </w:rPr>
            </w:pPr>
            <w:r>
              <w:rPr>
                <w:rFonts w:ascii="Times New Roman" w:hAnsi="Times New Roman" w:cs="Times New Roman"/>
                <w:b/>
                <w:sz w:val="24"/>
                <w:szCs w:val="24"/>
              </w:rPr>
              <w:t>Razvoj turizma</w:t>
            </w:r>
          </w:p>
        </w:tc>
        <w:tc>
          <w:tcPr>
            <w:tcW w:w="1984" w:type="dxa"/>
            <w:tcBorders>
              <w:bottom w:val="single" w:sz="4" w:space="0" w:color="auto"/>
            </w:tcBorders>
          </w:tcPr>
          <w:p w:rsidR="009E6C92" w:rsidRPr="00276ACE" w:rsidRDefault="00524273" w:rsidP="00C13FAD">
            <w:pPr>
              <w:jc w:val="right"/>
              <w:rPr>
                <w:rFonts w:ascii="Times New Roman" w:hAnsi="Times New Roman" w:cs="Times New Roman"/>
                <w:b/>
                <w:sz w:val="24"/>
                <w:szCs w:val="24"/>
              </w:rPr>
            </w:pPr>
            <w:r>
              <w:rPr>
                <w:rFonts w:ascii="Times New Roman" w:hAnsi="Times New Roman" w:cs="Times New Roman"/>
                <w:b/>
                <w:sz w:val="24"/>
                <w:szCs w:val="24"/>
              </w:rPr>
              <w:t>820</w:t>
            </w:r>
            <w:r w:rsidR="009E6C92">
              <w:rPr>
                <w:rFonts w:ascii="Times New Roman" w:hAnsi="Times New Roman" w:cs="Times New Roman"/>
                <w:b/>
                <w:sz w:val="24"/>
                <w:szCs w:val="24"/>
              </w:rPr>
              <w:t>.000,00</w:t>
            </w:r>
          </w:p>
        </w:tc>
        <w:tc>
          <w:tcPr>
            <w:tcW w:w="2183" w:type="dxa"/>
            <w:tcBorders>
              <w:bottom w:val="single" w:sz="4" w:space="0" w:color="auto"/>
            </w:tcBorders>
          </w:tcPr>
          <w:p w:rsidR="009E6C92" w:rsidRPr="000913CC" w:rsidRDefault="00524273" w:rsidP="00524273">
            <w:pPr>
              <w:jc w:val="right"/>
              <w:rPr>
                <w:rFonts w:ascii="Times New Roman" w:hAnsi="Times New Roman" w:cs="Times New Roman"/>
                <w:b/>
                <w:sz w:val="24"/>
                <w:szCs w:val="24"/>
              </w:rPr>
            </w:pPr>
            <w:r>
              <w:rPr>
                <w:rFonts w:ascii="Times New Roman" w:hAnsi="Times New Roman" w:cs="Times New Roman"/>
                <w:b/>
                <w:sz w:val="24"/>
                <w:szCs w:val="24"/>
              </w:rPr>
              <w:t>757.426,82</w:t>
            </w:r>
          </w:p>
        </w:tc>
      </w:tr>
      <w:tr w:rsidR="009E6C92" w:rsidTr="00206543">
        <w:tc>
          <w:tcPr>
            <w:tcW w:w="2802" w:type="dxa"/>
          </w:tcPr>
          <w:p w:rsidR="009E6C92" w:rsidRPr="009E6C92" w:rsidRDefault="009E6C92" w:rsidP="00206543">
            <w:pPr>
              <w:rPr>
                <w:rFonts w:ascii="Times New Roman" w:hAnsi="Times New Roman" w:cs="Times New Roman"/>
                <w:sz w:val="24"/>
                <w:szCs w:val="24"/>
              </w:rPr>
            </w:pPr>
            <w:r w:rsidRPr="009E6C92">
              <w:rPr>
                <w:rFonts w:ascii="Times New Roman" w:hAnsi="Times New Roman" w:cs="Times New Roman"/>
                <w:sz w:val="24"/>
                <w:szCs w:val="24"/>
              </w:rPr>
              <w:t>Izvještaj o postignutim ciljevima</w:t>
            </w:r>
          </w:p>
        </w:tc>
        <w:tc>
          <w:tcPr>
            <w:tcW w:w="8136" w:type="dxa"/>
            <w:gridSpan w:val="3"/>
          </w:tcPr>
          <w:p w:rsidR="00D92E2A" w:rsidRDefault="00D92E2A" w:rsidP="00D92E2A">
            <w:pPr>
              <w:jc w:val="both"/>
              <w:rPr>
                <w:rFonts w:ascii="Times New Roman" w:hAnsi="Times New Roman"/>
                <w:sz w:val="24"/>
                <w:szCs w:val="24"/>
              </w:rPr>
            </w:pPr>
            <w:r>
              <w:rPr>
                <w:rFonts w:ascii="Times New Roman" w:hAnsi="Times New Roman"/>
                <w:sz w:val="24"/>
                <w:szCs w:val="24"/>
              </w:rPr>
              <w:t>Indeks izvršenja po ovom programu je 92,37%.</w:t>
            </w:r>
          </w:p>
          <w:p w:rsidR="002D5542" w:rsidRDefault="002D5542" w:rsidP="00D92E2A">
            <w:pPr>
              <w:jc w:val="both"/>
              <w:rPr>
                <w:rFonts w:ascii="Times New Roman" w:hAnsi="Times New Roman"/>
                <w:sz w:val="24"/>
                <w:szCs w:val="24"/>
              </w:rPr>
            </w:pPr>
            <w:r w:rsidRPr="00712984">
              <w:rPr>
                <w:rFonts w:ascii="Times New Roman" w:hAnsi="Times New Roman"/>
                <w:sz w:val="24"/>
                <w:szCs w:val="24"/>
              </w:rPr>
              <w:t>Financijska sredstva potrebna za realizaciju ovog programa zasnivaju se na planiranim aktivnostima izgradnje nove i uređenja postojeće turističke infrastrukture te planiranje potrebnih sredstava za redovan rad i obavljanje djelatnosti Turističke zajedn</w:t>
            </w:r>
            <w:r w:rsidR="00860AFA">
              <w:rPr>
                <w:rFonts w:ascii="Times New Roman" w:hAnsi="Times New Roman"/>
                <w:sz w:val="24"/>
                <w:szCs w:val="24"/>
              </w:rPr>
              <w:t>ice grada Knin, a isto se donosi</w:t>
            </w:r>
            <w:r w:rsidRPr="00712984">
              <w:rPr>
                <w:rFonts w:ascii="Times New Roman" w:hAnsi="Times New Roman"/>
                <w:sz w:val="24"/>
                <w:szCs w:val="24"/>
              </w:rPr>
              <w:t xml:space="preserve"> temeljem njihovog Financijskog plana i Plana rada za svaku kalendarsku godinu</w:t>
            </w:r>
            <w:r>
              <w:rPr>
                <w:rFonts w:ascii="Times New Roman" w:hAnsi="Times New Roman"/>
                <w:sz w:val="24"/>
                <w:szCs w:val="24"/>
              </w:rPr>
              <w:t>.</w:t>
            </w:r>
          </w:p>
          <w:p w:rsidR="002D5542" w:rsidRDefault="00860AFA" w:rsidP="00D92E2A">
            <w:pPr>
              <w:jc w:val="both"/>
              <w:rPr>
                <w:rFonts w:ascii="Times New Roman" w:hAnsi="Times New Roman"/>
                <w:sz w:val="24"/>
                <w:szCs w:val="24"/>
              </w:rPr>
            </w:pPr>
            <w:r>
              <w:rPr>
                <w:rFonts w:ascii="Times New Roman" w:hAnsi="Times New Roman"/>
                <w:sz w:val="24"/>
                <w:szCs w:val="24"/>
              </w:rPr>
              <w:t>Ovim p</w:t>
            </w:r>
            <w:r w:rsidR="002D5542">
              <w:rPr>
                <w:rFonts w:ascii="Times New Roman" w:hAnsi="Times New Roman"/>
                <w:sz w:val="24"/>
                <w:szCs w:val="24"/>
              </w:rPr>
              <w:t>rogramom</w:t>
            </w:r>
            <w:r w:rsidR="00D92E2A">
              <w:rPr>
                <w:rFonts w:ascii="Times New Roman" w:hAnsi="Times New Roman"/>
                <w:sz w:val="24"/>
                <w:szCs w:val="24"/>
              </w:rPr>
              <w:t xml:space="preserve"> su obuhvaćeni, u 2017. godini planirani i sada dovršeni radovi na uređenju</w:t>
            </w:r>
            <w:r w:rsidR="002D5542">
              <w:rPr>
                <w:rFonts w:ascii="Times New Roman" w:hAnsi="Times New Roman"/>
                <w:sz w:val="24"/>
                <w:szCs w:val="24"/>
              </w:rPr>
              <w:t xml:space="preserve"> </w:t>
            </w:r>
            <w:proofErr w:type="spellStart"/>
            <w:r w:rsidR="002D5542">
              <w:rPr>
                <w:rFonts w:ascii="Times New Roman" w:hAnsi="Times New Roman"/>
                <w:sz w:val="24"/>
                <w:szCs w:val="24"/>
              </w:rPr>
              <w:t>suvenirnice</w:t>
            </w:r>
            <w:proofErr w:type="spellEnd"/>
            <w:r w:rsidR="002D5542">
              <w:rPr>
                <w:rFonts w:ascii="Times New Roman" w:hAnsi="Times New Roman"/>
                <w:sz w:val="24"/>
                <w:szCs w:val="24"/>
              </w:rPr>
              <w:t xml:space="preserve"> s kušaonicom na Kni</w:t>
            </w:r>
            <w:r w:rsidR="00D92E2A">
              <w:rPr>
                <w:rFonts w:ascii="Times New Roman" w:hAnsi="Times New Roman"/>
                <w:sz w:val="24"/>
                <w:szCs w:val="24"/>
              </w:rPr>
              <w:t>n</w:t>
            </w:r>
            <w:r w:rsidR="002D5542">
              <w:rPr>
                <w:rFonts w:ascii="Times New Roman" w:hAnsi="Times New Roman"/>
                <w:sz w:val="24"/>
                <w:szCs w:val="24"/>
              </w:rPr>
              <w:t>s</w:t>
            </w:r>
            <w:r w:rsidR="00D92E2A">
              <w:rPr>
                <w:rFonts w:ascii="Times New Roman" w:hAnsi="Times New Roman"/>
                <w:sz w:val="24"/>
                <w:szCs w:val="24"/>
              </w:rPr>
              <w:t>koj tvrđavi</w:t>
            </w:r>
            <w:r w:rsidR="002D5542">
              <w:rPr>
                <w:rFonts w:ascii="Times New Roman" w:hAnsi="Times New Roman"/>
                <w:sz w:val="24"/>
                <w:szCs w:val="24"/>
              </w:rPr>
              <w:t xml:space="preserve">, koji su se odnosili na građevinske, konzervatorske radove, radove unutarnjeg uređenja  te nabavu i instaliranje opreme. Radovi su započeti u prethodnoj kalendarskoj godini kada je </w:t>
            </w:r>
            <w:r>
              <w:rPr>
                <w:rFonts w:ascii="Times New Roman" w:hAnsi="Times New Roman"/>
                <w:sz w:val="24"/>
                <w:szCs w:val="24"/>
              </w:rPr>
              <w:t xml:space="preserve">i </w:t>
            </w:r>
            <w:r w:rsidR="002D5542">
              <w:rPr>
                <w:rFonts w:ascii="Times New Roman" w:hAnsi="Times New Roman"/>
                <w:sz w:val="24"/>
                <w:szCs w:val="24"/>
              </w:rPr>
              <w:t xml:space="preserve">nastao dio troška, a u 2017. godini, za završetak navedenih radova i nabavku opreme utrošeno je 221.000,00 kuna. </w:t>
            </w:r>
          </w:p>
          <w:p w:rsidR="002D5542" w:rsidRDefault="00860AFA" w:rsidP="00D92E2A">
            <w:pPr>
              <w:jc w:val="both"/>
              <w:rPr>
                <w:rFonts w:ascii="Times New Roman" w:hAnsi="Times New Roman"/>
                <w:sz w:val="24"/>
                <w:szCs w:val="24"/>
              </w:rPr>
            </w:pPr>
            <w:r>
              <w:rPr>
                <w:rFonts w:ascii="Times New Roman" w:hAnsi="Times New Roman"/>
                <w:sz w:val="24"/>
                <w:szCs w:val="24"/>
              </w:rPr>
              <w:t xml:space="preserve">Nadalje, </w:t>
            </w:r>
            <w:r w:rsidR="002D5542">
              <w:rPr>
                <w:rFonts w:ascii="Times New Roman" w:hAnsi="Times New Roman"/>
                <w:sz w:val="24"/>
                <w:szCs w:val="24"/>
              </w:rPr>
              <w:t xml:space="preserve">programom </w:t>
            </w:r>
            <w:r>
              <w:rPr>
                <w:rFonts w:ascii="Times New Roman" w:hAnsi="Times New Roman"/>
                <w:sz w:val="24"/>
                <w:szCs w:val="24"/>
              </w:rPr>
              <w:t xml:space="preserve">su </w:t>
            </w:r>
            <w:r w:rsidR="002D5542">
              <w:rPr>
                <w:rFonts w:ascii="Times New Roman" w:hAnsi="Times New Roman"/>
                <w:sz w:val="24"/>
                <w:szCs w:val="24"/>
              </w:rPr>
              <w:t>obuhvaćene</w:t>
            </w:r>
            <w:r>
              <w:rPr>
                <w:rFonts w:ascii="Times New Roman" w:hAnsi="Times New Roman"/>
                <w:sz w:val="24"/>
                <w:szCs w:val="24"/>
              </w:rPr>
              <w:t xml:space="preserve"> </w:t>
            </w:r>
            <w:r w:rsidR="002D5542">
              <w:rPr>
                <w:rFonts w:ascii="Times New Roman" w:hAnsi="Times New Roman"/>
                <w:sz w:val="24"/>
                <w:szCs w:val="24"/>
              </w:rPr>
              <w:t>i usluge pripreme i izrade projektne dokumentacije za prijavu novog projekta „Stazama kninske prošlosti“, koji je još u otvorenom postupku.</w:t>
            </w:r>
          </w:p>
          <w:p w:rsidR="009E6C92" w:rsidRDefault="00D92E2A" w:rsidP="00860AFA">
            <w:pPr>
              <w:jc w:val="both"/>
              <w:rPr>
                <w:rFonts w:ascii="Times New Roman" w:hAnsi="Times New Roman" w:cs="Times New Roman"/>
                <w:b/>
                <w:sz w:val="24"/>
                <w:szCs w:val="24"/>
              </w:rPr>
            </w:pPr>
            <w:r w:rsidRPr="00712984">
              <w:rPr>
                <w:rFonts w:ascii="Times New Roman" w:hAnsi="Times New Roman"/>
                <w:sz w:val="24"/>
                <w:szCs w:val="24"/>
              </w:rPr>
              <w:t>Sve aktivnosti Turističke zajednice vezane za organizaciju sada već tradicionalnih manifestacija kao što su Zvonimirovi dani, Smotra folklora, Advent u Kninu, Uskršnji doručak i niz drugih manifestacija dijelom su financirane iz proračuna Grada</w:t>
            </w:r>
            <w:r w:rsidR="00860AFA">
              <w:rPr>
                <w:rFonts w:ascii="Times New Roman" w:hAnsi="Times New Roman"/>
                <w:sz w:val="24"/>
                <w:szCs w:val="24"/>
              </w:rPr>
              <w:t>. Po navedenom je iz proračuna Grada, a u okviru ovog programa izdvojeno 281.123,58 kuna.</w:t>
            </w:r>
          </w:p>
        </w:tc>
      </w:tr>
    </w:tbl>
    <w:p w:rsidR="0093557E" w:rsidRPr="00895120" w:rsidRDefault="0093557E" w:rsidP="0093557E">
      <w:pPr>
        <w:spacing w:after="0"/>
        <w:jc w:val="both"/>
        <w:rPr>
          <w:rFonts w:ascii="Times New Roman" w:hAnsi="Times New Roman" w:cs="Times New Roman"/>
          <w:sz w:val="24"/>
          <w:szCs w:val="24"/>
        </w:rPr>
      </w:pPr>
    </w:p>
    <w:p w:rsidR="005F4A87" w:rsidRDefault="005F4A87" w:rsidP="00414668">
      <w:pPr>
        <w:spacing w:after="0"/>
        <w:rPr>
          <w:rFonts w:ascii="Times New Roman" w:hAnsi="Times New Roman"/>
          <w:b/>
          <w:sz w:val="24"/>
          <w:szCs w:val="24"/>
        </w:rPr>
      </w:pPr>
    </w:p>
    <w:p w:rsidR="00414668" w:rsidRPr="00895120" w:rsidRDefault="00414668" w:rsidP="00414668">
      <w:pPr>
        <w:spacing w:after="0"/>
        <w:rPr>
          <w:rFonts w:ascii="Times New Roman" w:hAnsi="Times New Roman"/>
          <w:b/>
          <w:sz w:val="24"/>
          <w:szCs w:val="24"/>
        </w:rPr>
      </w:pPr>
      <w:r w:rsidRPr="00895120">
        <w:rPr>
          <w:rFonts w:ascii="Times New Roman" w:hAnsi="Times New Roman"/>
          <w:b/>
          <w:sz w:val="24"/>
          <w:szCs w:val="24"/>
        </w:rPr>
        <w:t>PROGRAM:  POTICAJ RAZVOJA POLJOPRIVREDE</w:t>
      </w:r>
    </w:p>
    <w:p w:rsidR="00414668" w:rsidRPr="00895120" w:rsidRDefault="00414668" w:rsidP="00414668">
      <w:pPr>
        <w:spacing w:after="0"/>
        <w:jc w:val="both"/>
        <w:rPr>
          <w:rFonts w:ascii="Times New Roman" w:hAnsi="Times New Roman"/>
          <w:sz w:val="24"/>
          <w:szCs w:val="24"/>
        </w:rPr>
      </w:pPr>
      <w:r w:rsidRPr="00895120">
        <w:rPr>
          <w:rFonts w:ascii="Times New Roman" w:hAnsi="Times New Roman"/>
          <w:sz w:val="24"/>
          <w:szCs w:val="24"/>
        </w:rPr>
        <w:t>ZAKONSKE I DRUGE PRAVNE OSNOVE:  Zakon o poljoprivredi, Pravilnik o državnim potporama poljoprivredi i ruralnom razvoju, Program potpora poljoprivredi na području grada Knina za period 2014.-2016. godine, Javni poziv za dodjelu potpora poljoprivred</w:t>
      </w:r>
      <w:r>
        <w:rPr>
          <w:rFonts w:ascii="Times New Roman" w:hAnsi="Times New Roman"/>
          <w:sz w:val="24"/>
          <w:szCs w:val="24"/>
        </w:rPr>
        <w:t>i na području grada Knina u 2017</w:t>
      </w:r>
      <w:r w:rsidRPr="00895120">
        <w:rPr>
          <w:rFonts w:ascii="Times New Roman" w:hAnsi="Times New Roman"/>
          <w:sz w:val="24"/>
          <w:szCs w:val="24"/>
        </w:rPr>
        <w:t>. godini.</w:t>
      </w:r>
    </w:p>
    <w:p w:rsidR="0093557E" w:rsidRPr="00895120" w:rsidRDefault="00414668" w:rsidP="00414668">
      <w:pPr>
        <w:spacing w:after="0"/>
        <w:rPr>
          <w:rFonts w:ascii="Times New Roman" w:hAnsi="Times New Roman" w:cs="Times New Roman"/>
          <w:sz w:val="24"/>
          <w:szCs w:val="24"/>
        </w:rPr>
      </w:pPr>
      <w:r w:rsidRPr="00895120">
        <w:rPr>
          <w:rFonts w:ascii="Times New Roman" w:hAnsi="Times New Roman"/>
          <w:sz w:val="24"/>
          <w:szCs w:val="24"/>
        </w:rPr>
        <w:t>CILJEVI PROGRAMA: dodjela bespovratnih sredstava u poljoprivredi s ciljem doprinosa unapređenju poljoprivredne proizvodnje i ruralnog razvoja na području grada Knina.</w:t>
      </w:r>
    </w:p>
    <w:p w:rsidR="000E4DAB" w:rsidRPr="000E4DAB" w:rsidRDefault="000E4DAB" w:rsidP="0093557E">
      <w:pPr>
        <w:spacing w:after="0"/>
        <w:rPr>
          <w:rFonts w:ascii="Times New Roman" w:hAnsi="Times New Roman" w:cs="Times New Roman"/>
          <w:sz w:val="20"/>
          <w:szCs w:val="20"/>
        </w:rPr>
      </w:pPr>
    </w:p>
    <w:p w:rsidR="009E6C92" w:rsidRPr="000E4DAB" w:rsidRDefault="00524273" w:rsidP="009E6C92">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OBRAZLOŽENJE </w:t>
      </w:r>
      <w:r w:rsidR="009E6C92" w:rsidRPr="000E4DAB">
        <w:rPr>
          <w:rFonts w:ascii="Times New Roman" w:hAnsi="Times New Roman" w:cs="Times New Roman"/>
          <w:sz w:val="20"/>
          <w:szCs w:val="20"/>
        </w:rPr>
        <w:t xml:space="preserve">GODIŠNJEG IZVRŠENJA PROGRAMA </w:t>
      </w:r>
    </w:p>
    <w:tbl>
      <w:tblPr>
        <w:tblStyle w:val="Reetkatablice"/>
        <w:tblW w:w="10938" w:type="dxa"/>
        <w:tblLook w:val="04A0"/>
      </w:tblPr>
      <w:tblGrid>
        <w:gridCol w:w="2802"/>
        <w:gridCol w:w="3969"/>
        <w:gridCol w:w="1984"/>
        <w:gridCol w:w="2183"/>
      </w:tblGrid>
      <w:tr w:rsidR="009E6C92" w:rsidRPr="00895120" w:rsidTr="00206543">
        <w:trPr>
          <w:trHeight w:val="813"/>
        </w:trPr>
        <w:tc>
          <w:tcPr>
            <w:tcW w:w="2802" w:type="dxa"/>
          </w:tcPr>
          <w:p w:rsidR="009E6C92" w:rsidRDefault="009E6C92" w:rsidP="00206543">
            <w:pPr>
              <w:rPr>
                <w:rFonts w:ascii="Times New Roman" w:hAnsi="Times New Roman" w:cs="Times New Roman"/>
                <w:b/>
                <w:sz w:val="24"/>
                <w:szCs w:val="24"/>
              </w:rPr>
            </w:pPr>
            <w:r w:rsidRPr="00276ACE">
              <w:rPr>
                <w:rFonts w:ascii="Times New Roman" w:hAnsi="Times New Roman" w:cs="Times New Roman"/>
                <w:b/>
                <w:sz w:val="24"/>
                <w:szCs w:val="24"/>
              </w:rPr>
              <w:t>PROGR</w:t>
            </w:r>
            <w:r>
              <w:rPr>
                <w:rFonts w:ascii="Times New Roman" w:hAnsi="Times New Roman" w:cs="Times New Roman"/>
                <w:b/>
                <w:sz w:val="24"/>
                <w:szCs w:val="24"/>
              </w:rPr>
              <w:t>AM</w:t>
            </w:r>
          </w:p>
          <w:p w:rsidR="009E6C92" w:rsidRPr="00276ACE" w:rsidRDefault="006C600D" w:rsidP="00206543">
            <w:pPr>
              <w:rPr>
                <w:rFonts w:ascii="Times New Roman" w:hAnsi="Times New Roman" w:cs="Times New Roman"/>
                <w:b/>
                <w:sz w:val="24"/>
                <w:szCs w:val="24"/>
              </w:rPr>
            </w:pPr>
            <w:r>
              <w:rPr>
                <w:rFonts w:ascii="Times New Roman" w:hAnsi="Times New Roman" w:cs="Times New Roman"/>
                <w:b/>
                <w:sz w:val="24"/>
                <w:szCs w:val="24"/>
              </w:rPr>
              <w:t>Poticaj  razvoja poljoprivrede</w:t>
            </w:r>
          </w:p>
        </w:tc>
        <w:tc>
          <w:tcPr>
            <w:tcW w:w="3969" w:type="dxa"/>
            <w:tcBorders>
              <w:bottom w:val="single" w:sz="4" w:space="0" w:color="auto"/>
            </w:tcBorders>
          </w:tcPr>
          <w:p w:rsidR="009E6C92" w:rsidRPr="00276ACE" w:rsidRDefault="009E6C92" w:rsidP="00206543">
            <w:pPr>
              <w:rPr>
                <w:rFonts w:ascii="Times New Roman" w:hAnsi="Times New Roman" w:cs="Times New Roman"/>
                <w:b/>
                <w:sz w:val="24"/>
                <w:szCs w:val="24"/>
              </w:rPr>
            </w:pPr>
          </w:p>
        </w:tc>
        <w:tc>
          <w:tcPr>
            <w:tcW w:w="1984" w:type="dxa"/>
            <w:tcBorders>
              <w:bottom w:val="single" w:sz="4" w:space="0" w:color="auto"/>
            </w:tcBorders>
          </w:tcPr>
          <w:p w:rsidR="009E6C92" w:rsidRPr="00276ACE" w:rsidRDefault="009E6C92" w:rsidP="00206543">
            <w:pPr>
              <w:rPr>
                <w:rFonts w:ascii="Times New Roman" w:hAnsi="Times New Roman" w:cs="Times New Roman"/>
                <w:b/>
                <w:sz w:val="24"/>
                <w:szCs w:val="24"/>
              </w:rPr>
            </w:pPr>
            <w:r w:rsidRPr="00276ACE">
              <w:rPr>
                <w:rFonts w:ascii="Times New Roman" w:hAnsi="Times New Roman" w:cs="Times New Roman"/>
                <w:b/>
                <w:sz w:val="24"/>
                <w:szCs w:val="24"/>
              </w:rPr>
              <w:t xml:space="preserve">Tekući plan </w:t>
            </w:r>
          </w:p>
          <w:p w:rsidR="009E6C92" w:rsidRPr="009E6C92" w:rsidRDefault="009E6C92" w:rsidP="006C600D">
            <w:pPr>
              <w:rPr>
                <w:rFonts w:ascii="Times New Roman" w:hAnsi="Times New Roman" w:cs="Times New Roman"/>
                <w:b/>
                <w:i/>
                <w:sz w:val="24"/>
                <w:szCs w:val="24"/>
              </w:rPr>
            </w:pPr>
          </w:p>
        </w:tc>
        <w:tc>
          <w:tcPr>
            <w:tcW w:w="2183" w:type="dxa"/>
            <w:tcBorders>
              <w:bottom w:val="single" w:sz="4" w:space="0" w:color="auto"/>
            </w:tcBorders>
          </w:tcPr>
          <w:p w:rsidR="009E6C92" w:rsidRPr="00276ACE" w:rsidRDefault="009E6C92" w:rsidP="00206543">
            <w:pPr>
              <w:rPr>
                <w:rFonts w:ascii="Times New Roman" w:hAnsi="Times New Roman" w:cs="Times New Roman"/>
                <w:b/>
                <w:sz w:val="24"/>
                <w:szCs w:val="24"/>
              </w:rPr>
            </w:pPr>
            <w:r w:rsidRPr="00276ACE">
              <w:rPr>
                <w:rFonts w:ascii="Times New Roman" w:hAnsi="Times New Roman" w:cs="Times New Roman"/>
                <w:b/>
                <w:sz w:val="24"/>
                <w:szCs w:val="24"/>
              </w:rPr>
              <w:t>Izvršenje</w:t>
            </w:r>
          </w:p>
          <w:p w:rsidR="009E6C92" w:rsidRPr="00276ACE" w:rsidRDefault="009E6C92" w:rsidP="00206543">
            <w:pPr>
              <w:rPr>
                <w:rFonts w:ascii="Times New Roman" w:hAnsi="Times New Roman" w:cs="Times New Roman"/>
                <w:b/>
                <w:sz w:val="24"/>
                <w:szCs w:val="24"/>
              </w:rPr>
            </w:pPr>
          </w:p>
        </w:tc>
      </w:tr>
      <w:tr w:rsidR="009E6C92" w:rsidRPr="00895120" w:rsidTr="00206543">
        <w:trPr>
          <w:trHeight w:val="266"/>
        </w:trPr>
        <w:tc>
          <w:tcPr>
            <w:tcW w:w="2802" w:type="dxa"/>
          </w:tcPr>
          <w:p w:rsidR="009E6C92" w:rsidRPr="00276ACE" w:rsidRDefault="009E6C92" w:rsidP="00206543">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3969" w:type="dxa"/>
            <w:tcBorders>
              <w:bottom w:val="single" w:sz="4" w:space="0" w:color="auto"/>
            </w:tcBorders>
          </w:tcPr>
          <w:p w:rsidR="009E6C92" w:rsidRPr="00276ACE" w:rsidRDefault="006C600D" w:rsidP="00206543">
            <w:pPr>
              <w:rPr>
                <w:rFonts w:ascii="Times New Roman" w:hAnsi="Times New Roman" w:cs="Times New Roman"/>
                <w:b/>
                <w:sz w:val="24"/>
                <w:szCs w:val="24"/>
              </w:rPr>
            </w:pPr>
            <w:r>
              <w:rPr>
                <w:rFonts w:ascii="Times New Roman" w:hAnsi="Times New Roman" w:cs="Times New Roman"/>
                <w:b/>
                <w:sz w:val="24"/>
                <w:szCs w:val="24"/>
              </w:rPr>
              <w:t>Poticaj razvoja poljoprivrede</w:t>
            </w:r>
          </w:p>
        </w:tc>
        <w:tc>
          <w:tcPr>
            <w:tcW w:w="1984" w:type="dxa"/>
            <w:tcBorders>
              <w:bottom w:val="single" w:sz="4" w:space="0" w:color="auto"/>
            </w:tcBorders>
          </w:tcPr>
          <w:p w:rsidR="009E6C92" w:rsidRPr="00276ACE" w:rsidRDefault="009E6C92" w:rsidP="00C13FAD">
            <w:pPr>
              <w:jc w:val="right"/>
              <w:rPr>
                <w:rFonts w:ascii="Times New Roman" w:hAnsi="Times New Roman" w:cs="Times New Roman"/>
                <w:b/>
                <w:sz w:val="24"/>
                <w:szCs w:val="24"/>
              </w:rPr>
            </w:pPr>
            <w:r>
              <w:rPr>
                <w:rFonts w:ascii="Times New Roman" w:hAnsi="Times New Roman" w:cs="Times New Roman"/>
                <w:b/>
                <w:sz w:val="24"/>
                <w:szCs w:val="24"/>
              </w:rPr>
              <w:t xml:space="preserve">     </w:t>
            </w:r>
            <w:r w:rsidR="006C600D">
              <w:rPr>
                <w:rFonts w:ascii="Times New Roman" w:hAnsi="Times New Roman" w:cs="Times New Roman"/>
                <w:b/>
                <w:sz w:val="24"/>
                <w:szCs w:val="24"/>
              </w:rPr>
              <w:t>100.000,00</w:t>
            </w:r>
          </w:p>
        </w:tc>
        <w:tc>
          <w:tcPr>
            <w:tcW w:w="2183" w:type="dxa"/>
            <w:tcBorders>
              <w:bottom w:val="single" w:sz="4" w:space="0" w:color="auto"/>
            </w:tcBorders>
          </w:tcPr>
          <w:p w:rsidR="009E6C92" w:rsidRPr="000913CC" w:rsidRDefault="00524273" w:rsidP="00524273">
            <w:pPr>
              <w:jc w:val="right"/>
              <w:rPr>
                <w:rFonts w:ascii="Times New Roman" w:hAnsi="Times New Roman" w:cs="Times New Roman"/>
                <w:b/>
                <w:sz w:val="24"/>
                <w:szCs w:val="24"/>
              </w:rPr>
            </w:pPr>
            <w:r>
              <w:rPr>
                <w:rFonts w:ascii="Times New Roman" w:hAnsi="Times New Roman" w:cs="Times New Roman"/>
                <w:b/>
                <w:sz w:val="24"/>
                <w:szCs w:val="24"/>
              </w:rPr>
              <w:t>76.315,27</w:t>
            </w:r>
          </w:p>
        </w:tc>
      </w:tr>
      <w:tr w:rsidR="009E6C92" w:rsidTr="00206543">
        <w:tc>
          <w:tcPr>
            <w:tcW w:w="2802" w:type="dxa"/>
          </w:tcPr>
          <w:p w:rsidR="009E6C92" w:rsidRPr="009E6C92" w:rsidRDefault="009E6C92" w:rsidP="00206543">
            <w:pPr>
              <w:rPr>
                <w:rFonts w:ascii="Times New Roman" w:hAnsi="Times New Roman" w:cs="Times New Roman"/>
                <w:sz w:val="24"/>
                <w:szCs w:val="24"/>
              </w:rPr>
            </w:pPr>
            <w:r w:rsidRPr="009E6C92">
              <w:rPr>
                <w:rFonts w:ascii="Times New Roman" w:hAnsi="Times New Roman" w:cs="Times New Roman"/>
                <w:sz w:val="24"/>
                <w:szCs w:val="24"/>
              </w:rPr>
              <w:t>Izvještaj o postignutim ciljevima</w:t>
            </w:r>
          </w:p>
        </w:tc>
        <w:tc>
          <w:tcPr>
            <w:tcW w:w="8136" w:type="dxa"/>
            <w:gridSpan w:val="3"/>
          </w:tcPr>
          <w:p w:rsidR="009E6C92" w:rsidRDefault="00414668" w:rsidP="00414668">
            <w:pPr>
              <w:jc w:val="both"/>
              <w:rPr>
                <w:rFonts w:ascii="Times New Roman" w:hAnsi="Times New Roman" w:cs="Times New Roman"/>
                <w:b/>
                <w:sz w:val="24"/>
                <w:szCs w:val="24"/>
              </w:rPr>
            </w:pPr>
            <w:r w:rsidRPr="00712984">
              <w:rPr>
                <w:rFonts w:ascii="Times New Roman" w:hAnsi="Times New Roman"/>
                <w:sz w:val="24"/>
                <w:szCs w:val="24"/>
              </w:rPr>
              <w:t>Po raspisanom Javnom pozivu za dodjelu potpora poljoprivred</w:t>
            </w:r>
            <w:r>
              <w:rPr>
                <w:rFonts w:ascii="Times New Roman" w:hAnsi="Times New Roman"/>
                <w:sz w:val="24"/>
                <w:szCs w:val="24"/>
              </w:rPr>
              <w:t>i na području grada Knina u 2017</w:t>
            </w:r>
            <w:r w:rsidRPr="00712984">
              <w:rPr>
                <w:rFonts w:ascii="Times New Roman" w:hAnsi="Times New Roman"/>
                <w:sz w:val="24"/>
                <w:szCs w:val="24"/>
              </w:rPr>
              <w:t>. godini u pror</w:t>
            </w:r>
            <w:r>
              <w:rPr>
                <w:rFonts w:ascii="Times New Roman" w:hAnsi="Times New Roman"/>
                <w:sz w:val="24"/>
                <w:szCs w:val="24"/>
              </w:rPr>
              <w:t>ačunu za 2017</w:t>
            </w:r>
            <w:r w:rsidRPr="00712984">
              <w:rPr>
                <w:rFonts w:ascii="Times New Roman" w:hAnsi="Times New Roman"/>
                <w:sz w:val="24"/>
                <w:szCs w:val="24"/>
              </w:rPr>
              <w:t xml:space="preserve">. godinu planirano </w:t>
            </w:r>
            <w:r>
              <w:rPr>
                <w:rFonts w:ascii="Times New Roman" w:hAnsi="Times New Roman"/>
                <w:sz w:val="24"/>
                <w:szCs w:val="24"/>
              </w:rPr>
              <w:t xml:space="preserve">je </w:t>
            </w:r>
            <w:r w:rsidRPr="00712984">
              <w:rPr>
                <w:rFonts w:ascii="Times New Roman" w:hAnsi="Times New Roman"/>
                <w:sz w:val="24"/>
                <w:szCs w:val="24"/>
              </w:rPr>
              <w:t>100.000,00 kuna</w:t>
            </w:r>
            <w:r>
              <w:rPr>
                <w:rFonts w:ascii="Times New Roman" w:hAnsi="Times New Roman"/>
                <w:sz w:val="24"/>
                <w:szCs w:val="24"/>
              </w:rPr>
              <w:t>. Po istom je isplaćeno 16 subvencija u ukupnom iznosu 76.315,27 kuna, te je indeks izvršenja po ovom programu 76,32%.</w:t>
            </w:r>
          </w:p>
        </w:tc>
      </w:tr>
    </w:tbl>
    <w:p w:rsidR="006C600D" w:rsidRDefault="006C600D" w:rsidP="0093557E">
      <w:pPr>
        <w:spacing w:after="0"/>
        <w:rPr>
          <w:rFonts w:ascii="Times New Roman" w:hAnsi="Times New Roman" w:cs="Times New Roman"/>
          <w:sz w:val="24"/>
          <w:szCs w:val="24"/>
        </w:rPr>
      </w:pPr>
    </w:p>
    <w:p w:rsidR="00E91A9E" w:rsidRDefault="00E91A9E" w:rsidP="0093557E">
      <w:pPr>
        <w:spacing w:after="0"/>
        <w:rPr>
          <w:rFonts w:ascii="Times New Roman" w:hAnsi="Times New Roman" w:cs="Times New Roman"/>
          <w:b/>
          <w:sz w:val="24"/>
          <w:szCs w:val="24"/>
        </w:rPr>
      </w:pPr>
    </w:p>
    <w:p w:rsidR="009E6C92" w:rsidRPr="000E4DAB" w:rsidRDefault="006C600D" w:rsidP="0093557E">
      <w:pPr>
        <w:spacing w:after="0"/>
        <w:rPr>
          <w:rFonts w:ascii="Times New Roman" w:hAnsi="Times New Roman" w:cs="Times New Roman"/>
          <w:b/>
          <w:sz w:val="24"/>
          <w:szCs w:val="24"/>
        </w:rPr>
      </w:pPr>
      <w:r w:rsidRPr="000E4DAB">
        <w:rPr>
          <w:rFonts w:ascii="Times New Roman" w:hAnsi="Times New Roman" w:cs="Times New Roman"/>
          <w:b/>
          <w:sz w:val="24"/>
          <w:szCs w:val="24"/>
        </w:rPr>
        <w:t xml:space="preserve">PROGRAM:  EU PROJEKTI – INTEGRALNA REGENERACIJA </w:t>
      </w:r>
    </w:p>
    <w:p w:rsidR="00E91A9E" w:rsidRPr="003900CC" w:rsidRDefault="00E91A9E" w:rsidP="00E91A9E">
      <w:pPr>
        <w:spacing w:after="0"/>
        <w:rPr>
          <w:rFonts w:ascii="Times New Roman" w:hAnsi="Times New Roman"/>
          <w:b/>
          <w:color w:val="000000"/>
        </w:rPr>
      </w:pPr>
    </w:p>
    <w:p w:rsidR="00E91A9E" w:rsidRDefault="00E91A9E" w:rsidP="00E91A9E">
      <w:pPr>
        <w:spacing w:after="0"/>
        <w:rPr>
          <w:rFonts w:ascii="Times New Roman" w:hAnsi="Times New Roman"/>
          <w:color w:val="000000"/>
        </w:rPr>
      </w:pPr>
      <w:r w:rsidRPr="003900CC">
        <w:rPr>
          <w:rFonts w:ascii="Times New Roman" w:hAnsi="Times New Roman"/>
          <w:color w:val="000000"/>
        </w:rPr>
        <w:t>ZAKONSKE I DRUGE PRAVNE OSNOVE:  Odluka o pilot područjima za provedbu  Programa integrirane fizičke, gospodarske i socijalne regeneracije malih gradova na ratom pogođenim područjima od 18. veljače 2015. godine, Program integrirane fizičke, gospodarske i socijalne regeneracije malih gradova na ratom pogođenim područjima od 11. srpnja 2016. godine, Odluka o prihvaćanju Intervencijskog plana Grada K</w:t>
      </w:r>
      <w:r>
        <w:rPr>
          <w:rFonts w:ascii="Times New Roman" w:hAnsi="Times New Roman"/>
          <w:color w:val="000000"/>
        </w:rPr>
        <w:t xml:space="preserve">nina od 15. rujna 2016. godine. </w:t>
      </w:r>
    </w:p>
    <w:p w:rsidR="005823AF" w:rsidRDefault="00E91A9E" w:rsidP="00E91A9E">
      <w:pPr>
        <w:spacing w:after="0"/>
        <w:rPr>
          <w:rFonts w:ascii="Times New Roman" w:hAnsi="Times New Roman"/>
          <w:color w:val="000000"/>
        </w:rPr>
      </w:pPr>
      <w:r>
        <w:rPr>
          <w:rFonts w:ascii="Times New Roman" w:hAnsi="Times New Roman"/>
          <w:color w:val="000000"/>
        </w:rPr>
        <w:t xml:space="preserve">U prosincu 2016. godine potpisan je između Ministarstva regionalnog razvoja i fondova EU, Ministarstva rada i mirovinskog sustava i Grada Knina Sporazum o provedbi Intervencijskog plana Grada Knina, te u </w:t>
      </w:r>
      <w:proofErr w:type="spellStart"/>
      <w:r w:rsidR="005823AF">
        <w:rPr>
          <w:rFonts w:ascii="Times New Roman" w:hAnsi="Times New Roman"/>
          <w:color w:val="000000"/>
        </w:rPr>
        <w:t>sprnju</w:t>
      </w:r>
      <w:proofErr w:type="spellEnd"/>
      <w:r w:rsidR="005823AF">
        <w:rPr>
          <w:rFonts w:ascii="Times New Roman" w:hAnsi="Times New Roman"/>
          <w:color w:val="000000"/>
        </w:rPr>
        <w:t xml:space="preserve"> 2017. </w:t>
      </w:r>
    </w:p>
    <w:p w:rsidR="00E91A9E" w:rsidRDefault="005823AF" w:rsidP="00E91A9E">
      <w:pPr>
        <w:spacing w:after="0"/>
        <w:rPr>
          <w:rFonts w:ascii="Times New Roman" w:hAnsi="Times New Roman"/>
          <w:color w:val="000000"/>
        </w:rPr>
      </w:pPr>
      <w:r>
        <w:rPr>
          <w:rFonts w:ascii="Times New Roman" w:hAnsi="Times New Roman"/>
          <w:color w:val="000000"/>
        </w:rPr>
        <w:t>I. Dodatak Sporazuma o provedbi Intervencijskog plana Grada Knina po prihvaćenim Ad-</w:t>
      </w:r>
      <w:proofErr w:type="spellStart"/>
      <w:r>
        <w:rPr>
          <w:rFonts w:ascii="Times New Roman" w:hAnsi="Times New Roman"/>
          <w:color w:val="000000"/>
        </w:rPr>
        <w:t>hoc</w:t>
      </w:r>
      <w:proofErr w:type="spellEnd"/>
      <w:r>
        <w:rPr>
          <w:rFonts w:ascii="Times New Roman" w:hAnsi="Times New Roman"/>
          <w:color w:val="000000"/>
        </w:rPr>
        <w:t xml:space="preserve"> izmjenama.</w:t>
      </w:r>
    </w:p>
    <w:p w:rsidR="00E91A9E" w:rsidRPr="003900CC" w:rsidRDefault="00E91A9E" w:rsidP="00E91A9E">
      <w:pPr>
        <w:spacing w:after="0"/>
        <w:rPr>
          <w:rFonts w:ascii="Times New Roman" w:hAnsi="Times New Roman"/>
          <w:color w:val="000000"/>
        </w:rPr>
      </w:pPr>
    </w:p>
    <w:p w:rsidR="00E91A9E" w:rsidRPr="003900CC" w:rsidRDefault="00E91A9E" w:rsidP="00E91A9E">
      <w:pPr>
        <w:spacing w:after="0"/>
        <w:rPr>
          <w:rFonts w:ascii="Times New Roman" w:hAnsi="Times New Roman"/>
          <w:color w:val="000000"/>
        </w:rPr>
      </w:pPr>
      <w:r w:rsidRPr="003900CC">
        <w:rPr>
          <w:rFonts w:ascii="Times New Roman" w:hAnsi="Times New Roman"/>
          <w:color w:val="000000"/>
        </w:rPr>
        <w:t xml:space="preserve">CILJEVI  GLAVNOG PROGRAMA:  Razvoj područja koji će rezultirati povećanjem razvojnog potencijala s ciljem smanjenja socijalne nejednakosti, isključenosti i siromaštva poboljšanjem infrastrukture, jačanjem potencijala rasta, povećanjem atraktivnosti za življenje i potencijalna ulaganja, jačanjem socijalnog uključivanja i aktivnog sudjelovanja stanovnika u gospodarskom i društvenom životu. </w:t>
      </w:r>
    </w:p>
    <w:p w:rsidR="00E91A9E" w:rsidRPr="003900CC" w:rsidRDefault="00E91A9E" w:rsidP="00E91A9E">
      <w:pPr>
        <w:spacing w:after="0"/>
        <w:rPr>
          <w:rFonts w:ascii="Times New Roman" w:hAnsi="Times New Roman"/>
          <w:color w:val="000000"/>
        </w:rPr>
      </w:pPr>
    </w:p>
    <w:p w:rsidR="005823AF" w:rsidRPr="003900CC" w:rsidRDefault="00E91A9E" w:rsidP="00E91A9E">
      <w:pPr>
        <w:spacing w:after="0"/>
        <w:rPr>
          <w:rFonts w:ascii="Times New Roman" w:hAnsi="Times New Roman"/>
          <w:b/>
          <w:color w:val="000000"/>
        </w:rPr>
      </w:pPr>
      <w:r w:rsidRPr="003900CC">
        <w:rPr>
          <w:rFonts w:ascii="Times New Roman" w:hAnsi="Times New Roman"/>
          <w:b/>
          <w:color w:val="000000"/>
        </w:rPr>
        <w:t>PROGRAM: URBANA REVITALIZACIJA STARE GRADSKE JEZGRE</w:t>
      </w:r>
    </w:p>
    <w:p w:rsidR="00E91A9E" w:rsidRDefault="00E91A9E" w:rsidP="00E91A9E">
      <w:pPr>
        <w:spacing w:after="0"/>
        <w:rPr>
          <w:rFonts w:ascii="Times New Roman" w:hAnsi="Times New Roman"/>
          <w:color w:val="000000"/>
        </w:rPr>
      </w:pPr>
      <w:r w:rsidRPr="003900CC">
        <w:rPr>
          <w:rFonts w:ascii="Times New Roman" w:hAnsi="Times New Roman"/>
          <w:color w:val="000000"/>
        </w:rPr>
        <w:t>CILJEVI PROGRAMA: očuvanje stare gradske baštine, poboljšanje vizualnog dojma te revitalizacija urbanog života kroz obnovu i uređenje postojećih devastiranih stambenih jedinica, obnovu komunalne i cestovne  infrastrukture, obnovu stare tržnice, obnova postojećih sada devastiranih poslovnih prostora te stavljanje istih u funkciju.</w:t>
      </w:r>
    </w:p>
    <w:p w:rsidR="005823AF" w:rsidRPr="003900CC" w:rsidRDefault="005823AF" w:rsidP="00E91A9E">
      <w:pPr>
        <w:spacing w:after="0"/>
        <w:rPr>
          <w:rFonts w:ascii="Times New Roman" w:hAnsi="Times New Roman"/>
          <w:color w:val="000000"/>
        </w:rPr>
      </w:pPr>
    </w:p>
    <w:p w:rsidR="005823AF" w:rsidRPr="00350677" w:rsidRDefault="005823AF" w:rsidP="005823AF">
      <w:pPr>
        <w:spacing w:after="0"/>
        <w:rPr>
          <w:rFonts w:ascii="Times New Roman" w:hAnsi="Times New Roman" w:cs="Times New Roman"/>
          <w:sz w:val="20"/>
          <w:szCs w:val="20"/>
        </w:rPr>
      </w:pPr>
      <w:r w:rsidRPr="00350677">
        <w:rPr>
          <w:rFonts w:ascii="Times New Roman" w:hAnsi="Times New Roman" w:cs="Times New Roman"/>
          <w:sz w:val="20"/>
          <w:szCs w:val="20"/>
        </w:rPr>
        <w:t xml:space="preserve">OBRAZLOŽENJE GODIŠNJEG IZVRŠENJA PROGRAMA </w:t>
      </w:r>
    </w:p>
    <w:tbl>
      <w:tblPr>
        <w:tblStyle w:val="Reetkatablice"/>
        <w:tblW w:w="10938" w:type="dxa"/>
        <w:tblLook w:val="04A0"/>
      </w:tblPr>
      <w:tblGrid>
        <w:gridCol w:w="2802"/>
        <w:gridCol w:w="3969"/>
        <w:gridCol w:w="1984"/>
        <w:gridCol w:w="2183"/>
      </w:tblGrid>
      <w:tr w:rsidR="005823AF" w:rsidRPr="00895120" w:rsidTr="002971B8">
        <w:trPr>
          <w:trHeight w:val="813"/>
        </w:trPr>
        <w:tc>
          <w:tcPr>
            <w:tcW w:w="2802" w:type="dxa"/>
          </w:tcPr>
          <w:p w:rsidR="005823AF" w:rsidRPr="00276ACE" w:rsidRDefault="005823AF" w:rsidP="002971B8">
            <w:pPr>
              <w:rPr>
                <w:rFonts w:ascii="Times New Roman" w:hAnsi="Times New Roman" w:cs="Times New Roman"/>
                <w:b/>
                <w:sz w:val="24"/>
                <w:szCs w:val="24"/>
              </w:rPr>
            </w:pPr>
          </w:p>
        </w:tc>
        <w:tc>
          <w:tcPr>
            <w:tcW w:w="3969" w:type="dxa"/>
            <w:tcBorders>
              <w:bottom w:val="single" w:sz="4" w:space="0" w:color="auto"/>
            </w:tcBorders>
          </w:tcPr>
          <w:p w:rsidR="005823AF" w:rsidRPr="00276ACE" w:rsidRDefault="005823AF" w:rsidP="002971B8">
            <w:pPr>
              <w:rPr>
                <w:rFonts w:ascii="Times New Roman" w:hAnsi="Times New Roman" w:cs="Times New Roman"/>
                <w:b/>
                <w:sz w:val="24"/>
                <w:szCs w:val="24"/>
              </w:rPr>
            </w:pPr>
          </w:p>
        </w:tc>
        <w:tc>
          <w:tcPr>
            <w:tcW w:w="1984" w:type="dxa"/>
            <w:tcBorders>
              <w:bottom w:val="single" w:sz="4" w:space="0" w:color="auto"/>
            </w:tcBorders>
          </w:tcPr>
          <w:p w:rsidR="005823AF" w:rsidRPr="00276ACE" w:rsidRDefault="005823AF" w:rsidP="002971B8">
            <w:pPr>
              <w:rPr>
                <w:rFonts w:ascii="Times New Roman" w:hAnsi="Times New Roman" w:cs="Times New Roman"/>
                <w:b/>
                <w:sz w:val="24"/>
                <w:szCs w:val="24"/>
              </w:rPr>
            </w:pPr>
            <w:r w:rsidRPr="00276ACE">
              <w:rPr>
                <w:rFonts w:ascii="Times New Roman" w:hAnsi="Times New Roman" w:cs="Times New Roman"/>
                <w:b/>
                <w:sz w:val="24"/>
                <w:szCs w:val="24"/>
              </w:rPr>
              <w:t xml:space="preserve">Tekući plan </w:t>
            </w:r>
          </w:p>
          <w:p w:rsidR="005823AF" w:rsidRPr="009E6C92" w:rsidRDefault="005823AF" w:rsidP="002971B8">
            <w:pPr>
              <w:rPr>
                <w:rFonts w:ascii="Times New Roman" w:hAnsi="Times New Roman" w:cs="Times New Roman"/>
                <w:b/>
                <w:i/>
                <w:sz w:val="24"/>
                <w:szCs w:val="24"/>
              </w:rPr>
            </w:pPr>
          </w:p>
        </w:tc>
        <w:tc>
          <w:tcPr>
            <w:tcW w:w="2183" w:type="dxa"/>
            <w:tcBorders>
              <w:bottom w:val="single" w:sz="4" w:space="0" w:color="auto"/>
            </w:tcBorders>
          </w:tcPr>
          <w:p w:rsidR="005823AF" w:rsidRPr="00276ACE" w:rsidRDefault="005823AF" w:rsidP="002971B8">
            <w:pPr>
              <w:rPr>
                <w:rFonts w:ascii="Times New Roman" w:hAnsi="Times New Roman" w:cs="Times New Roman"/>
                <w:b/>
                <w:sz w:val="24"/>
                <w:szCs w:val="24"/>
              </w:rPr>
            </w:pPr>
            <w:r w:rsidRPr="00276ACE">
              <w:rPr>
                <w:rFonts w:ascii="Times New Roman" w:hAnsi="Times New Roman" w:cs="Times New Roman"/>
                <w:b/>
                <w:sz w:val="24"/>
                <w:szCs w:val="24"/>
              </w:rPr>
              <w:t>Izvršenje</w:t>
            </w:r>
          </w:p>
          <w:p w:rsidR="005823AF" w:rsidRPr="00276ACE" w:rsidRDefault="005823AF" w:rsidP="002971B8">
            <w:pPr>
              <w:rPr>
                <w:rFonts w:ascii="Times New Roman" w:hAnsi="Times New Roman" w:cs="Times New Roman"/>
                <w:b/>
                <w:sz w:val="24"/>
                <w:szCs w:val="24"/>
              </w:rPr>
            </w:pPr>
          </w:p>
        </w:tc>
      </w:tr>
      <w:tr w:rsidR="005823AF" w:rsidRPr="00895120" w:rsidTr="002971B8">
        <w:trPr>
          <w:trHeight w:val="266"/>
        </w:trPr>
        <w:tc>
          <w:tcPr>
            <w:tcW w:w="2802" w:type="dxa"/>
          </w:tcPr>
          <w:p w:rsidR="005823AF" w:rsidRPr="00276ACE" w:rsidRDefault="005823AF" w:rsidP="002971B8">
            <w:pPr>
              <w:rPr>
                <w:rFonts w:ascii="Times New Roman" w:hAnsi="Times New Roman" w:cs="Times New Roman"/>
                <w:b/>
                <w:sz w:val="24"/>
                <w:szCs w:val="24"/>
              </w:rPr>
            </w:pPr>
            <w:r>
              <w:rPr>
                <w:rFonts w:ascii="Times New Roman" w:hAnsi="Times New Roman" w:cs="Times New Roman"/>
                <w:b/>
                <w:sz w:val="24"/>
                <w:szCs w:val="24"/>
              </w:rPr>
              <w:t>Kapitalni projekt</w:t>
            </w:r>
          </w:p>
        </w:tc>
        <w:tc>
          <w:tcPr>
            <w:tcW w:w="3969" w:type="dxa"/>
            <w:tcBorders>
              <w:bottom w:val="single" w:sz="4" w:space="0" w:color="auto"/>
            </w:tcBorders>
          </w:tcPr>
          <w:p w:rsidR="005823AF" w:rsidRPr="00276ACE" w:rsidRDefault="005823AF" w:rsidP="002971B8">
            <w:pPr>
              <w:rPr>
                <w:rFonts w:ascii="Times New Roman" w:hAnsi="Times New Roman" w:cs="Times New Roman"/>
                <w:b/>
                <w:sz w:val="24"/>
                <w:szCs w:val="24"/>
              </w:rPr>
            </w:pPr>
            <w:r>
              <w:rPr>
                <w:rFonts w:ascii="Times New Roman" w:hAnsi="Times New Roman" w:cs="Times New Roman"/>
                <w:b/>
                <w:sz w:val="24"/>
                <w:szCs w:val="24"/>
              </w:rPr>
              <w:t>Urbana revitalizacija stare gradske jezgre</w:t>
            </w:r>
          </w:p>
        </w:tc>
        <w:tc>
          <w:tcPr>
            <w:tcW w:w="1984" w:type="dxa"/>
            <w:tcBorders>
              <w:bottom w:val="single" w:sz="4" w:space="0" w:color="auto"/>
            </w:tcBorders>
          </w:tcPr>
          <w:p w:rsidR="005823AF" w:rsidRPr="00276ACE" w:rsidRDefault="005823AF" w:rsidP="002971B8">
            <w:pPr>
              <w:jc w:val="right"/>
              <w:rPr>
                <w:rFonts w:ascii="Times New Roman" w:hAnsi="Times New Roman" w:cs="Times New Roman"/>
                <w:b/>
                <w:sz w:val="24"/>
                <w:szCs w:val="24"/>
              </w:rPr>
            </w:pPr>
            <w:r>
              <w:rPr>
                <w:rFonts w:ascii="Times New Roman" w:hAnsi="Times New Roman" w:cs="Times New Roman"/>
                <w:b/>
                <w:sz w:val="24"/>
                <w:szCs w:val="24"/>
              </w:rPr>
              <w:t xml:space="preserve">  0,00</w:t>
            </w:r>
          </w:p>
        </w:tc>
        <w:tc>
          <w:tcPr>
            <w:tcW w:w="2183" w:type="dxa"/>
            <w:tcBorders>
              <w:bottom w:val="single" w:sz="4" w:space="0" w:color="auto"/>
            </w:tcBorders>
          </w:tcPr>
          <w:p w:rsidR="005823AF" w:rsidRPr="000913CC" w:rsidRDefault="005823AF" w:rsidP="002971B8">
            <w:pPr>
              <w:jc w:val="right"/>
              <w:rPr>
                <w:rFonts w:ascii="Times New Roman" w:hAnsi="Times New Roman" w:cs="Times New Roman"/>
                <w:b/>
                <w:sz w:val="24"/>
                <w:szCs w:val="24"/>
              </w:rPr>
            </w:pPr>
            <w:r>
              <w:rPr>
                <w:rFonts w:ascii="Times New Roman" w:hAnsi="Times New Roman" w:cs="Times New Roman"/>
                <w:b/>
                <w:sz w:val="24"/>
                <w:szCs w:val="24"/>
              </w:rPr>
              <w:t>0,00</w:t>
            </w:r>
          </w:p>
        </w:tc>
      </w:tr>
      <w:tr w:rsidR="005823AF" w:rsidTr="002971B8">
        <w:tc>
          <w:tcPr>
            <w:tcW w:w="2802" w:type="dxa"/>
          </w:tcPr>
          <w:p w:rsidR="005823AF" w:rsidRPr="009E6C92" w:rsidRDefault="005823AF" w:rsidP="002971B8">
            <w:pPr>
              <w:rPr>
                <w:rFonts w:ascii="Times New Roman" w:hAnsi="Times New Roman" w:cs="Times New Roman"/>
                <w:sz w:val="24"/>
                <w:szCs w:val="24"/>
              </w:rPr>
            </w:pPr>
            <w:r w:rsidRPr="009E6C92">
              <w:rPr>
                <w:rFonts w:ascii="Times New Roman" w:hAnsi="Times New Roman" w:cs="Times New Roman"/>
                <w:sz w:val="24"/>
                <w:szCs w:val="24"/>
              </w:rPr>
              <w:t>Izvještaj o postignutim ciljevima</w:t>
            </w:r>
          </w:p>
        </w:tc>
        <w:tc>
          <w:tcPr>
            <w:tcW w:w="8136" w:type="dxa"/>
            <w:gridSpan w:val="3"/>
          </w:tcPr>
          <w:p w:rsidR="005823AF" w:rsidRDefault="005823AF" w:rsidP="005823AF">
            <w:pPr>
              <w:rPr>
                <w:rFonts w:ascii="Times New Roman" w:hAnsi="Times New Roman" w:cs="Times New Roman"/>
                <w:b/>
                <w:sz w:val="24"/>
                <w:szCs w:val="24"/>
              </w:rPr>
            </w:pPr>
            <w:r>
              <w:rPr>
                <w:rFonts w:ascii="Times New Roman" w:hAnsi="Times New Roman"/>
                <w:color w:val="000000"/>
              </w:rPr>
              <w:t>Budući da i</w:t>
            </w:r>
            <w:r w:rsidRPr="003900CC">
              <w:rPr>
                <w:rFonts w:ascii="Times New Roman" w:hAnsi="Times New Roman"/>
                <w:color w:val="000000"/>
              </w:rPr>
              <w:t>zuzev definiranih ciljeva programa, a isti su definirani u Intervencijskom planu Grada Knina,  proje</w:t>
            </w:r>
            <w:r>
              <w:rPr>
                <w:rFonts w:ascii="Times New Roman" w:hAnsi="Times New Roman"/>
                <w:color w:val="000000"/>
              </w:rPr>
              <w:t>kt još nije spreman za provedbu-</w:t>
            </w:r>
            <w:r w:rsidRPr="003900CC">
              <w:rPr>
                <w:rFonts w:ascii="Times New Roman" w:hAnsi="Times New Roman"/>
                <w:color w:val="000000"/>
              </w:rPr>
              <w:t xml:space="preserve"> jer je u fazi pripreme </w:t>
            </w:r>
            <w:proofErr w:type="spellStart"/>
            <w:r w:rsidRPr="003900CC">
              <w:rPr>
                <w:rFonts w:ascii="Times New Roman" w:hAnsi="Times New Roman"/>
                <w:color w:val="000000"/>
              </w:rPr>
              <w:t>tj</w:t>
            </w:r>
            <w:proofErr w:type="spellEnd"/>
            <w:r w:rsidRPr="003900CC">
              <w:rPr>
                <w:rFonts w:ascii="Times New Roman" w:hAnsi="Times New Roman"/>
                <w:color w:val="000000"/>
              </w:rPr>
              <w:t>. razrade projektne ideje i definiranja projektnih zadataka</w:t>
            </w:r>
            <w:r>
              <w:rPr>
                <w:rFonts w:ascii="Times New Roman" w:hAnsi="Times New Roman"/>
                <w:color w:val="000000"/>
              </w:rPr>
              <w:t>, prvotno planirana sredstva proračuna u iznosu od 575.000,00 su  Izmjenama i dopunama proračuna svedena na 0,00 kuna.</w:t>
            </w:r>
          </w:p>
        </w:tc>
      </w:tr>
    </w:tbl>
    <w:p w:rsidR="00E91A9E" w:rsidRPr="003900CC" w:rsidRDefault="00E91A9E" w:rsidP="00E91A9E">
      <w:pPr>
        <w:spacing w:after="0"/>
        <w:rPr>
          <w:rFonts w:ascii="Times New Roman" w:hAnsi="Times New Roman"/>
          <w:color w:val="000000"/>
        </w:rPr>
      </w:pPr>
    </w:p>
    <w:p w:rsidR="005823AF" w:rsidRDefault="005823AF" w:rsidP="005823AF">
      <w:pPr>
        <w:spacing w:after="0"/>
        <w:rPr>
          <w:rFonts w:ascii="Times New Roman" w:hAnsi="Times New Roman"/>
          <w:b/>
          <w:color w:val="000000"/>
        </w:rPr>
      </w:pPr>
    </w:p>
    <w:p w:rsidR="005F4A87" w:rsidRDefault="005F4A87" w:rsidP="005823AF">
      <w:pPr>
        <w:spacing w:after="0"/>
        <w:rPr>
          <w:rFonts w:ascii="Times New Roman" w:hAnsi="Times New Roman"/>
          <w:b/>
          <w:color w:val="000000"/>
        </w:rPr>
      </w:pPr>
    </w:p>
    <w:p w:rsidR="005823AF" w:rsidRPr="003900CC" w:rsidRDefault="005823AF" w:rsidP="005823AF">
      <w:pPr>
        <w:spacing w:after="0"/>
        <w:rPr>
          <w:rFonts w:ascii="Times New Roman" w:hAnsi="Times New Roman"/>
          <w:b/>
          <w:color w:val="000000"/>
        </w:rPr>
      </w:pPr>
      <w:r w:rsidRPr="003900CC">
        <w:rPr>
          <w:rFonts w:ascii="Times New Roman" w:hAnsi="Times New Roman"/>
          <w:b/>
          <w:color w:val="000000"/>
        </w:rPr>
        <w:t xml:space="preserve">PROGRAM: AKTIVIRANJE RIJEKE KRKE KAO RESURSA ZA ODRŽIVI RAZVOJ </w:t>
      </w:r>
    </w:p>
    <w:p w:rsidR="005823AF" w:rsidRPr="003900CC" w:rsidRDefault="005823AF" w:rsidP="005823AF">
      <w:pPr>
        <w:spacing w:after="0"/>
        <w:rPr>
          <w:rFonts w:ascii="Times New Roman" w:hAnsi="Times New Roman"/>
          <w:color w:val="000000"/>
        </w:rPr>
      </w:pPr>
      <w:r w:rsidRPr="003900CC">
        <w:rPr>
          <w:rFonts w:ascii="Times New Roman" w:hAnsi="Times New Roman"/>
          <w:color w:val="000000"/>
        </w:rPr>
        <w:t>CILJEVI PROGRAMA: Poboljšanje javnih usluga i sadržaja za bolju kvalitetu života građana, povećanje atraktivnosti grada za posjetioce, razvoj male turističke infrastrukture koja će rezultirati većom gospodarskom atraktivnošću te potaknuti otvaranje novih radnih mjesta, povezivanje s Nacionalnim parkom Krka te povećanjem broja turista i posjetitelja.</w:t>
      </w:r>
    </w:p>
    <w:p w:rsidR="005823AF" w:rsidRPr="003900CC" w:rsidRDefault="005823AF" w:rsidP="005823AF">
      <w:pPr>
        <w:spacing w:after="0"/>
        <w:rPr>
          <w:rFonts w:ascii="Times New Roman" w:hAnsi="Times New Roman"/>
          <w:color w:val="000000"/>
        </w:rPr>
      </w:pPr>
      <w:r w:rsidRPr="003900CC">
        <w:rPr>
          <w:rFonts w:ascii="Times New Roman" w:hAnsi="Times New Roman"/>
          <w:color w:val="000000"/>
        </w:rPr>
        <w:lastRenderedPageBreak/>
        <w:t xml:space="preserve">OBRAZLOŽENJE POLUGODIŠNJEG IZVRŠENJA PROGRAMA </w:t>
      </w:r>
    </w:p>
    <w:tbl>
      <w:tblPr>
        <w:tblStyle w:val="Reetkatablice"/>
        <w:tblW w:w="10938" w:type="dxa"/>
        <w:tblLook w:val="04A0"/>
      </w:tblPr>
      <w:tblGrid>
        <w:gridCol w:w="2802"/>
        <w:gridCol w:w="3969"/>
        <w:gridCol w:w="1984"/>
        <w:gridCol w:w="2183"/>
      </w:tblGrid>
      <w:tr w:rsidR="005823AF" w:rsidRPr="00895120" w:rsidTr="002971B8">
        <w:trPr>
          <w:trHeight w:val="813"/>
        </w:trPr>
        <w:tc>
          <w:tcPr>
            <w:tcW w:w="2802" w:type="dxa"/>
          </w:tcPr>
          <w:p w:rsidR="005823AF" w:rsidRPr="00276ACE" w:rsidRDefault="005823AF" w:rsidP="002971B8">
            <w:pPr>
              <w:rPr>
                <w:rFonts w:ascii="Times New Roman" w:hAnsi="Times New Roman"/>
                <w:b/>
                <w:sz w:val="24"/>
                <w:szCs w:val="24"/>
              </w:rPr>
            </w:pPr>
          </w:p>
        </w:tc>
        <w:tc>
          <w:tcPr>
            <w:tcW w:w="3969" w:type="dxa"/>
            <w:tcBorders>
              <w:bottom w:val="single" w:sz="4" w:space="0" w:color="auto"/>
            </w:tcBorders>
          </w:tcPr>
          <w:p w:rsidR="005823AF" w:rsidRPr="00276ACE" w:rsidRDefault="005823AF" w:rsidP="002971B8">
            <w:pPr>
              <w:rPr>
                <w:rFonts w:ascii="Times New Roman" w:hAnsi="Times New Roman"/>
                <w:b/>
                <w:sz w:val="24"/>
                <w:szCs w:val="24"/>
              </w:rPr>
            </w:pPr>
          </w:p>
        </w:tc>
        <w:tc>
          <w:tcPr>
            <w:tcW w:w="1984" w:type="dxa"/>
            <w:tcBorders>
              <w:bottom w:val="single" w:sz="4" w:space="0" w:color="auto"/>
            </w:tcBorders>
          </w:tcPr>
          <w:p w:rsidR="005823AF" w:rsidRPr="00276ACE" w:rsidRDefault="005823AF" w:rsidP="002971B8">
            <w:pPr>
              <w:rPr>
                <w:rFonts w:ascii="Times New Roman" w:hAnsi="Times New Roman"/>
                <w:b/>
                <w:sz w:val="24"/>
                <w:szCs w:val="24"/>
              </w:rPr>
            </w:pPr>
            <w:r w:rsidRPr="00276ACE">
              <w:rPr>
                <w:rFonts w:ascii="Times New Roman" w:hAnsi="Times New Roman"/>
                <w:b/>
                <w:sz w:val="24"/>
                <w:szCs w:val="24"/>
              </w:rPr>
              <w:t xml:space="preserve">Tekući plan </w:t>
            </w:r>
          </w:p>
          <w:p w:rsidR="005823AF" w:rsidRPr="009E6C92" w:rsidRDefault="005823AF" w:rsidP="002971B8">
            <w:pPr>
              <w:rPr>
                <w:rFonts w:ascii="Times New Roman" w:hAnsi="Times New Roman"/>
                <w:b/>
                <w:i/>
                <w:sz w:val="24"/>
                <w:szCs w:val="24"/>
              </w:rPr>
            </w:pPr>
          </w:p>
        </w:tc>
        <w:tc>
          <w:tcPr>
            <w:tcW w:w="2183" w:type="dxa"/>
            <w:tcBorders>
              <w:bottom w:val="single" w:sz="4" w:space="0" w:color="auto"/>
            </w:tcBorders>
          </w:tcPr>
          <w:p w:rsidR="005823AF" w:rsidRPr="00276ACE" w:rsidRDefault="005823AF" w:rsidP="002971B8">
            <w:pPr>
              <w:rPr>
                <w:rFonts w:ascii="Times New Roman" w:hAnsi="Times New Roman"/>
                <w:b/>
                <w:sz w:val="24"/>
                <w:szCs w:val="24"/>
              </w:rPr>
            </w:pPr>
            <w:r w:rsidRPr="00276ACE">
              <w:rPr>
                <w:rFonts w:ascii="Times New Roman" w:hAnsi="Times New Roman"/>
                <w:b/>
                <w:sz w:val="24"/>
                <w:szCs w:val="24"/>
              </w:rPr>
              <w:t>Izvršenje</w:t>
            </w:r>
          </w:p>
          <w:p w:rsidR="005823AF" w:rsidRPr="00276ACE" w:rsidRDefault="005823AF" w:rsidP="002971B8">
            <w:pPr>
              <w:rPr>
                <w:rFonts w:ascii="Times New Roman" w:hAnsi="Times New Roman"/>
                <w:b/>
                <w:sz w:val="24"/>
                <w:szCs w:val="24"/>
              </w:rPr>
            </w:pPr>
          </w:p>
        </w:tc>
      </w:tr>
      <w:tr w:rsidR="005823AF" w:rsidRPr="00895120" w:rsidTr="002971B8">
        <w:trPr>
          <w:trHeight w:val="266"/>
        </w:trPr>
        <w:tc>
          <w:tcPr>
            <w:tcW w:w="2802" w:type="dxa"/>
          </w:tcPr>
          <w:p w:rsidR="005823AF" w:rsidRPr="00276ACE" w:rsidRDefault="005823AF" w:rsidP="002971B8">
            <w:pPr>
              <w:rPr>
                <w:rFonts w:ascii="Times New Roman" w:hAnsi="Times New Roman"/>
                <w:b/>
                <w:sz w:val="24"/>
                <w:szCs w:val="24"/>
              </w:rPr>
            </w:pPr>
            <w:r>
              <w:rPr>
                <w:rFonts w:ascii="Times New Roman" w:hAnsi="Times New Roman"/>
                <w:b/>
                <w:sz w:val="24"/>
                <w:szCs w:val="24"/>
              </w:rPr>
              <w:t>Kapitalni projekt</w:t>
            </w:r>
          </w:p>
        </w:tc>
        <w:tc>
          <w:tcPr>
            <w:tcW w:w="3969" w:type="dxa"/>
            <w:tcBorders>
              <w:bottom w:val="single" w:sz="4" w:space="0" w:color="auto"/>
            </w:tcBorders>
          </w:tcPr>
          <w:p w:rsidR="005823AF" w:rsidRPr="00276ACE" w:rsidRDefault="005823AF" w:rsidP="002971B8">
            <w:pPr>
              <w:rPr>
                <w:rFonts w:ascii="Times New Roman" w:hAnsi="Times New Roman"/>
                <w:b/>
                <w:sz w:val="24"/>
                <w:szCs w:val="24"/>
              </w:rPr>
            </w:pPr>
            <w:r>
              <w:rPr>
                <w:rFonts w:ascii="Times New Roman" w:hAnsi="Times New Roman"/>
                <w:b/>
                <w:sz w:val="24"/>
                <w:szCs w:val="24"/>
              </w:rPr>
              <w:t>Aktiviranje rijeke Krke kao resursa za održivi razvoj</w:t>
            </w:r>
          </w:p>
        </w:tc>
        <w:tc>
          <w:tcPr>
            <w:tcW w:w="1984" w:type="dxa"/>
            <w:tcBorders>
              <w:bottom w:val="single" w:sz="4" w:space="0" w:color="auto"/>
            </w:tcBorders>
          </w:tcPr>
          <w:p w:rsidR="005823AF" w:rsidRPr="00276ACE" w:rsidRDefault="005823AF" w:rsidP="002971B8">
            <w:pPr>
              <w:jc w:val="right"/>
              <w:rPr>
                <w:rFonts w:ascii="Times New Roman" w:hAnsi="Times New Roman"/>
                <w:b/>
                <w:sz w:val="24"/>
                <w:szCs w:val="24"/>
              </w:rPr>
            </w:pPr>
            <w:r>
              <w:rPr>
                <w:rFonts w:ascii="Times New Roman" w:hAnsi="Times New Roman"/>
                <w:b/>
                <w:sz w:val="24"/>
                <w:szCs w:val="24"/>
              </w:rPr>
              <w:t xml:space="preserve"> 100.000,00</w:t>
            </w:r>
          </w:p>
        </w:tc>
        <w:tc>
          <w:tcPr>
            <w:tcW w:w="2183" w:type="dxa"/>
            <w:tcBorders>
              <w:bottom w:val="single" w:sz="4" w:space="0" w:color="auto"/>
            </w:tcBorders>
          </w:tcPr>
          <w:p w:rsidR="005823AF" w:rsidRPr="000913CC" w:rsidRDefault="005823AF" w:rsidP="005823AF">
            <w:pPr>
              <w:rPr>
                <w:rFonts w:ascii="Times New Roman" w:hAnsi="Times New Roman"/>
                <w:b/>
                <w:sz w:val="24"/>
                <w:szCs w:val="24"/>
              </w:rPr>
            </w:pPr>
            <w:r>
              <w:rPr>
                <w:rFonts w:ascii="Times New Roman" w:hAnsi="Times New Roman"/>
                <w:b/>
                <w:sz w:val="24"/>
                <w:szCs w:val="24"/>
              </w:rPr>
              <w:t xml:space="preserve">         42.500.,00</w:t>
            </w:r>
          </w:p>
        </w:tc>
      </w:tr>
      <w:tr w:rsidR="005823AF" w:rsidTr="002971B8">
        <w:tc>
          <w:tcPr>
            <w:tcW w:w="2802" w:type="dxa"/>
          </w:tcPr>
          <w:p w:rsidR="005823AF" w:rsidRPr="009E6C92" w:rsidRDefault="005823AF" w:rsidP="002971B8">
            <w:pPr>
              <w:rPr>
                <w:rFonts w:ascii="Times New Roman" w:hAnsi="Times New Roman"/>
                <w:sz w:val="24"/>
                <w:szCs w:val="24"/>
              </w:rPr>
            </w:pPr>
            <w:r w:rsidRPr="009E6C92">
              <w:rPr>
                <w:rFonts w:ascii="Times New Roman" w:hAnsi="Times New Roman"/>
                <w:sz w:val="24"/>
                <w:szCs w:val="24"/>
              </w:rPr>
              <w:t>Izvještaj o postignutim ciljevima</w:t>
            </w:r>
          </w:p>
        </w:tc>
        <w:tc>
          <w:tcPr>
            <w:tcW w:w="8136" w:type="dxa"/>
            <w:gridSpan w:val="3"/>
          </w:tcPr>
          <w:p w:rsidR="005823AF" w:rsidRPr="00A33E43" w:rsidRDefault="005823AF" w:rsidP="001D32FE">
            <w:pPr>
              <w:rPr>
                <w:rFonts w:ascii="Times New Roman" w:hAnsi="Times New Roman"/>
                <w:sz w:val="24"/>
                <w:szCs w:val="24"/>
              </w:rPr>
            </w:pPr>
            <w:r>
              <w:rPr>
                <w:rFonts w:ascii="Times New Roman" w:hAnsi="Times New Roman"/>
                <w:color w:val="000000"/>
              </w:rPr>
              <w:t>Po ovom programu su započete mnoge aktivnosti i realno je za očekivati da će njegova realizacija biti jedna od prvih aktivnosti na provedbi Intervencijskog plana Grada Knina. Naime, tijekom 2015.</w:t>
            </w:r>
            <w:r w:rsidR="001D32FE">
              <w:rPr>
                <w:rFonts w:ascii="Times New Roman" w:hAnsi="Times New Roman"/>
                <w:color w:val="000000"/>
              </w:rPr>
              <w:t xml:space="preserve">i </w:t>
            </w:r>
            <w:r>
              <w:rPr>
                <w:rFonts w:ascii="Times New Roman" w:hAnsi="Times New Roman"/>
                <w:color w:val="000000"/>
              </w:rPr>
              <w:t xml:space="preserve"> 2016. </w:t>
            </w:r>
            <w:r w:rsidR="001D32FE">
              <w:rPr>
                <w:rFonts w:ascii="Times New Roman" w:hAnsi="Times New Roman"/>
                <w:color w:val="000000"/>
              </w:rPr>
              <w:t>i</w:t>
            </w:r>
            <w:r>
              <w:rPr>
                <w:rFonts w:ascii="Times New Roman" w:hAnsi="Times New Roman"/>
                <w:color w:val="000000"/>
              </w:rPr>
              <w:t>zrađeni su brojni projekti koji su sada</w:t>
            </w:r>
            <w:r w:rsidR="001D32FE">
              <w:rPr>
                <w:rFonts w:ascii="Times New Roman" w:hAnsi="Times New Roman"/>
                <w:color w:val="000000"/>
              </w:rPr>
              <w:t xml:space="preserve"> u različitim fazama provedbe. Za jedne se čeka Lokacijska dozvola</w:t>
            </w:r>
            <w:r>
              <w:rPr>
                <w:rFonts w:ascii="Times New Roman" w:hAnsi="Times New Roman"/>
                <w:color w:val="000000"/>
              </w:rPr>
              <w:t>, za neke</w:t>
            </w:r>
            <w:r w:rsidR="001D32FE">
              <w:rPr>
                <w:rFonts w:ascii="Times New Roman" w:hAnsi="Times New Roman"/>
                <w:color w:val="000000"/>
              </w:rPr>
              <w:t xml:space="preserve"> suglasnosti Hrvatskih voda, neki </w:t>
            </w:r>
            <w:r>
              <w:rPr>
                <w:rFonts w:ascii="Times New Roman" w:hAnsi="Times New Roman"/>
                <w:color w:val="000000"/>
              </w:rPr>
              <w:t xml:space="preserve"> </w:t>
            </w:r>
            <w:r w:rsidR="001D32FE">
              <w:rPr>
                <w:rFonts w:ascii="Times New Roman" w:hAnsi="Times New Roman"/>
                <w:color w:val="000000"/>
              </w:rPr>
              <w:t>su u fazi rješavanja imovinsko-</w:t>
            </w:r>
            <w:r>
              <w:rPr>
                <w:rFonts w:ascii="Times New Roman" w:hAnsi="Times New Roman"/>
                <w:color w:val="000000"/>
              </w:rPr>
              <w:t>pravni</w:t>
            </w:r>
            <w:r w:rsidR="001D32FE">
              <w:rPr>
                <w:rFonts w:ascii="Times New Roman" w:hAnsi="Times New Roman"/>
                <w:color w:val="000000"/>
              </w:rPr>
              <w:t>h odnosa</w:t>
            </w:r>
            <w:r>
              <w:rPr>
                <w:rFonts w:ascii="Times New Roman" w:hAnsi="Times New Roman"/>
                <w:color w:val="000000"/>
              </w:rPr>
              <w:t xml:space="preserve">, za neke čekamo </w:t>
            </w:r>
            <w:r w:rsidR="001D32FE">
              <w:rPr>
                <w:rFonts w:ascii="Times New Roman" w:hAnsi="Times New Roman"/>
                <w:color w:val="000000"/>
              </w:rPr>
              <w:t xml:space="preserve">posebne uvjete, za neki su naručeni glavni i izvedbeni projekti koji su izradi i čiji trošak, </w:t>
            </w:r>
            <w:proofErr w:type="spellStart"/>
            <w:r w:rsidR="001D32FE">
              <w:rPr>
                <w:rFonts w:ascii="Times New Roman" w:hAnsi="Times New Roman"/>
                <w:color w:val="000000"/>
              </w:rPr>
              <w:t>tj</w:t>
            </w:r>
            <w:proofErr w:type="spellEnd"/>
            <w:r w:rsidR="001D32FE">
              <w:rPr>
                <w:rFonts w:ascii="Times New Roman" w:hAnsi="Times New Roman"/>
                <w:color w:val="000000"/>
              </w:rPr>
              <w:t>. iz</w:t>
            </w:r>
            <w:r w:rsidR="007F6271">
              <w:rPr>
                <w:rFonts w:ascii="Times New Roman" w:hAnsi="Times New Roman"/>
                <w:color w:val="000000"/>
              </w:rPr>
              <w:t>davanje računa će biti u 2018. g</w:t>
            </w:r>
            <w:r w:rsidR="001D32FE">
              <w:rPr>
                <w:rFonts w:ascii="Times New Roman" w:hAnsi="Times New Roman"/>
                <w:color w:val="000000"/>
              </w:rPr>
              <w:t xml:space="preserve">odini. Navedeni utrošak od 42.500,00 kuna odnosi se na izradu Glavnog projekta uređenje „Rekreacijske zone uz desnu obalu Krke“. </w:t>
            </w:r>
          </w:p>
        </w:tc>
      </w:tr>
    </w:tbl>
    <w:p w:rsidR="00E91A9E" w:rsidRDefault="00E91A9E" w:rsidP="00E91A9E">
      <w:pPr>
        <w:spacing w:after="0"/>
        <w:rPr>
          <w:rFonts w:ascii="Times New Roman" w:hAnsi="Times New Roman"/>
          <w:color w:val="000000"/>
        </w:rPr>
      </w:pPr>
    </w:p>
    <w:p w:rsidR="00756309" w:rsidRDefault="00756309" w:rsidP="00756309">
      <w:pPr>
        <w:spacing w:after="0"/>
        <w:rPr>
          <w:rFonts w:ascii="Times New Roman" w:hAnsi="Times New Roman"/>
          <w:b/>
          <w:color w:val="000000"/>
        </w:rPr>
      </w:pPr>
    </w:p>
    <w:p w:rsidR="00756309" w:rsidRDefault="00756309" w:rsidP="00756309">
      <w:pPr>
        <w:spacing w:after="0"/>
        <w:rPr>
          <w:rFonts w:ascii="Times New Roman" w:hAnsi="Times New Roman"/>
          <w:b/>
          <w:color w:val="000000"/>
        </w:rPr>
      </w:pPr>
      <w:r w:rsidRPr="003900CC">
        <w:rPr>
          <w:rFonts w:ascii="Times New Roman" w:hAnsi="Times New Roman"/>
          <w:b/>
          <w:color w:val="000000"/>
        </w:rPr>
        <w:t xml:space="preserve">PROGRAM:  RAZVOJ TURISTIČKE PONUDE GRADA KNINA </w:t>
      </w:r>
    </w:p>
    <w:p w:rsidR="00756309" w:rsidRPr="003900CC" w:rsidRDefault="00756309" w:rsidP="00756309">
      <w:pPr>
        <w:spacing w:after="0"/>
        <w:rPr>
          <w:rFonts w:ascii="Times New Roman" w:hAnsi="Times New Roman"/>
          <w:b/>
          <w:color w:val="000000"/>
        </w:rPr>
      </w:pPr>
    </w:p>
    <w:p w:rsidR="00756309" w:rsidRPr="003900CC" w:rsidRDefault="00756309" w:rsidP="00756309">
      <w:pPr>
        <w:spacing w:after="0"/>
        <w:rPr>
          <w:rFonts w:ascii="Times New Roman" w:hAnsi="Times New Roman"/>
          <w:color w:val="000000"/>
        </w:rPr>
      </w:pPr>
      <w:r w:rsidRPr="003900CC">
        <w:rPr>
          <w:rFonts w:ascii="Times New Roman" w:hAnsi="Times New Roman"/>
          <w:color w:val="000000"/>
        </w:rPr>
        <w:t xml:space="preserve">CILJEVI PROGRAMA: Ulaganjem u Kninsku tvrđavu te uređenjem postojećih i izgradnjom novih sadržaja </w:t>
      </w:r>
    </w:p>
    <w:p w:rsidR="00756309" w:rsidRPr="003900CC" w:rsidRDefault="00756309" w:rsidP="00756309">
      <w:pPr>
        <w:spacing w:after="0"/>
        <w:rPr>
          <w:rFonts w:ascii="Times New Roman" w:hAnsi="Times New Roman"/>
          <w:color w:val="000000"/>
        </w:rPr>
      </w:pPr>
      <w:r w:rsidRPr="003900CC">
        <w:rPr>
          <w:rFonts w:ascii="Times New Roman" w:hAnsi="Times New Roman"/>
          <w:color w:val="000000"/>
        </w:rPr>
        <w:t>Povećat će se atraktivnost grada za posjetioce i stanovnike, a turistički valorizirana i obnovljena kninska tvrđava postat će još značajniji pokretač gospodarskog razvoja grada.</w:t>
      </w:r>
    </w:p>
    <w:p w:rsidR="00756309" w:rsidRPr="003900CC" w:rsidRDefault="00756309" w:rsidP="00756309">
      <w:pPr>
        <w:spacing w:after="0"/>
        <w:rPr>
          <w:rFonts w:ascii="Times New Roman" w:hAnsi="Times New Roman"/>
          <w:color w:val="000000"/>
        </w:rPr>
      </w:pPr>
    </w:p>
    <w:p w:rsidR="00756309" w:rsidRPr="003900CC" w:rsidRDefault="00756309" w:rsidP="00756309">
      <w:pPr>
        <w:spacing w:after="0"/>
        <w:rPr>
          <w:rFonts w:ascii="Times New Roman" w:hAnsi="Times New Roman"/>
          <w:color w:val="000000"/>
        </w:rPr>
      </w:pPr>
      <w:r w:rsidRPr="003900CC">
        <w:rPr>
          <w:rFonts w:ascii="Times New Roman" w:hAnsi="Times New Roman"/>
          <w:color w:val="000000"/>
        </w:rPr>
        <w:t xml:space="preserve">OBRAZLOŽENJE POLUGODIŠNJEG IZVRŠENJA PROGRAMA </w:t>
      </w:r>
    </w:p>
    <w:tbl>
      <w:tblPr>
        <w:tblStyle w:val="Reetkatablice"/>
        <w:tblW w:w="10938" w:type="dxa"/>
        <w:tblLook w:val="04A0"/>
      </w:tblPr>
      <w:tblGrid>
        <w:gridCol w:w="2802"/>
        <w:gridCol w:w="3969"/>
        <w:gridCol w:w="1984"/>
        <w:gridCol w:w="2183"/>
      </w:tblGrid>
      <w:tr w:rsidR="00756309" w:rsidRPr="00895120" w:rsidTr="00756309">
        <w:trPr>
          <w:trHeight w:val="527"/>
        </w:trPr>
        <w:tc>
          <w:tcPr>
            <w:tcW w:w="2802" w:type="dxa"/>
          </w:tcPr>
          <w:p w:rsidR="00756309" w:rsidRPr="00276ACE" w:rsidRDefault="00756309" w:rsidP="002971B8">
            <w:pPr>
              <w:rPr>
                <w:rFonts w:ascii="Times New Roman" w:hAnsi="Times New Roman"/>
                <w:b/>
                <w:sz w:val="24"/>
                <w:szCs w:val="24"/>
              </w:rPr>
            </w:pPr>
          </w:p>
        </w:tc>
        <w:tc>
          <w:tcPr>
            <w:tcW w:w="3969" w:type="dxa"/>
            <w:tcBorders>
              <w:bottom w:val="single" w:sz="4" w:space="0" w:color="auto"/>
            </w:tcBorders>
          </w:tcPr>
          <w:p w:rsidR="00756309" w:rsidRPr="00276ACE" w:rsidRDefault="00756309" w:rsidP="002971B8">
            <w:pPr>
              <w:rPr>
                <w:rFonts w:ascii="Times New Roman" w:hAnsi="Times New Roman"/>
                <w:b/>
                <w:sz w:val="24"/>
                <w:szCs w:val="24"/>
              </w:rPr>
            </w:pPr>
          </w:p>
        </w:tc>
        <w:tc>
          <w:tcPr>
            <w:tcW w:w="1984" w:type="dxa"/>
            <w:tcBorders>
              <w:bottom w:val="single" w:sz="4" w:space="0" w:color="auto"/>
            </w:tcBorders>
          </w:tcPr>
          <w:p w:rsidR="00756309" w:rsidRPr="00756309" w:rsidRDefault="00756309" w:rsidP="002971B8">
            <w:pPr>
              <w:rPr>
                <w:rFonts w:ascii="Times New Roman" w:hAnsi="Times New Roman"/>
                <w:b/>
                <w:sz w:val="24"/>
                <w:szCs w:val="24"/>
              </w:rPr>
            </w:pPr>
            <w:r w:rsidRPr="00276ACE">
              <w:rPr>
                <w:rFonts w:ascii="Times New Roman" w:hAnsi="Times New Roman"/>
                <w:b/>
                <w:sz w:val="24"/>
                <w:szCs w:val="24"/>
              </w:rPr>
              <w:t xml:space="preserve">Tekući plan </w:t>
            </w:r>
          </w:p>
        </w:tc>
        <w:tc>
          <w:tcPr>
            <w:tcW w:w="2183" w:type="dxa"/>
            <w:tcBorders>
              <w:bottom w:val="single" w:sz="4" w:space="0" w:color="auto"/>
            </w:tcBorders>
          </w:tcPr>
          <w:p w:rsidR="00756309" w:rsidRPr="00276ACE" w:rsidRDefault="00756309" w:rsidP="002971B8">
            <w:pPr>
              <w:rPr>
                <w:rFonts w:ascii="Times New Roman" w:hAnsi="Times New Roman"/>
                <w:b/>
                <w:sz w:val="24"/>
                <w:szCs w:val="24"/>
              </w:rPr>
            </w:pPr>
            <w:r w:rsidRPr="00276ACE">
              <w:rPr>
                <w:rFonts w:ascii="Times New Roman" w:hAnsi="Times New Roman"/>
                <w:b/>
                <w:sz w:val="24"/>
                <w:szCs w:val="24"/>
              </w:rPr>
              <w:t>Izvršenje</w:t>
            </w:r>
          </w:p>
        </w:tc>
      </w:tr>
      <w:tr w:rsidR="00756309" w:rsidRPr="00895120" w:rsidTr="002971B8">
        <w:trPr>
          <w:trHeight w:val="266"/>
        </w:trPr>
        <w:tc>
          <w:tcPr>
            <w:tcW w:w="2802" w:type="dxa"/>
          </w:tcPr>
          <w:p w:rsidR="00756309" w:rsidRPr="00276ACE" w:rsidRDefault="00756309" w:rsidP="002971B8">
            <w:pPr>
              <w:rPr>
                <w:rFonts w:ascii="Times New Roman" w:hAnsi="Times New Roman"/>
                <w:b/>
                <w:sz w:val="24"/>
                <w:szCs w:val="24"/>
              </w:rPr>
            </w:pPr>
            <w:r>
              <w:rPr>
                <w:rFonts w:ascii="Times New Roman" w:hAnsi="Times New Roman"/>
                <w:b/>
                <w:sz w:val="24"/>
                <w:szCs w:val="24"/>
              </w:rPr>
              <w:t>Kapitalni projekt</w:t>
            </w:r>
          </w:p>
        </w:tc>
        <w:tc>
          <w:tcPr>
            <w:tcW w:w="3969" w:type="dxa"/>
            <w:tcBorders>
              <w:bottom w:val="single" w:sz="4" w:space="0" w:color="auto"/>
            </w:tcBorders>
          </w:tcPr>
          <w:p w:rsidR="00756309" w:rsidRPr="00276ACE" w:rsidRDefault="00756309" w:rsidP="002971B8">
            <w:pPr>
              <w:rPr>
                <w:rFonts w:ascii="Times New Roman" w:hAnsi="Times New Roman"/>
                <w:b/>
                <w:sz w:val="24"/>
                <w:szCs w:val="24"/>
              </w:rPr>
            </w:pPr>
            <w:r>
              <w:rPr>
                <w:rFonts w:ascii="Times New Roman" w:hAnsi="Times New Roman"/>
                <w:b/>
                <w:sz w:val="24"/>
                <w:szCs w:val="24"/>
              </w:rPr>
              <w:t>Razvoj turističke ponude grada Knina</w:t>
            </w:r>
          </w:p>
        </w:tc>
        <w:tc>
          <w:tcPr>
            <w:tcW w:w="1984" w:type="dxa"/>
            <w:tcBorders>
              <w:bottom w:val="single" w:sz="4" w:space="0" w:color="auto"/>
            </w:tcBorders>
          </w:tcPr>
          <w:p w:rsidR="00756309" w:rsidRPr="00276ACE" w:rsidRDefault="007F6271" w:rsidP="002971B8">
            <w:pPr>
              <w:jc w:val="right"/>
              <w:rPr>
                <w:rFonts w:ascii="Times New Roman" w:hAnsi="Times New Roman"/>
                <w:b/>
                <w:sz w:val="24"/>
                <w:szCs w:val="24"/>
              </w:rPr>
            </w:pPr>
            <w:r>
              <w:rPr>
                <w:rFonts w:ascii="Times New Roman" w:hAnsi="Times New Roman"/>
                <w:b/>
                <w:sz w:val="24"/>
                <w:szCs w:val="24"/>
              </w:rPr>
              <w:t xml:space="preserve">  </w:t>
            </w:r>
            <w:r w:rsidR="00756309">
              <w:rPr>
                <w:rFonts w:ascii="Times New Roman" w:hAnsi="Times New Roman"/>
                <w:b/>
                <w:sz w:val="24"/>
                <w:szCs w:val="24"/>
              </w:rPr>
              <w:t>0,00</w:t>
            </w:r>
          </w:p>
        </w:tc>
        <w:tc>
          <w:tcPr>
            <w:tcW w:w="2183" w:type="dxa"/>
            <w:tcBorders>
              <w:bottom w:val="single" w:sz="4" w:space="0" w:color="auto"/>
            </w:tcBorders>
          </w:tcPr>
          <w:p w:rsidR="00756309" w:rsidRPr="000913CC" w:rsidRDefault="00756309" w:rsidP="002971B8">
            <w:pPr>
              <w:jc w:val="right"/>
              <w:rPr>
                <w:rFonts w:ascii="Times New Roman" w:hAnsi="Times New Roman"/>
                <w:b/>
                <w:sz w:val="24"/>
                <w:szCs w:val="24"/>
              </w:rPr>
            </w:pPr>
            <w:r>
              <w:rPr>
                <w:rFonts w:ascii="Times New Roman" w:hAnsi="Times New Roman"/>
                <w:b/>
                <w:sz w:val="24"/>
                <w:szCs w:val="24"/>
              </w:rPr>
              <w:t>0,00</w:t>
            </w:r>
          </w:p>
        </w:tc>
      </w:tr>
      <w:tr w:rsidR="00756309" w:rsidTr="002971B8">
        <w:tc>
          <w:tcPr>
            <w:tcW w:w="2802" w:type="dxa"/>
          </w:tcPr>
          <w:p w:rsidR="00756309" w:rsidRPr="009E6C92" w:rsidRDefault="00756309" w:rsidP="002971B8">
            <w:pPr>
              <w:rPr>
                <w:rFonts w:ascii="Times New Roman" w:hAnsi="Times New Roman"/>
                <w:sz w:val="24"/>
                <w:szCs w:val="24"/>
              </w:rPr>
            </w:pPr>
            <w:r w:rsidRPr="009E6C92">
              <w:rPr>
                <w:rFonts w:ascii="Times New Roman" w:hAnsi="Times New Roman"/>
                <w:sz w:val="24"/>
                <w:szCs w:val="24"/>
              </w:rPr>
              <w:t>Izvještaj o postignutim ciljevima</w:t>
            </w:r>
          </w:p>
        </w:tc>
        <w:tc>
          <w:tcPr>
            <w:tcW w:w="8136" w:type="dxa"/>
            <w:gridSpan w:val="3"/>
          </w:tcPr>
          <w:p w:rsidR="00756309" w:rsidRDefault="00756309" w:rsidP="00756309">
            <w:pPr>
              <w:rPr>
                <w:rFonts w:ascii="Times New Roman" w:hAnsi="Times New Roman"/>
                <w:color w:val="000000"/>
              </w:rPr>
            </w:pPr>
            <w:r w:rsidRPr="003900CC">
              <w:rPr>
                <w:rFonts w:ascii="Times New Roman" w:hAnsi="Times New Roman"/>
                <w:color w:val="000000"/>
              </w:rPr>
              <w:t xml:space="preserve">Izuzev definiranih ciljeva programa, a isti su definirani u Intervencijskom planu Grada Knina projekt još nije spreman za provedbu, </w:t>
            </w:r>
            <w:r>
              <w:rPr>
                <w:rFonts w:ascii="Times New Roman" w:hAnsi="Times New Roman"/>
                <w:color w:val="000000"/>
              </w:rPr>
              <w:t xml:space="preserve"> </w:t>
            </w:r>
            <w:r w:rsidRPr="003900CC">
              <w:rPr>
                <w:rFonts w:ascii="Times New Roman" w:hAnsi="Times New Roman"/>
                <w:color w:val="000000"/>
              </w:rPr>
              <w:t xml:space="preserve">jer je u fazi pripreme </w:t>
            </w:r>
            <w:proofErr w:type="spellStart"/>
            <w:r w:rsidRPr="003900CC">
              <w:rPr>
                <w:rFonts w:ascii="Times New Roman" w:hAnsi="Times New Roman"/>
                <w:color w:val="000000"/>
              </w:rPr>
              <w:t>tj</w:t>
            </w:r>
            <w:proofErr w:type="spellEnd"/>
            <w:r w:rsidRPr="003900CC">
              <w:rPr>
                <w:rFonts w:ascii="Times New Roman" w:hAnsi="Times New Roman"/>
                <w:color w:val="000000"/>
              </w:rPr>
              <w:t>. razrade projektne ideje i definiranja projektnih zadataka.</w:t>
            </w:r>
            <w:r>
              <w:rPr>
                <w:rFonts w:ascii="Times New Roman" w:hAnsi="Times New Roman"/>
                <w:color w:val="000000"/>
              </w:rPr>
              <w:t xml:space="preserve"> Slijedom navedenom Izmjenama i dopunama proračuna su i prvotno planirana sredstva od 575.000,00 svedena na 0,00 kuna. </w:t>
            </w:r>
          </w:p>
          <w:p w:rsidR="00756309" w:rsidRDefault="00756309" w:rsidP="00756309">
            <w:pPr>
              <w:rPr>
                <w:rFonts w:ascii="Times New Roman" w:hAnsi="Times New Roman"/>
                <w:b/>
                <w:sz w:val="24"/>
                <w:szCs w:val="24"/>
              </w:rPr>
            </w:pPr>
            <w:r>
              <w:rPr>
                <w:rFonts w:ascii="Times New Roman" w:hAnsi="Times New Roman"/>
                <w:color w:val="000000"/>
              </w:rPr>
              <w:t>U izvještajnom razdoblju u izradi je projektna prijava za program „Kulturna i prirodna baština Grada Knina“ koja će početkom 2018. godine biti i dostavljena i prijavljena za provedbu.</w:t>
            </w:r>
          </w:p>
        </w:tc>
      </w:tr>
    </w:tbl>
    <w:p w:rsidR="00756309" w:rsidRDefault="00756309" w:rsidP="00756309">
      <w:pPr>
        <w:spacing w:after="0"/>
        <w:rPr>
          <w:rFonts w:ascii="Times New Roman" w:hAnsi="Times New Roman"/>
          <w:sz w:val="24"/>
          <w:szCs w:val="24"/>
        </w:rPr>
      </w:pPr>
    </w:p>
    <w:p w:rsidR="00A2322F" w:rsidRPr="003900CC" w:rsidRDefault="00A2322F" w:rsidP="00A2322F">
      <w:pPr>
        <w:spacing w:after="0"/>
        <w:rPr>
          <w:rFonts w:ascii="Times New Roman" w:hAnsi="Times New Roman"/>
          <w:b/>
          <w:color w:val="000000"/>
        </w:rPr>
      </w:pPr>
      <w:r w:rsidRPr="003900CC">
        <w:rPr>
          <w:rFonts w:ascii="Times New Roman" w:hAnsi="Times New Roman"/>
          <w:b/>
          <w:color w:val="000000"/>
        </w:rPr>
        <w:t xml:space="preserve">PROGRAM:  RAZVOJ PODUZETNIŠTVA GRADA KNINA </w:t>
      </w:r>
    </w:p>
    <w:p w:rsidR="00A2322F" w:rsidRPr="003900CC" w:rsidRDefault="00A2322F" w:rsidP="00A2322F">
      <w:pPr>
        <w:spacing w:after="0"/>
        <w:rPr>
          <w:rFonts w:ascii="Times New Roman" w:hAnsi="Times New Roman"/>
          <w:color w:val="000000"/>
        </w:rPr>
      </w:pPr>
      <w:r w:rsidRPr="003900CC">
        <w:rPr>
          <w:rFonts w:ascii="Times New Roman" w:hAnsi="Times New Roman"/>
          <w:color w:val="000000"/>
        </w:rPr>
        <w:t>CILJEVI PROGRAMA: Razvoj poslovne infrastrukture i kontinuirane podrške poduzetnicima za osnivanje i razvoj novih poduhvata i povećanje konkurentnosti na domaćem i stranom tržištu, s osnovnim ciljem povećane mogućnosti zapošljavanja na području grada Knina.</w:t>
      </w:r>
    </w:p>
    <w:p w:rsidR="00A2322F" w:rsidRPr="003900CC" w:rsidRDefault="00A2322F" w:rsidP="00A2322F">
      <w:pPr>
        <w:spacing w:after="0"/>
        <w:rPr>
          <w:rFonts w:ascii="Times New Roman" w:hAnsi="Times New Roman"/>
          <w:color w:val="000000"/>
        </w:rPr>
      </w:pPr>
    </w:p>
    <w:p w:rsidR="00A2322F" w:rsidRPr="003900CC" w:rsidRDefault="00A2322F" w:rsidP="00A2322F">
      <w:pPr>
        <w:spacing w:after="0"/>
        <w:rPr>
          <w:rFonts w:ascii="Times New Roman" w:hAnsi="Times New Roman"/>
          <w:color w:val="000000"/>
        </w:rPr>
      </w:pPr>
      <w:r w:rsidRPr="003900CC">
        <w:rPr>
          <w:rFonts w:ascii="Times New Roman" w:hAnsi="Times New Roman"/>
          <w:color w:val="000000"/>
        </w:rPr>
        <w:t xml:space="preserve">OBRAZLOŽENJE POLUGODIŠNJEG IZVRŠENJA PROGRAMA </w:t>
      </w:r>
    </w:p>
    <w:tbl>
      <w:tblPr>
        <w:tblStyle w:val="Reetkatablice"/>
        <w:tblW w:w="10938" w:type="dxa"/>
        <w:tblLook w:val="04A0"/>
      </w:tblPr>
      <w:tblGrid>
        <w:gridCol w:w="2802"/>
        <w:gridCol w:w="3969"/>
        <w:gridCol w:w="1984"/>
        <w:gridCol w:w="2183"/>
      </w:tblGrid>
      <w:tr w:rsidR="00A2322F" w:rsidRPr="00895120" w:rsidTr="00A2322F">
        <w:trPr>
          <w:trHeight w:val="607"/>
        </w:trPr>
        <w:tc>
          <w:tcPr>
            <w:tcW w:w="2802" w:type="dxa"/>
          </w:tcPr>
          <w:p w:rsidR="00A2322F" w:rsidRPr="00276ACE" w:rsidRDefault="00A2322F" w:rsidP="002971B8">
            <w:pPr>
              <w:rPr>
                <w:rFonts w:ascii="Times New Roman" w:hAnsi="Times New Roman"/>
                <w:b/>
                <w:sz w:val="24"/>
                <w:szCs w:val="24"/>
              </w:rPr>
            </w:pPr>
          </w:p>
        </w:tc>
        <w:tc>
          <w:tcPr>
            <w:tcW w:w="3969" w:type="dxa"/>
            <w:tcBorders>
              <w:bottom w:val="single" w:sz="4" w:space="0" w:color="auto"/>
            </w:tcBorders>
          </w:tcPr>
          <w:p w:rsidR="00A2322F" w:rsidRPr="00276ACE" w:rsidRDefault="00A2322F" w:rsidP="002971B8">
            <w:pPr>
              <w:rPr>
                <w:rFonts w:ascii="Times New Roman" w:hAnsi="Times New Roman"/>
                <w:b/>
                <w:sz w:val="24"/>
                <w:szCs w:val="24"/>
              </w:rPr>
            </w:pPr>
          </w:p>
        </w:tc>
        <w:tc>
          <w:tcPr>
            <w:tcW w:w="1984" w:type="dxa"/>
            <w:tcBorders>
              <w:bottom w:val="single" w:sz="4" w:space="0" w:color="auto"/>
            </w:tcBorders>
          </w:tcPr>
          <w:p w:rsidR="00A2322F" w:rsidRPr="00276ACE" w:rsidRDefault="00A2322F" w:rsidP="002971B8">
            <w:pPr>
              <w:rPr>
                <w:rFonts w:ascii="Times New Roman" w:hAnsi="Times New Roman"/>
                <w:b/>
                <w:sz w:val="24"/>
                <w:szCs w:val="24"/>
              </w:rPr>
            </w:pPr>
            <w:r w:rsidRPr="00276ACE">
              <w:rPr>
                <w:rFonts w:ascii="Times New Roman" w:hAnsi="Times New Roman"/>
                <w:b/>
                <w:sz w:val="24"/>
                <w:szCs w:val="24"/>
              </w:rPr>
              <w:t xml:space="preserve">Tekući plan </w:t>
            </w:r>
          </w:p>
          <w:p w:rsidR="00A2322F" w:rsidRPr="009E6C92" w:rsidRDefault="00A2322F" w:rsidP="002971B8">
            <w:pPr>
              <w:rPr>
                <w:rFonts w:ascii="Times New Roman" w:hAnsi="Times New Roman"/>
                <w:b/>
                <w:i/>
                <w:sz w:val="24"/>
                <w:szCs w:val="24"/>
              </w:rPr>
            </w:pPr>
          </w:p>
        </w:tc>
        <w:tc>
          <w:tcPr>
            <w:tcW w:w="2183" w:type="dxa"/>
            <w:tcBorders>
              <w:bottom w:val="single" w:sz="4" w:space="0" w:color="auto"/>
            </w:tcBorders>
          </w:tcPr>
          <w:p w:rsidR="00A2322F" w:rsidRPr="00276ACE" w:rsidRDefault="00A2322F" w:rsidP="002971B8">
            <w:pPr>
              <w:rPr>
                <w:rFonts w:ascii="Times New Roman" w:hAnsi="Times New Roman"/>
                <w:b/>
                <w:sz w:val="24"/>
                <w:szCs w:val="24"/>
              </w:rPr>
            </w:pPr>
            <w:r w:rsidRPr="00276ACE">
              <w:rPr>
                <w:rFonts w:ascii="Times New Roman" w:hAnsi="Times New Roman"/>
                <w:b/>
                <w:sz w:val="24"/>
                <w:szCs w:val="24"/>
              </w:rPr>
              <w:t>Izvršenje</w:t>
            </w:r>
          </w:p>
          <w:p w:rsidR="00A2322F" w:rsidRPr="00276ACE" w:rsidRDefault="00A2322F" w:rsidP="002971B8">
            <w:pPr>
              <w:rPr>
                <w:rFonts w:ascii="Times New Roman" w:hAnsi="Times New Roman"/>
                <w:b/>
                <w:sz w:val="24"/>
                <w:szCs w:val="24"/>
              </w:rPr>
            </w:pPr>
          </w:p>
        </w:tc>
      </w:tr>
      <w:tr w:rsidR="00A2322F" w:rsidRPr="00895120" w:rsidTr="002971B8">
        <w:trPr>
          <w:trHeight w:val="266"/>
        </w:trPr>
        <w:tc>
          <w:tcPr>
            <w:tcW w:w="2802" w:type="dxa"/>
          </w:tcPr>
          <w:p w:rsidR="00A2322F" w:rsidRPr="00276ACE" w:rsidRDefault="00A2322F" w:rsidP="002971B8">
            <w:pPr>
              <w:rPr>
                <w:rFonts w:ascii="Times New Roman" w:hAnsi="Times New Roman"/>
                <w:b/>
                <w:sz w:val="24"/>
                <w:szCs w:val="24"/>
              </w:rPr>
            </w:pPr>
            <w:r>
              <w:rPr>
                <w:rFonts w:ascii="Times New Roman" w:hAnsi="Times New Roman"/>
                <w:b/>
                <w:sz w:val="24"/>
                <w:szCs w:val="24"/>
              </w:rPr>
              <w:t>Kapitalni projekt</w:t>
            </w:r>
          </w:p>
        </w:tc>
        <w:tc>
          <w:tcPr>
            <w:tcW w:w="3969" w:type="dxa"/>
            <w:tcBorders>
              <w:bottom w:val="single" w:sz="4" w:space="0" w:color="auto"/>
            </w:tcBorders>
          </w:tcPr>
          <w:p w:rsidR="00A2322F" w:rsidRPr="00276ACE" w:rsidRDefault="00A2322F" w:rsidP="002971B8">
            <w:pPr>
              <w:rPr>
                <w:rFonts w:ascii="Times New Roman" w:hAnsi="Times New Roman"/>
                <w:b/>
                <w:sz w:val="24"/>
                <w:szCs w:val="24"/>
              </w:rPr>
            </w:pPr>
            <w:r>
              <w:rPr>
                <w:rFonts w:ascii="Times New Roman" w:hAnsi="Times New Roman"/>
                <w:b/>
                <w:sz w:val="24"/>
                <w:szCs w:val="24"/>
              </w:rPr>
              <w:t>Razvoj poduzetništva grada Knina</w:t>
            </w:r>
          </w:p>
        </w:tc>
        <w:tc>
          <w:tcPr>
            <w:tcW w:w="1984" w:type="dxa"/>
            <w:tcBorders>
              <w:bottom w:val="single" w:sz="4" w:space="0" w:color="auto"/>
            </w:tcBorders>
          </w:tcPr>
          <w:p w:rsidR="00A2322F" w:rsidRPr="00276ACE" w:rsidRDefault="00A2322F" w:rsidP="002971B8">
            <w:pPr>
              <w:jc w:val="right"/>
              <w:rPr>
                <w:rFonts w:ascii="Times New Roman" w:hAnsi="Times New Roman"/>
                <w:b/>
                <w:sz w:val="24"/>
                <w:szCs w:val="24"/>
              </w:rPr>
            </w:pPr>
            <w:r>
              <w:rPr>
                <w:rFonts w:ascii="Times New Roman" w:hAnsi="Times New Roman"/>
                <w:b/>
                <w:sz w:val="24"/>
                <w:szCs w:val="24"/>
              </w:rPr>
              <w:t xml:space="preserve">  150.000,00</w:t>
            </w:r>
          </w:p>
        </w:tc>
        <w:tc>
          <w:tcPr>
            <w:tcW w:w="2183" w:type="dxa"/>
            <w:tcBorders>
              <w:bottom w:val="single" w:sz="4" w:space="0" w:color="auto"/>
            </w:tcBorders>
          </w:tcPr>
          <w:p w:rsidR="00A2322F" w:rsidRPr="000913CC" w:rsidRDefault="00A2322F" w:rsidP="002971B8">
            <w:pPr>
              <w:jc w:val="right"/>
              <w:rPr>
                <w:rFonts w:ascii="Times New Roman" w:hAnsi="Times New Roman"/>
                <w:b/>
                <w:sz w:val="24"/>
                <w:szCs w:val="24"/>
              </w:rPr>
            </w:pPr>
            <w:r>
              <w:rPr>
                <w:rFonts w:ascii="Times New Roman" w:hAnsi="Times New Roman"/>
                <w:b/>
                <w:sz w:val="24"/>
                <w:szCs w:val="24"/>
              </w:rPr>
              <w:t>0,00</w:t>
            </w:r>
          </w:p>
        </w:tc>
      </w:tr>
      <w:tr w:rsidR="00A2322F" w:rsidTr="002971B8">
        <w:tc>
          <w:tcPr>
            <w:tcW w:w="2802" w:type="dxa"/>
          </w:tcPr>
          <w:p w:rsidR="00A2322F" w:rsidRPr="009E6C92" w:rsidRDefault="00A2322F" w:rsidP="002971B8">
            <w:pPr>
              <w:rPr>
                <w:rFonts w:ascii="Times New Roman" w:hAnsi="Times New Roman"/>
                <w:sz w:val="24"/>
                <w:szCs w:val="24"/>
              </w:rPr>
            </w:pPr>
            <w:r w:rsidRPr="009E6C92">
              <w:rPr>
                <w:rFonts w:ascii="Times New Roman" w:hAnsi="Times New Roman"/>
                <w:sz w:val="24"/>
                <w:szCs w:val="24"/>
              </w:rPr>
              <w:t>Izvještaj o postignutim ciljevima</w:t>
            </w:r>
          </w:p>
        </w:tc>
        <w:tc>
          <w:tcPr>
            <w:tcW w:w="8136" w:type="dxa"/>
            <w:gridSpan w:val="3"/>
          </w:tcPr>
          <w:p w:rsidR="00A2322F" w:rsidRDefault="00A2322F" w:rsidP="00A2322F">
            <w:pPr>
              <w:rPr>
                <w:rFonts w:ascii="Times New Roman" w:hAnsi="Times New Roman"/>
                <w:color w:val="000000"/>
              </w:rPr>
            </w:pPr>
            <w:r w:rsidRPr="003900CC">
              <w:rPr>
                <w:rFonts w:ascii="Times New Roman" w:hAnsi="Times New Roman"/>
                <w:color w:val="000000"/>
              </w:rPr>
              <w:t>Izuzev definiranih ciljeva programa, a isti su definirani u Intervencijskom planu Grada Knina projekt još nije spreman za provedbu</w:t>
            </w:r>
            <w:r>
              <w:rPr>
                <w:rFonts w:ascii="Times New Roman" w:hAnsi="Times New Roman"/>
                <w:color w:val="000000"/>
              </w:rPr>
              <w:t xml:space="preserve">. </w:t>
            </w:r>
            <w:r w:rsidR="00F24846">
              <w:rPr>
                <w:rFonts w:ascii="Times New Roman" w:hAnsi="Times New Roman"/>
                <w:color w:val="000000"/>
              </w:rPr>
              <w:t xml:space="preserve">Dijelom zbog neophodnih izmjena Generalnog urbanističkog plana, a dijelom i zbog rješavanja imovinsko-pravnih odnosa. </w:t>
            </w:r>
          </w:p>
          <w:p w:rsidR="00A2322F" w:rsidRDefault="00A2322F" w:rsidP="00A2322F">
            <w:pPr>
              <w:rPr>
                <w:rFonts w:ascii="Times New Roman" w:hAnsi="Times New Roman"/>
                <w:color w:val="000000"/>
              </w:rPr>
            </w:pPr>
            <w:r>
              <w:rPr>
                <w:rFonts w:ascii="Times New Roman" w:hAnsi="Times New Roman"/>
                <w:color w:val="000000"/>
              </w:rPr>
              <w:t xml:space="preserve">Koncem 2017. godine naručen je dio projektne dokumentacije  za koju se očekivalo da bi mogla biti i gotova do31.12.2017. te su stoga i planirana sredstva u iznosu od 150.000,00 kuna. Međutim, budući da se ipak dovršetak navedenih projekata prenosi na 2018. godinu planirana sredstva u ovom izvještajnom razdoblju nisu utrošena. </w:t>
            </w:r>
          </w:p>
          <w:p w:rsidR="00A2322F" w:rsidRDefault="00A2322F" w:rsidP="00F24846">
            <w:pPr>
              <w:rPr>
                <w:rFonts w:ascii="Times New Roman" w:hAnsi="Times New Roman"/>
                <w:b/>
                <w:sz w:val="24"/>
                <w:szCs w:val="24"/>
              </w:rPr>
            </w:pPr>
          </w:p>
        </w:tc>
      </w:tr>
    </w:tbl>
    <w:p w:rsidR="00B2007F" w:rsidRDefault="00B2007F" w:rsidP="002B1094">
      <w:pPr>
        <w:spacing w:after="0"/>
        <w:rPr>
          <w:rFonts w:ascii="Times New Roman" w:hAnsi="Times New Roman"/>
          <w:color w:val="000000"/>
        </w:rPr>
      </w:pPr>
    </w:p>
    <w:p w:rsidR="00B2007F" w:rsidRDefault="00B2007F" w:rsidP="002B1094">
      <w:pPr>
        <w:spacing w:after="0"/>
        <w:rPr>
          <w:rFonts w:ascii="Times New Roman" w:hAnsi="Times New Roman"/>
          <w:color w:val="000000"/>
        </w:rPr>
      </w:pPr>
    </w:p>
    <w:p w:rsidR="00B2007F" w:rsidRDefault="00B2007F" w:rsidP="00B2007F">
      <w:pPr>
        <w:spacing w:after="0"/>
        <w:rPr>
          <w:rFonts w:ascii="Times New Roman" w:hAnsi="Times New Roman"/>
          <w:b/>
          <w:sz w:val="24"/>
          <w:szCs w:val="24"/>
        </w:rPr>
      </w:pPr>
      <w:r w:rsidRPr="001D6A76">
        <w:rPr>
          <w:rFonts w:ascii="Times New Roman" w:hAnsi="Times New Roman"/>
          <w:b/>
          <w:sz w:val="24"/>
          <w:szCs w:val="24"/>
        </w:rPr>
        <w:t>RAZDJEL 030</w:t>
      </w:r>
    </w:p>
    <w:p w:rsidR="00B2007F" w:rsidRPr="001D6A76" w:rsidRDefault="00B2007F" w:rsidP="00B2007F">
      <w:pPr>
        <w:spacing w:after="0"/>
        <w:rPr>
          <w:rFonts w:ascii="Times New Roman" w:hAnsi="Times New Roman"/>
          <w:b/>
          <w:sz w:val="24"/>
          <w:szCs w:val="24"/>
        </w:rPr>
      </w:pPr>
    </w:p>
    <w:p w:rsidR="00B2007F" w:rsidRPr="001D6A76" w:rsidRDefault="00B2007F" w:rsidP="00B2007F">
      <w:pPr>
        <w:spacing w:after="0"/>
        <w:rPr>
          <w:rFonts w:ascii="Times New Roman" w:hAnsi="Times New Roman"/>
          <w:b/>
          <w:sz w:val="24"/>
          <w:szCs w:val="24"/>
        </w:rPr>
      </w:pPr>
      <w:r w:rsidRPr="001D6A76">
        <w:rPr>
          <w:rFonts w:ascii="Times New Roman" w:hAnsi="Times New Roman"/>
          <w:b/>
          <w:sz w:val="24"/>
          <w:szCs w:val="24"/>
        </w:rPr>
        <w:t xml:space="preserve"> GLAVA</w:t>
      </w:r>
      <w:r>
        <w:rPr>
          <w:rFonts w:ascii="Times New Roman" w:hAnsi="Times New Roman"/>
          <w:b/>
          <w:sz w:val="24"/>
          <w:szCs w:val="24"/>
        </w:rPr>
        <w:t xml:space="preserve"> 01</w:t>
      </w:r>
      <w:r w:rsidRPr="001D6A76">
        <w:rPr>
          <w:rFonts w:ascii="Times New Roman" w:hAnsi="Times New Roman"/>
          <w:b/>
          <w:sz w:val="24"/>
          <w:szCs w:val="24"/>
        </w:rPr>
        <w:t>:</w:t>
      </w:r>
      <w:r>
        <w:rPr>
          <w:rFonts w:ascii="Times New Roman" w:hAnsi="Times New Roman"/>
          <w:b/>
          <w:sz w:val="24"/>
          <w:szCs w:val="24"/>
        </w:rPr>
        <w:t xml:space="preserve"> </w:t>
      </w:r>
      <w:r w:rsidRPr="001D6A76">
        <w:rPr>
          <w:rFonts w:ascii="Times New Roman" w:hAnsi="Times New Roman"/>
          <w:b/>
          <w:sz w:val="24"/>
          <w:szCs w:val="24"/>
        </w:rPr>
        <w:t xml:space="preserve">UPRAVNI ODJEL ZA PROSTORNO UREĐENJE, KOMUNALNE,  </w:t>
      </w:r>
    </w:p>
    <w:p w:rsidR="00B2007F" w:rsidRPr="001D6A76" w:rsidRDefault="00B2007F" w:rsidP="00B2007F">
      <w:pPr>
        <w:spacing w:after="0"/>
        <w:rPr>
          <w:rFonts w:ascii="Times New Roman" w:hAnsi="Times New Roman"/>
          <w:b/>
          <w:sz w:val="24"/>
          <w:szCs w:val="24"/>
        </w:rPr>
      </w:pPr>
      <w:r w:rsidRPr="001D6A76">
        <w:rPr>
          <w:rFonts w:ascii="Times New Roman" w:hAnsi="Times New Roman"/>
          <w:b/>
          <w:sz w:val="24"/>
          <w:szCs w:val="24"/>
        </w:rPr>
        <w:t xml:space="preserve">                 </w:t>
      </w:r>
      <w:r>
        <w:rPr>
          <w:rFonts w:ascii="Times New Roman" w:hAnsi="Times New Roman"/>
          <w:b/>
          <w:sz w:val="24"/>
          <w:szCs w:val="24"/>
        </w:rPr>
        <w:t xml:space="preserve">      </w:t>
      </w:r>
      <w:r w:rsidRPr="001D6A76">
        <w:rPr>
          <w:rFonts w:ascii="Times New Roman" w:hAnsi="Times New Roman"/>
          <w:b/>
          <w:sz w:val="24"/>
          <w:szCs w:val="24"/>
        </w:rPr>
        <w:t>IMOVINSKOPRAVNE POSLOVE I ZAŠTITU OKOLIŠA</w:t>
      </w:r>
    </w:p>
    <w:p w:rsidR="00B2007F" w:rsidRPr="001D6A76" w:rsidRDefault="00B2007F" w:rsidP="00B2007F">
      <w:pPr>
        <w:spacing w:after="0"/>
        <w:rPr>
          <w:rFonts w:ascii="Times New Roman" w:hAnsi="Times New Roman"/>
          <w:b/>
          <w:sz w:val="24"/>
          <w:szCs w:val="24"/>
        </w:rPr>
      </w:pPr>
    </w:p>
    <w:p w:rsidR="00B2007F" w:rsidRPr="006A37C0" w:rsidRDefault="00B2007F" w:rsidP="00B2007F">
      <w:pPr>
        <w:spacing w:after="0"/>
        <w:rPr>
          <w:rFonts w:ascii="Times New Roman" w:hAnsi="Times New Roman"/>
          <w:sz w:val="24"/>
          <w:szCs w:val="24"/>
        </w:rPr>
      </w:pPr>
      <w:r w:rsidRPr="006A37C0">
        <w:rPr>
          <w:rFonts w:ascii="Times New Roman" w:hAnsi="Times New Roman"/>
          <w:sz w:val="24"/>
          <w:szCs w:val="24"/>
        </w:rPr>
        <w:t>Djelokrug rada odjela:</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uspostavlja i vodi sustav informacija o prostoru te dokumentaciju prostora,</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prati stanje u prostoru Grada i izrađuje izvješće o stanju u prostoru,</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priprema i koordinira izradu i prati provođenje dokumenata prostornog uređenja koje donosi Gradsko vijeće (nositelj izrade dokumenata),</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utvrđuje troškove pripreme zemljišta,</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donošenja plana javne gradske površine,</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priprema i sudjeluje u izradi elaborata i studija, sukladno pozitivnim propisima te provodi konkretne akcije u zaštiti okoliša, cjelovito očuvanje kakvoće okoliša, očuvanje krajobraznih raznolikosti, racionalno korištenje prirodnih dobara i energije na najpovoljniji način za okoliš kao osnovnih uvjeta zdravog života i temelja održivog razvitka, </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izrađuje program gradnje i održavanja objekata i uređaja komunalne infrastrukture i izvješća o njihovom izvršenju,</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gradnja, rekonstrukcija i održavanje objekata i uređaja komunalne infrastrukture, groblja, deponija i opreme komunalnog poduzeća koja se financiraju iz izvora izvan cijene komunalne usluge,</w:t>
      </w:r>
    </w:p>
    <w:p w:rsidR="00B2007F" w:rsidRPr="006A37C0" w:rsidRDefault="00B2007F" w:rsidP="00B2007F">
      <w:pPr>
        <w:spacing w:after="0"/>
        <w:jc w:val="both"/>
        <w:rPr>
          <w:rFonts w:ascii="Times New Roman" w:hAnsi="Times New Roman"/>
          <w:sz w:val="24"/>
          <w:szCs w:val="24"/>
        </w:rPr>
      </w:pPr>
      <w:r w:rsidRPr="006A37C0">
        <w:rPr>
          <w:rFonts w:ascii="Times New Roman" w:hAnsi="Times New Roman"/>
          <w:sz w:val="24"/>
          <w:szCs w:val="24"/>
        </w:rPr>
        <w:t xml:space="preserve">-     poslovi u svezi s javnom rasvjetom i opskrbom električnom energijom, </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održavanje zelenih površina i opreme na zelenim površinama,   </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koordinacija s komunalnim poduzećem i poduzećem za čistoću,</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neizgrađenog građevinskog zemljišta i nekorištenih poduzetničkih nekretnina,</w:t>
      </w:r>
    </w:p>
    <w:p w:rsidR="00B2007F" w:rsidRPr="006A37C0" w:rsidRDefault="00B2007F" w:rsidP="00B2007F">
      <w:pPr>
        <w:spacing w:after="0"/>
        <w:jc w:val="both"/>
        <w:rPr>
          <w:rFonts w:ascii="Times New Roman" w:hAnsi="Times New Roman"/>
          <w:sz w:val="24"/>
          <w:szCs w:val="24"/>
        </w:rPr>
      </w:pPr>
      <w:r w:rsidRPr="006A37C0">
        <w:rPr>
          <w:rFonts w:ascii="Times New Roman" w:hAnsi="Times New Roman"/>
          <w:sz w:val="24"/>
          <w:szCs w:val="24"/>
        </w:rPr>
        <w:t xml:space="preserve">      izrađuje program uređenja i upravljanja građevinskim zemljištem i provodi isti,</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poslovi u vezi ugovaranja i održavanja stambenih i poslovnih zgrada u vlasništvu Grada s upraviteljem i plaćanja pričuve, </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priprema građevinskog zemljišta za izgradnju objekata i uređenje javnih površina,</w:t>
      </w:r>
    </w:p>
    <w:p w:rsidR="00B2007F" w:rsidRPr="006A37C0" w:rsidRDefault="00B2007F" w:rsidP="00B2007F">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poslovi vodnog gospodarstva (javna vodoopskrba, javna odvodnja i pročišćavanje otpadnih voda, evidencija i briga o komunalnim vodnim građevinama, suradnja s isporučiteljom vodnih usluga i </w:t>
      </w:r>
      <w:proofErr w:type="spellStart"/>
      <w:r w:rsidRPr="006A37C0">
        <w:rPr>
          <w:rFonts w:eastAsia="Calibri"/>
          <w:lang w:eastAsia="en-US"/>
        </w:rPr>
        <w:t>dr</w:t>
      </w:r>
      <w:proofErr w:type="spellEnd"/>
      <w:r w:rsidRPr="006A37C0">
        <w:rPr>
          <w:rFonts w:eastAsia="Calibri"/>
          <w:lang w:eastAsia="en-US"/>
        </w:rPr>
        <w:t xml:space="preserve">.) u skladu sa Zakonom o vodama i drugim propisima i aktima Grada, </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javnog gradskog i prigradskog prijevoza,</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izrada nacrta i prijedloga akata iz djelokruga odjela, za Gradsko vijeće i Gradonačelnika i provođenje istih, sukladno zakonu, te sastavljanje ugovora za odgovarajuće poslove iz svoje nadležnosti,</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komunalno redarstvo u skladu sa ZKG i drugih zakonima i propisima i provedba odluke o komunalnom redu,</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evidencija komunalne naknade, naknadu za priključenje na komunalne vodne građevine i komunalnog doprinosa, cijene komunalnih usluga te njihov obračun i naplata, </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predlaže Gradskom vijeću i Gradonačelniku akte o uređenju prometa na području Grada, u skladu sa zakonom i prati provedbu propisa,</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nadzora i premještanja nepropisno zaustavljenih i parkiranih vozila, poslovi upravljanja prometom i nadzora prometa u zonama smirenog prometa,</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predlaže organiziranje školskih prometnih jedinica i prometne jedinice mladeži,</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osniva i vodi katastar vodova,</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osniva i vodi izvornu evidenciju naselja, ulica i kućnih brojeva te poslovi u vezi obnove, </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rekonstrukcije i provjere uporabljivosti poslovnih prostora i drugih prostora u vlasništvu Grada te poslovi održavanja gradske imovine,</w:t>
      </w:r>
    </w:p>
    <w:p w:rsidR="00B2007F" w:rsidRPr="006A37C0" w:rsidRDefault="00B2007F" w:rsidP="00B2007F">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izrada rješenja  za komunalnu naknadu, naknadu za priključenje na komunalne vodne građevine i komunalni doprinos i druga rješenja iz komunalnog i vodnog gospodarstva  u skladu sa zakonom i aktima Grada, </w:t>
      </w:r>
    </w:p>
    <w:p w:rsidR="00B2007F" w:rsidRPr="006A37C0" w:rsidRDefault="00B2007F" w:rsidP="00B2007F">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lastRenderedPageBreak/>
        <w:t xml:space="preserve">-     poslovi dezinsekcije, deratizacije, postupanja s psima i mačkama lutalicama, držanju životinja, </w:t>
      </w:r>
    </w:p>
    <w:p w:rsidR="00B2007F" w:rsidRPr="006A37C0" w:rsidRDefault="00B2007F" w:rsidP="00B2007F">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poslovi provedbe zakonskih i drugih propisa zaštite na radu, izrada i predlaganje akata i provedbe mjera i aktivnosti iz navedene oblasti, </w:t>
      </w:r>
    </w:p>
    <w:p w:rsidR="00B2007F" w:rsidRPr="006A37C0" w:rsidRDefault="00B2007F" w:rsidP="00B2007F">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poslovi u vezi programa, radova i koordinacije s mjesnim odborima iz oblasti komunalnih, prostornih i drugih poslova iz nadležnosti odjela, od značaja za mjesne odbore,</w:t>
      </w:r>
    </w:p>
    <w:p w:rsidR="00B2007F" w:rsidRPr="006A37C0" w:rsidRDefault="00B2007F" w:rsidP="00B2007F">
      <w:pPr>
        <w:numPr>
          <w:ilvl w:val="0"/>
          <w:numId w:val="6"/>
        </w:numPr>
        <w:autoSpaceDE w:val="0"/>
        <w:autoSpaceDN w:val="0"/>
        <w:adjustRightInd w:val="0"/>
        <w:spacing w:after="0" w:line="240" w:lineRule="auto"/>
        <w:jc w:val="both"/>
        <w:rPr>
          <w:rFonts w:ascii="Times New Roman" w:hAnsi="Times New Roman"/>
          <w:sz w:val="24"/>
          <w:szCs w:val="24"/>
        </w:rPr>
      </w:pPr>
      <w:r w:rsidRPr="006A37C0">
        <w:rPr>
          <w:rFonts w:ascii="Times New Roman" w:hAnsi="Times New Roman"/>
          <w:sz w:val="24"/>
          <w:szCs w:val="24"/>
        </w:rPr>
        <w:t>poslovi u svezi koordinacije i izrade i provođenja dokumenata zaštite od požara, civilne zaštite,</w:t>
      </w:r>
    </w:p>
    <w:p w:rsidR="00B2007F" w:rsidRPr="006A37C0" w:rsidRDefault="00B2007F" w:rsidP="00B2007F">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poslovi u vezi zakona o prostornom, o zaštiti od buke, o otpadu, o vodnom gospodarstvu, </w:t>
      </w:r>
    </w:p>
    <w:p w:rsidR="00B2007F" w:rsidRPr="006A37C0" w:rsidRDefault="00B2007F" w:rsidP="00B2007F">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priprema i provodi odluke Gradskog vijeća i gradonačelnika u svezi gospodarenja gradskom imovinom (nekretninama), pravnog prometa vezano za raspolaganje, stjecanje, uporabu i korištenje te zasnivanje stvarnih prava na nekretninama,</w:t>
      </w:r>
    </w:p>
    <w:p w:rsidR="00B2007F" w:rsidRPr="006A37C0" w:rsidRDefault="00B2007F" w:rsidP="00B2007F">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pravni i stručni poslovi u svezi sređivanja zemljišno-knjižnog stanja gradske imovine, </w:t>
      </w:r>
    </w:p>
    <w:p w:rsidR="00B2007F" w:rsidRPr="006A37C0" w:rsidRDefault="00B2007F" w:rsidP="00B2007F">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uspostavlja i vodi evidenciju nekretnina u vlasništvu i na korištenju Grada, stvarno pravne, obvezno pravne i druge odnose u vezi s nekretninama te pravodobno ih dostavlja nadležnom upravnom tijelu za financije radi uspostave evidencije o vrijednosti imovine Grada i prihoda od raspolaganja imovinom ili izdataka u vezi zasnovanih prava na nekretninama,</w:t>
      </w:r>
    </w:p>
    <w:p w:rsidR="00B2007F" w:rsidRPr="006A37C0" w:rsidRDefault="00B2007F" w:rsidP="00B2007F">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provodi postupak izvlaštenja, postupke u vezi nacionalizacije i eksproprijacije imovine te druge upravne postupke u ime Grada pred nadležnim tijelima državne uprave i drugim tijelima  u djelokrugu Grada, </w:t>
      </w:r>
    </w:p>
    <w:p w:rsidR="00B2007F" w:rsidRPr="006A37C0" w:rsidRDefault="00B2007F" w:rsidP="00B2007F">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pokreće i vodi postupak pred nadležnim tijelom RH za prijenos nekretnina u vlasništvu RH na Grad, </w:t>
      </w:r>
    </w:p>
    <w:p w:rsidR="00B2007F" w:rsidRPr="006A37C0" w:rsidRDefault="00B2007F" w:rsidP="00B2007F">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poslovi zastupanja Grada u sudskim, ovršnim, upravnim i </w:t>
      </w:r>
      <w:proofErr w:type="spellStart"/>
      <w:r w:rsidRPr="006A37C0">
        <w:rPr>
          <w:rFonts w:ascii="Times New Roman" w:hAnsi="Times New Roman"/>
          <w:sz w:val="24"/>
          <w:szCs w:val="24"/>
        </w:rPr>
        <w:t>dr</w:t>
      </w:r>
      <w:proofErr w:type="spellEnd"/>
      <w:r w:rsidRPr="006A37C0">
        <w:rPr>
          <w:rFonts w:ascii="Times New Roman" w:hAnsi="Times New Roman"/>
          <w:sz w:val="24"/>
          <w:szCs w:val="24"/>
        </w:rPr>
        <w:t xml:space="preserve">. postupcima i upravnim sporovima te suradnja s odvjetničkim uredima koji zastupaju Grad, </w:t>
      </w:r>
    </w:p>
    <w:p w:rsidR="00B2007F" w:rsidRPr="006A37C0" w:rsidRDefault="00B2007F" w:rsidP="00B2007F">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poduzima sve pravne radnje i postupke za prisilnu naplatu potraživanja (sudski, ovršni i </w:t>
      </w:r>
      <w:proofErr w:type="spellStart"/>
      <w:r w:rsidRPr="006A37C0">
        <w:rPr>
          <w:rFonts w:ascii="Times New Roman" w:hAnsi="Times New Roman"/>
          <w:sz w:val="24"/>
          <w:szCs w:val="24"/>
        </w:rPr>
        <w:t>dr</w:t>
      </w:r>
      <w:proofErr w:type="spellEnd"/>
      <w:r w:rsidRPr="006A37C0">
        <w:rPr>
          <w:rFonts w:ascii="Times New Roman" w:hAnsi="Times New Roman"/>
          <w:sz w:val="24"/>
          <w:szCs w:val="24"/>
        </w:rPr>
        <w:t>. postupci),</w:t>
      </w:r>
    </w:p>
    <w:p w:rsidR="00B2007F" w:rsidRPr="006A37C0" w:rsidRDefault="00B2007F" w:rsidP="00B2007F">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pravni i stručni poslovi u postupku izlaganja-preoblikovanja zemljišnih knjiga u skladu s posebnim propisima i ovlastima,  </w:t>
      </w:r>
    </w:p>
    <w:p w:rsidR="00B2007F" w:rsidRPr="006A37C0" w:rsidRDefault="00B2007F" w:rsidP="00B2007F">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 zaduženju i ovlasti, izrada preporuka gradonačelnika za stambeno zbrinjavanje kadrova značajnih za Grad u skladu sa Zakonom o PPDS-u i </w:t>
      </w:r>
      <w:proofErr w:type="spellStart"/>
      <w:r w:rsidRPr="006A37C0">
        <w:rPr>
          <w:rFonts w:ascii="Times New Roman" w:hAnsi="Times New Roman"/>
          <w:sz w:val="24"/>
          <w:szCs w:val="24"/>
        </w:rPr>
        <w:t>dr</w:t>
      </w:r>
      <w:proofErr w:type="spellEnd"/>
      <w:r w:rsidRPr="006A37C0">
        <w:rPr>
          <w:rFonts w:ascii="Times New Roman" w:hAnsi="Times New Roman"/>
          <w:sz w:val="24"/>
          <w:szCs w:val="24"/>
        </w:rPr>
        <w:t>. odgovarajućim zakonima,</w:t>
      </w:r>
    </w:p>
    <w:p w:rsidR="00B2007F" w:rsidRPr="006A37C0" w:rsidRDefault="00B2007F" w:rsidP="00B2007F">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poslovi popisa stanova i evidencija prihoda Grada s osnova najamnine i prodaje stanova, te poduzimanja zakonskih mjera za naplatu najamnine i sredstava od prodaje stanova, </w:t>
      </w:r>
    </w:p>
    <w:p w:rsidR="00B2007F" w:rsidRPr="006A37C0" w:rsidRDefault="00B2007F" w:rsidP="00B2007F">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priprema i provodi Odluku o zakupu i kupoprodaji poslovnih prostora te druge akte u vezi poslovnih prostora, upravljanje poslovnim prostorom u vlasništvu i izvan knjižnom vlasništvu Grada u skladu sa zakonom, propisima i aktima Grada, predlaganje određivanja namjene,  izrada ugovora o zakupu i otkaza ugovora, nadzor korištenja poslovnog prostora sukladno ugovornim i drugim obvezama zakupaca i poduzimanje odgovarajućih mjera, </w:t>
      </w:r>
    </w:p>
    <w:p w:rsidR="00B2007F" w:rsidRPr="006A37C0" w:rsidRDefault="00B2007F" w:rsidP="00B2007F">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vodi evidenciju poslovnih prostora i zakupaca sa svim bitnim podacima iz ugovora, </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neiskorištenih poduzetničkih nekretnina i predlaganje načina stavljanja u funkciju,</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i priprema akata za davanje u zakup javne gradske površine i neobrađenog obradivog poljoprivrednog zemljišta, u skladu sa zakonom,</w:t>
      </w:r>
    </w:p>
    <w:p w:rsidR="00B2007F" w:rsidRPr="006A37C0" w:rsidRDefault="00B2007F" w:rsidP="00B2007F">
      <w:pPr>
        <w:pStyle w:val="StandardWeb"/>
        <w:numPr>
          <w:ilvl w:val="0"/>
          <w:numId w:val="6"/>
        </w:numPr>
        <w:spacing w:before="0" w:beforeAutospacing="0" w:after="0" w:afterAutospacing="0"/>
        <w:jc w:val="both"/>
        <w:rPr>
          <w:rFonts w:eastAsia="Calibri"/>
          <w:lang w:eastAsia="en-US"/>
        </w:rPr>
      </w:pPr>
      <w:r w:rsidRPr="006A37C0">
        <w:rPr>
          <w:rFonts w:eastAsia="Calibri"/>
          <w:lang w:eastAsia="en-US"/>
        </w:rPr>
        <w:t>upravljanje javnim površinama sukladno Odluci Gradskog vijeća i Planu Gradonačelnika,  izrada ugovora, otkaza,  nadzor korištenja,  poduzimanje odgovarajućih mjera za naplatu naknada i zakupnina,</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vezi koncesija za autotaksi i javni prijevoz putnika te drugih koncesija koje posebnim propisom nisu povjerene drugim tijelima,</w:t>
      </w:r>
    </w:p>
    <w:p w:rsidR="00B2007F" w:rsidRPr="006A37C0"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spomeničke rente,</w:t>
      </w:r>
    </w:p>
    <w:p w:rsidR="00B2007F" w:rsidRPr="006A37C0" w:rsidRDefault="00B2007F" w:rsidP="00B2007F">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uspostavlja i vodi evidenciju javnih gradskih površina, korisnika, o svim bitnim podacima iz ugovora, te dostavlja ažurirane relevantne podatke nadležnom odjelu za financije radi praćenja naplate prihoda s osnova korištenja javnih površina, </w:t>
      </w:r>
    </w:p>
    <w:p w:rsidR="00B2007F" w:rsidRDefault="00B2007F" w:rsidP="00B2007F">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drugi poslovi iz samoupravnog djelokruga Grada, sukladno zakonu, dugim propisima i aktima Grada.</w:t>
      </w:r>
    </w:p>
    <w:p w:rsidR="00B2007F" w:rsidRDefault="00B2007F" w:rsidP="00B2007F">
      <w:pPr>
        <w:spacing w:after="0" w:line="240" w:lineRule="auto"/>
        <w:jc w:val="both"/>
        <w:rPr>
          <w:rFonts w:ascii="Times New Roman" w:hAnsi="Times New Roman"/>
          <w:sz w:val="24"/>
          <w:szCs w:val="24"/>
        </w:rPr>
      </w:pPr>
    </w:p>
    <w:p w:rsidR="00B2007F" w:rsidRPr="00233C25" w:rsidRDefault="00B2007F" w:rsidP="005F4A87">
      <w:pPr>
        <w:pStyle w:val="Bezproreda"/>
        <w:jc w:val="both"/>
        <w:rPr>
          <w:rFonts w:ascii="Times New Roman" w:hAnsi="Times New Roman"/>
          <w:sz w:val="24"/>
          <w:szCs w:val="24"/>
        </w:rPr>
      </w:pPr>
      <w:r w:rsidRPr="00E87676">
        <w:rPr>
          <w:rFonts w:ascii="Times New Roman" w:hAnsi="Times New Roman"/>
          <w:sz w:val="24"/>
          <w:szCs w:val="24"/>
        </w:rPr>
        <w:lastRenderedPageBreak/>
        <w:t>U odjelu je sistematizirano 14 radnih mjesta – na kojima je predviđeno 14 izvršitelja. Zaključno sa 31.12.2016. godine je bilo popunjeno 13 radnih mjesta – 13 izvršitelja.</w:t>
      </w:r>
    </w:p>
    <w:p w:rsidR="00B2007F" w:rsidRDefault="00B2007F" w:rsidP="005F4A87">
      <w:pPr>
        <w:pStyle w:val="Bezproreda"/>
        <w:rPr>
          <w:rFonts w:ascii="Times New Roman" w:hAnsi="Times New Roman"/>
          <w:sz w:val="24"/>
          <w:szCs w:val="24"/>
        </w:rPr>
      </w:pPr>
      <w:r w:rsidRPr="00233C25">
        <w:rPr>
          <w:rFonts w:ascii="Times New Roman" w:hAnsi="Times New Roman"/>
          <w:sz w:val="24"/>
          <w:szCs w:val="24"/>
        </w:rPr>
        <w:t>Unutar odjela organiziran</w:t>
      </w:r>
      <w:r>
        <w:rPr>
          <w:rFonts w:ascii="Times New Roman" w:hAnsi="Times New Roman"/>
          <w:sz w:val="24"/>
          <w:szCs w:val="24"/>
        </w:rPr>
        <w:t>a</w:t>
      </w:r>
      <w:r w:rsidRPr="00233C25">
        <w:rPr>
          <w:rFonts w:ascii="Times New Roman" w:hAnsi="Times New Roman"/>
          <w:sz w:val="24"/>
          <w:szCs w:val="24"/>
        </w:rPr>
        <w:t xml:space="preserve"> </w:t>
      </w:r>
      <w:r>
        <w:rPr>
          <w:rFonts w:ascii="Times New Roman" w:hAnsi="Times New Roman"/>
          <w:sz w:val="24"/>
          <w:szCs w:val="24"/>
        </w:rPr>
        <w:t>su 2</w:t>
      </w:r>
      <w:r w:rsidRPr="00233C25">
        <w:rPr>
          <w:rFonts w:ascii="Times New Roman" w:hAnsi="Times New Roman"/>
          <w:sz w:val="24"/>
          <w:szCs w:val="24"/>
        </w:rPr>
        <w:t xml:space="preserve"> odsjek</w:t>
      </w:r>
      <w:r>
        <w:rPr>
          <w:rFonts w:ascii="Times New Roman" w:hAnsi="Times New Roman"/>
          <w:sz w:val="24"/>
          <w:szCs w:val="24"/>
        </w:rPr>
        <w:t>a</w:t>
      </w:r>
      <w:r w:rsidRPr="00233C25">
        <w:rPr>
          <w:rFonts w:ascii="Times New Roman" w:hAnsi="Times New Roman"/>
          <w:sz w:val="24"/>
          <w:szCs w:val="24"/>
        </w:rPr>
        <w:t>: Odsjek</w:t>
      </w:r>
      <w:r>
        <w:rPr>
          <w:rFonts w:ascii="Times New Roman" w:hAnsi="Times New Roman"/>
          <w:sz w:val="24"/>
          <w:szCs w:val="24"/>
        </w:rPr>
        <w:t xml:space="preserve"> za imovinskopravne poslove i Odsjek za prostorno uređenje, komunalne, imovinskopravne poslove i zaštitu okoliša unutar kojega je ustrojen </w:t>
      </w:r>
      <w:proofErr w:type="spellStart"/>
      <w:r>
        <w:rPr>
          <w:rFonts w:ascii="Times New Roman" w:hAnsi="Times New Roman"/>
          <w:sz w:val="24"/>
          <w:szCs w:val="24"/>
        </w:rPr>
        <w:t>Pododsjek</w:t>
      </w:r>
      <w:proofErr w:type="spellEnd"/>
      <w:r>
        <w:rPr>
          <w:rFonts w:ascii="Times New Roman" w:hAnsi="Times New Roman"/>
          <w:sz w:val="24"/>
          <w:szCs w:val="24"/>
        </w:rPr>
        <w:t xml:space="preserve"> za komunalno redarstvo</w:t>
      </w:r>
      <w:r w:rsidRPr="00233C25">
        <w:rPr>
          <w:rFonts w:ascii="Times New Roman" w:hAnsi="Times New Roman"/>
          <w:sz w:val="24"/>
          <w:szCs w:val="24"/>
        </w:rPr>
        <w:t xml:space="preserve">. </w:t>
      </w:r>
    </w:p>
    <w:p w:rsidR="00B2007F" w:rsidRDefault="00B2007F" w:rsidP="00B2007F">
      <w:pPr>
        <w:spacing w:after="0"/>
        <w:jc w:val="both"/>
        <w:rPr>
          <w:rFonts w:ascii="Times New Roman" w:hAnsi="Times New Roman"/>
          <w:sz w:val="24"/>
          <w:szCs w:val="24"/>
        </w:rPr>
      </w:pPr>
      <w:r>
        <w:rPr>
          <w:rFonts w:ascii="Times New Roman" w:hAnsi="Times New Roman"/>
          <w:sz w:val="24"/>
          <w:szCs w:val="24"/>
        </w:rPr>
        <w:t xml:space="preserve">Upravni odjel za prostorno uređenje, komunalne, imovinskopravne poslove i zaštitu okoliša poslove iz svog djelokruga rada obavlja kroz šest programa: </w:t>
      </w:r>
    </w:p>
    <w:p w:rsidR="00B2007F" w:rsidRPr="006A37C0" w:rsidRDefault="00B2007F" w:rsidP="00B2007F">
      <w:pPr>
        <w:spacing w:after="0"/>
        <w:jc w:val="both"/>
        <w:rPr>
          <w:rFonts w:ascii="Times New Roman" w:hAnsi="Times New Roman"/>
          <w:sz w:val="24"/>
          <w:szCs w:val="24"/>
        </w:rPr>
      </w:pPr>
    </w:p>
    <w:p w:rsidR="00B2007F" w:rsidRDefault="00B2007F" w:rsidP="00B2007F">
      <w:pPr>
        <w:pStyle w:val="Odlomakpopisa"/>
        <w:numPr>
          <w:ilvl w:val="0"/>
          <w:numId w:val="33"/>
        </w:numPr>
        <w:spacing w:after="0"/>
        <w:rPr>
          <w:rFonts w:ascii="Times New Roman" w:hAnsi="Times New Roman"/>
          <w:sz w:val="24"/>
          <w:szCs w:val="24"/>
        </w:rPr>
      </w:pPr>
      <w:r w:rsidRPr="0009158D">
        <w:rPr>
          <w:rFonts w:ascii="Times New Roman" w:hAnsi="Times New Roman"/>
          <w:sz w:val="24"/>
          <w:szCs w:val="24"/>
        </w:rPr>
        <w:t>PROGRAM REDOVNA DJELATNOST</w:t>
      </w:r>
    </w:p>
    <w:p w:rsidR="00B2007F" w:rsidRDefault="00B2007F" w:rsidP="00B2007F">
      <w:pPr>
        <w:pStyle w:val="Odlomakpopisa"/>
        <w:numPr>
          <w:ilvl w:val="0"/>
          <w:numId w:val="33"/>
        </w:numPr>
        <w:spacing w:after="0"/>
        <w:rPr>
          <w:rFonts w:ascii="Times New Roman" w:hAnsi="Times New Roman"/>
          <w:sz w:val="24"/>
          <w:szCs w:val="24"/>
        </w:rPr>
      </w:pPr>
      <w:r w:rsidRPr="0009158D">
        <w:rPr>
          <w:rFonts w:ascii="Times New Roman" w:hAnsi="Times New Roman"/>
          <w:sz w:val="24"/>
          <w:szCs w:val="24"/>
        </w:rPr>
        <w:t>PROGRAM KOMUNALNE POTROŠNJE</w:t>
      </w:r>
    </w:p>
    <w:p w:rsidR="00B2007F" w:rsidRDefault="00B2007F" w:rsidP="00B2007F">
      <w:pPr>
        <w:pStyle w:val="Odlomakpopisa"/>
        <w:numPr>
          <w:ilvl w:val="0"/>
          <w:numId w:val="33"/>
        </w:numPr>
        <w:spacing w:after="0"/>
        <w:rPr>
          <w:rFonts w:ascii="Times New Roman" w:hAnsi="Times New Roman"/>
          <w:sz w:val="24"/>
          <w:szCs w:val="24"/>
        </w:rPr>
      </w:pPr>
      <w:r w:rsidRPr="0009158D">
        <w:rPr>
          <w:rFonts w:ascii="Times New Roman" w:hAnsi="Times New Roman"/>
          <w:sz w:val="24"/>
          <w:szCs w:val="24"/>
        </w:rPr>
        <w:t>PROGRAM GRADNJE OBJEKATA I UREĐENJA KOMUNALNE INFRSTRUKTURE</w:t>
      </w:r>
    </w:p>
    <w:p w:rsidR="00B2007F" w:rsidRDefault="00B2007F" w:rsidP="00B2007F">
      <w:pPr>
        <w:pStyle w:val="Odlomakpopisa"/>
        <w:numPr>
          <w:ilvl w:val="0"/>
          <w:numId w:val="33"/>
        </w:numPr>
        <w:spacing w:after="0"/>
        <w:rPr>
          <w:rFonts w:ascii="Times New Roman" w:hAnsi="Times New Roman"/>
          <w:sz w:val="24"/>
          <w:szCs w:val="24"/>
        </w:rPr>
      </w:pPr>
      <w:r w:rsidRPr="0009158D">
        <w:rPr>
          <w:rFonts w:ascii="Times New Roman" w:hAnsi="Times New Roman"/>
          <w:sz w:val="24"/>
          <w:szCs w:val="24"/>
        </w:rPr>
        <w:t>PROGRAM ODRŽAVANJA KOMUNALNE  INFRASTRUKTURE</w:t>
      </w:r>
    </w:p>
    <w:p w:rsidR="00B2007F" w:rsidRDefault="00B2007F" w:rsidP="00B2007F">
      <w:pPr>
        <w:pStyle w:val="Odlomakpopisa"/>
        <w:numPr>
          <w:ilvl w:val="0"/>
          <w:numId w:val="33"/>
        </w:numPr>
        <w:spacing w:after="0"/>
        <w:rPr>
          <w:rFonts w:ascii="Times New Roman" w:hAnsi="Times New Roman"/>
          <w:sz w:val="24"/>
          <w:szCs w:val="24"/>
        </w:rPr>
      </w:pPr>
      <w:r w:rsidRPr="0009158D">
        <w:rPr>
          <w:rFonts w:ascii="Times New Roman" w:hAnsi="Times New Roman"/>
          <w:sz w:val="24"/>
          <w:szCs w:val="24"/>
        </w:rPr>
        <w:t>PROGRAM KOMUNALNIH USLUGA I ODRŽAVANJA OBJEKATA</w:t>
      </w:r>
    </w:p>
    <w:p w:rsidR="00B2007F" w:rsidRDefault="00B2007F" w:rsidP="00B2007F">
      <w:pPr>
        <w:pStyle w:val="Odlomakpopisa"/>
        <w:numPr>
          <w:ilvl w:val="0"/>
          <w:numId w:val="33"/>
        </w:numPr>
        <w:spacing w:after="0"/>
        <w:rPr>
          <w:rFonts w:ascii="Times New Roman" w:hAnsi="Times New Roman"/>
          <w:sz w:val="24"/>
          <w:szCs w:val="24"/>
        </w:rPr>
      </w:pPr>
      <w:r w:rsidRPr="0009158D">
        <w:rPr>
          <w:rFonts w:ascii="Times New Roman" w:hAnsi="Times New Roman"/>
          <w:sz w:val="24"/>
          <w:szCs w:val="24"/>
        </w:rPr>
        <w:t>PROGRAM IZRADE PROJEKTNE DOKUMENTACIJE</w:t>
      </w:r>
    </w:p>
    <w:p w:rsidR="005F4A87" w:rsidRPr="005F4A87" w:rsidRDefault="005F4A87" w:rsidP="00B2007F">
      <w:pPr>
        <w:pStyle w:val="Odlomakpopisa"/>
        <w:numPr>
          <w:ilvl w:val="0"/>
          <w:numId w:val="33"/>
        </w:numPr>
        <w:spacing w:after="0"/>
        <w:rPr>
          <w:rFonts w:ascii="Times New Roman" w:hAnsi="Times New Roman"/>
          <w:sz w:val="24"/>
          <w:szCs w:val="24"/>
        </w:rPr>
      </w:pPr>
    </w:p>
    <w:p w:rsidR="00B2007F" w:rsidRPr="00B2007F" w:rsidRDefault="00B2007F" w:rsidP="00B2007F">
      <w:pPr>
        <w:spacing w:after="0"/>
        <w:rPr>
          <w:rFonts w:ascii="Times New Roman" w:hAnsi="Times New Roman"/>
          <w:sz w:val="28"/>
          <w:szCs w:val="28"/>
          <w:u w:val="single"/>
        </w:rPr>
      </w:pPr>
      <w:r>
        <w:rPr>
          <w:rFonts w:ascii="Times New Roman" w:hAnsi="Times New Roman"/>
          <w:sz w:val="28"/>
          <w:szCs w:val="28"/>
          <w:u w:val="single"/>
        </w:rPr>
        <w:t>OBRAZLOŽENJE IZVRŠENJA PROGRAMA</w:t>
      </w:r>
    </w:p>
    <w:p w:rsidR="00B2007F" w:rsidRDefault="00B2007F" w:rsidP="00B2007F">
      <w:pPr>
        <w:pStyle w:val="Odlomakpopisa"/>
        <w:numPr>
          <w:ilvl w:val="0"/>
          <w:numId w:val="34"/>
        </w:numPr>
        <w:spacing w:after="0"/>
        <w:rPr>
          <w:rFonts w:ascii="Times New Roman" w:hAnsi="Times New Roman"/>
          <w:sz w:val="24"/>
          <w:szCs w:val="24"/>
        </w:rPr>
      </w:pPr>
      <w:r w:rsidRPr="0009158D">
        <w:rPr>
          <w:rFonts w:ascii="Times New Roman" w:hAnsi="Times New Roman"/>
          <w:sz w:val="24"/>
          <w:szCs w:val="24"/>
        </w:rPr>
        <w:t>PROGRAM</w:t>
      </w:r>
      <w:r>
        <w:rPr>
          <w:rFonts w:ascii="Times New Roman" w:hAnsi="Times New Roman"/>
          <w:sz w:val="24"/>
          <w:szCs w:val="24"/>
        </w:rPr>
        <w:t xml:space="preserve">: </w:t>
      </w:r>
      <w:r w:rsidRPr="0009158D">
        <w:rPr>
          <w:rFonts w:ascii="Times New Roman" w:hAnsi="Times New Roman"/>
          <w:sz w:val="24"/>
          <w:szCs w:val="24"/>
        </w:rPr>
        <w:t>REDOVNA DJELATNOST</w:t>
      </w:r>
    </w:p>
    <w:p w:rsidR="00B2007F" w:rsidRDefault="00B2007F" w:rsidP="00B2007F">
      <w:pPr>
        <w:jc w:val="both"/>
        <w:rPr>
          <w:rFonts w:ascii="Times New Roman" w:hAnsi="Times New Roman"/>
          <w:sz w:val="20"/>
          <w:szCs w:val="20"/>
        </w:rPr>
      </w:pPr>
      <w:r w:rsidRPr="00820278">
        <w:rPr>
          <w:rFonts w:ascii="Times New Roman" w:eastAsia="Times New Roman" w:hAnsi="Times New Roman"/>
          <w:sz w:val="24"/>
          <w:szCs w:val="24"/>
          <w:lang w:eastAsia="hr-HR"/>
        </w:rPr>
        <w:t xml:space="preserve">Zakonska osnova: </w:t>
      </w:r>
      <w:r w:rsidRPr="00E45623">
        <w:rPr>
          <w:rFonts w:ascii="Times New Roman" w:hAnsi="Times New Roman"/>
          <w:sz w:val="24"/>
          <w:szCs w:val="24"/>
        </w:rPr>
        <w:t xml:space="preserve">Zakon o </w:t>
      </w:r>
      <w:r w:rsidRPr="00E45623">
        <w:rPr>
          <w:rFonts w:ascii="Times New Roman" w:eastAsia="Times New Roman" w:hAnsi="Times New Roman"/>
          <w:sz w:val="24"/>
          <w:szCs w:val="24"/>
          <w:lang w:eastAsia="hr-HR"/>
        </w:rPr>
        <w:t>lokalnoj i područnoj (regionalnoj) samoupravi,</w:t>
      </w:r>
      <w:r>
        <w:rPr>
          <w:rFonts w:ascii="Times New Roman" w:eastAsia="Times New Roman" w:hAnsi="Times New Roman"/>
          <w:sz w:val="24"/>
          <w:szCs w:val="24"/>
          <w:lang w:eastAsia="hr-HR"/>
        </w:rPr>
        <w:t xml:space="preserve"> </w:t>
      </w:r>
      <w:r w:rsidRPr="00820278">
        <w:rPr>
          <w:rFonts w:ascii="Times New Roman" w:eastAsia="Times New Roman" w:hAnsi="Times New Roman"/>
          <w:sz w:val="24"/>
          <w:szCs w:val="24"/>
          <w:lang w:eastAsia="hr-HR"/>
        </w:rPr>
        <w:t>Zakon o zakupu i kupoprodaji poslovnog prostora,</w:t>
      </w:r>
      <w:r w:rsidRPr="00820278">
        <w:rPr>
          <w:rFonts w:ascii="Times New Roman" w:hAnsi="Times New Roman"/>
          <w:sz w:val="24"/>
          <w:szCs w:val="24"/>
        </w:rPr>
        <w:t xml:space="preserve"> Zakon o općem upravnom postupku</w:t>
      </w:r>
      <w:r>
        <w:rPr>
          <w:rFonts w:ascii="Times New Roman" w:hAnsi="Times New Roman"/>
          <w:sz w:val="24"/>
          <w:szCs w:val="24"/>
        </w:rPr>
        <w:t xml:space="preserve">, </w:t>
      </w:r>
      <w:r w:rsidRPr="00820278">
        <w:rPr>
          <w:rFonts w:ascii="Times New Roman" w:eastAsia="Times New Roman" w:hAnsi="Times New Roman"/>
          <w:sz w:val="24"/>
          <w:szCs w:val="24"/>
          <w:lang w:eastAsia="hr-HR"/>
        </w:rPr>
        <w:t>Zakon o vlasništvu i drugim stvarnim pravima</w:t>
      </w:r>
      <w:r w:rsidRPr="00820278">
        <w:rPr>
          <w:rFonts w:ascii="Times New Roman" w:hAnsi="Times New Roman"/>
          <w:sz w:val="24"/>
          <w:szCs w:val="24"/>
        </w:rPr>
        <w:t>, Zakon o upravnim sporovima,</w:t>
      </w:r>
      <w:r w:rsidRPr="00820278">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Zakon o obveznim odnosima, Ovršni zakon,</w:t>
      </w:r>
      <w:r w:rsidRPr="00820278">
        <w:rPr>
          <w:rFonts w:ascii="Times New Roman" w:hAnsi="Times New Roman"/>
          <w:sz w:val="24"/>
          <w:szCs w:val="24"/>
        </w:rPr>
        <w:t xml:space="preserve"> </w:t>
      </w:r>
      <w:r w:rsidRPr="00820278">
        <w:rPr>
          <w:rFonts w:ascii="Times New Roman" w:eastAsia="Times New Roman" w:hAnsi="Times New Roman"/>
          <w:sz w:val="24"/>
          <w:szCs w:val="24"/>
          <w:lang w:eastAsia="hr-HR"/>
        </w:rPr>
        <w:t xml:space="preserve">Zakon o sustavu civilne zaštite, Zakon o Hrvatskoj </w:t>
      </w:r>
      <w:r w:rsidRPr="00CF6F67">
        <w:rPr>
          <w:rFonts w:ascii="Times New Roman" w:eastAsia="Times New Roman" w:hAnsi="Times New Roman"/>
          <w:sz w:val="24"/>
          <w:szCs w:val="24"/>
          <w:lang w:eastAsia="hr-HR"/>
        </w:rPr>
        <w:t>gorskoj službi spašavanja, Zakon o</w:t>
      </w:r>
      <w:r w:rsidRPr="00820278">
        <w:rPr>
          <w:rFonts w:ascii="Times New Roman" w:eastAsia="Times New Roman" w:hAnsi="Times New Roman"/>
          <w:sz w:val="24"/>
          <w:szCs w:val="24"/>
          <w:lang w:eastAsia="hr-HR"/>
        </w:rPr>
        <w:t xml:space="preserve"> </w:t>
      </w:r>
      <w:r w:rsidRPr="00CF6F67">
        <w:rPr>
          <w:rFonts w:ascii="Times New Roman" w:eastAsia="Times New Roman" w:hAnsi="Times New Roman"/>
          <w:sz w:val="24"/>
          <w:szCs w:val="24"/>
          <w:lang w:eastAsia="hr-HR"/>
        </w:rPr>
        <w:t>vatrogastvu, Zakon o zaštiti od požara</w:t>
      </w:r>
      <w:r>
        <w:rPr>
          <w:rFonts w:ascii="Times New Roman" w:eastAsia="Times New Roman" w:hAnsi="Times New Roman"/>
          <w:sz w:val="24"/>
          <w:szCs w:val="24"/>
          <w:lang w:eastAsia="hr-HR"/>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3338"/>
        <w:gridCol w:w="2857"/>
        <w:gridCol w:w="2468"/>
      </w:tblGrid>
      <w:tr w:rsidR="00B2007F" w:rsidRPr="00D33727" w:rsidTr="00A276D9">
        <w:trPr>
          <w:trHeight w:val="813"/>
        </w:trPr>
        <w:tc>
          <w:tcPr>
            <w:tcW w:w="2325" w:type="dxa"/>
            <w:vMerge w:val="restart"/>
            <w:shd w:val="clear" w:color="auto" w:fill="auto"/>
            <w:vAlign w:val="center"/>
          </w:tcPr>
          <w:p w:rsidR="00B2007F" w:rsidRPr="00D33727" w:rsidRDefault="00B2007F" w:rsidP="00A276D9">
            <w:pPr>
              <w:spacing w:after="0" w:line="240" w:lineRule="auto"/>
              <w:rPr>
                <w:rFonts w:ascii="Times New Roman" w:hAnsi="Times New Roman"/>
                <w:b/>
                <w:sz w:val="24"/>
                <w:szCs w:val="24"/>
              </w:rPr>
            </w:pPr>
            <w:r w:rsidRPr="00D33727">
              <w:rPr>
                <w:rFonts w:ascii="Times New Roman" w:hAnsi="Times New Roman"/>
                <w:b/>
                <w:sz w:val="24"/>
                <w:szCs w:val="24"/>
              </w:rPr>
              <w:t>PROGRAM</w:t>
            </w:r>
          </w:p>
          <w:p w:rsidR="00B2007F" w:rsidRDefault="00B2007F" w:rsidP="00A276D9">
            <w:pPr>
              <w:spacing w:after="0" w:line="240" w:lineRule="auto"/>
              <w:rPr>
                <w:rFonts w:ascii="Times New Roman" w:hAnsi="Times New Roman"/>
                <w:b/>
                <w:sz w:val="24"/>
                <w:szCs w:val="24"/>
              </w:rPr>
            </w:pPr>
            <w:r w:rsidRPr="00D33727">
              <w:rPr>
                <w:rFonts w:ascii="Times New Roman" w:hAnsi="Times New Roman"/>
                <w:b/>
                <w:sz w:val="24"/>
                <w:szCs w:val="24"/>
              </w:rPr>
              <w:t>R</w:t>
            </w:r>
            <w:r>
              <w:rPr>
                <w:rFonts w:ascii="Times New Roman" w:hAnsi="Times New Roman"/>
                <w:b/>
                <w:sz w:val="24"/>
                <w:szCs w:val="24"/>
              </w:rPr>
              <w:t>e</w:t>
            </w:r>
            <w:r w:rsidRPr="00D33727">
              <w:rPr>
                <w:rFonts w:ascii="Times New Roman" w:hAnsi="Times New Roman"/>
                <w:b/>
                <w:sz w:val="24"/>
                <w:szCs w:val="24"/>
              </w:rPr>
              <w:t xml:space="preserve">dovna </w:t>
            </w:r>
          </w:p>
          <w:p w:rsidR="00B2007F" w:rsidRPr="00D33727" w:rsidRDefault="00B2007F" w:rsidP="00A276D9">
            <w:pPr>
              <w:spacing w:after="0" w:line="240" w:lineRule="auto"/>
              <w:rPr>
                <w:rFonts w:ascii="Times New Roman" w:hAnsi="Times New Roman"/>
                <w:b/>
                <w:sz w:val="24"/>
                <w:szCs w:val="24"/>
              </w:rPr>
            </w:pPr>
            <w:r w:rsidRPr="00D33727">
              <w:rPr>
                <w:rFonts w:ascii="Times New Roman" w:hAnsi="Times New Roman"/>
                <w:b/>
                <w:sz w:val="24"/>
                <w:szCs w:val="24"/>
              </w:rPr>
              <w:t>djelatnost</w:t>
            </w:r>
          </w:p>
        </w:tc>
        <w:tc>
          <w:tcPr>
            <w:tcW w:w="3338" w:type="dxa"/>
            <w:tcBorders>
              <w:bottom w:val="single" w:sz="4" w:space="0" w:color="auto"/>
            </w:tcBorders>
            <w:shd w:val="clear" w:color="auto" w:fill="auto"/>
            <w:vAlign w:val="center"/>
          </w:tcPr>
          <w:p w:rsidR="00B2007F" w:rsidRPr="00D33727" w:rsidRDefault="00B2007F" w:rsidP="00A276D9">
            <w:pPr>
              <w:spacing w:after="0" w:line="240" w:lineRule="auto"/>
              <w:jc w:val="center"/>
              <w:rPr>
                <w:rFonts w:ascii="Times New Roman" w:hAnsi="Times New Roman"/>
                <w:b/>
                <w:i/>
                <w:sz w:val="24"/>
                <w:szCs w:val="24"/>
              </w:rPr>
            </w:pPr>
            <w:r w:rsidRPr="00D33727">
              <w:rPr>
                <w:rFonts w:ascii="Times New Roman" w:hAnsi="Times New Roman"/>
                <w:b/>
                <w:sz w:val="24"/>
                <w:szCs w:val="24"/>
              </w:rPr>
              <w:t>Tekući plan</w:t>
            </w:r>
          </w:p>
        </w:tc>
        <w:tc>
          <w:tcPr>
            <w:tcW w:w="2857" w:type="dxa"/>
            <w:tcBorders>
              <w:bottom w:val="single" w:sz="4" w:space="0" w:color="auto"/>
            </w:tcBorders>
            <w:shd w:val="clear" w:color="auto" w:fill="auto"/>
            <w:vAlign w:val="center"/>
          </w:tcPr>
          <w:p w:rsidR="00B2007F" w:rsidRPr="00D33727"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Izvršenje</w:t>
            </w:r>
          </w:p>
        </w:tc>
        <w:tc>
          <w:tcPr>
            <w:tcW w:w="2468" w:type="dxa"/>
            <w:tcBorders>
              <w:bottom w:val="single" w:sz="4" w:space="0" w:color="auto"/>
            </w:tcBorders>
          </w:tcPr>
          <w:p w:rsidR="00B2007F" w:rsidRDefault="00B2007F" w:rsidP="00A276D9">
            <w:pPr>
              <w:spacing w:after="0" w:line="240" w:lineRule="auto"/>
              <w:jc w:val="center"/>
              <w:rPr>
                <w:rFonts w:ascii="Times New Roman" w:hAnsi="Times New Roman"/>
                <w:b/>
                <w:sz w:val="24"/>
                <w:szCs w:val="24"/>
              </w:rPr>
            </w:pPr>
          </w:p>
          <w:p w:rsidR="00B2007F"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Indeks</w:t>
            </w:r>
          </w:p>
        </w:tc>
      </w:tr>
      <w:tr w:rsidR="00B2007F" w:rsidRPr="00D33727" w:rsidTr="00A276D9">
        <w:trPr>
          <w:trHeight w:val="266"/>
        </w:trPr>
        <w:tc>
          <w:tcPr>
            <w:tcW w:w="2325" w:type="dxa"/>
            <w:vMerge/>
            <w:shd w:val="clear" w:color="auto" w:fill="auto"/>
          </w:tcPr>
          <w:p w:rsidR="00B2007F" w:rsidRPr="00D33727" w:rsidRDefault="00B2007F" w:rsidP="00A276D9">
            <w:pPr>
              <w:spacing w:after="0" w:line="240" w:lineRule="auto"/>
              <w:rPr>
                <w:rFonts w:ascii="Times New Roman" w:hAnsi="Times New Roman"/>
                <w:b/>
                <w:sz w:val="24"/>
                <w:szCs w:val="24"/>
              </w:rPr>
            </w:pPr>
          </w:p>
        </w:tc>
        <w:tc>
          <w:tcPr>
            <w:tcW w:w="3338" w:type="dxa"/>
            <w:tcBorders>
              <w:bottom w:val="single" w:sz="4" w:space="0" w:color="auto"/>
            </w:tcBorders>
            <w:shd w:val="clear" w:color="auto" w:fill="auto"/>
          </w:tcPr>
          <w:p w:rsidR="00B2007F" w:rsidRPr="00D33727"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885</w:t>
            </w:r>
            <w:r w:rsidRPr="00D33727">
              <w:rPr>
                <w:rFonts w:ascii="Times New Roman" w:hAnsi="Times New Roman"/>
                <w:b/>
                <w:sz w:val="24"/>
                <w:szCs w:val="24"/>
              </w:rPr>
              <w:t>.000,00</w:t>
            </w:r>
          </w:p>
        </w:tc>
        <w:tc>
          <w:tcPr>
            <w:tcW w:w="2857" w:type="dxa"/>
            <w:tcBorders>
              <w:bottom w:val="single" w:sz="4" w:space="0" w:color="auto"/>
            </w:tcBorders>
            <w:shd w:val="clear" w:color="auto" w:fill="auto"/>
          </w:tcPr>
          <w:p w:rsidR="00B2007F" w:rsidRPr="00D33727"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851.605,82</w:t>
            </w:r>
          </w:p>
        </w:tc>
        <w:tc>
          <w:tcPr>
            <w:tcW w:w="2468" w:type="dxa"/>
            <w:tcBorders>
              <w:bottom w:val="single" w:sz="4" w:space="0" w:color="auto"/>
            </w:tcBorders>
          </w:tcPr>
          <w:p w:rsidR="00B2007F"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96,23</w:t>
            </w:r>
          </w:p>
        </w:tc>
      </w:tr>
      <w:tr w:rsidR="00B2007F" w:rsidRPr="00D33727" w:rsidTr="00A276D9">
        <w:tc>
          <w:tcPr>
            <w:tcW w:w="10988" w:type="dxa"/>
            <w:gridSpan w:val="4"/>
            <w:shd w:val="clear" w:color="auto" w:fill="auto"/>
          </w:tcPr>
          <w:p w:rsidR="00B2007F" w:rsidRDefault="00B2007F" w:rsidP="00A276D9">
            <w:pPr>
              <w:spacing w:after="0" w:line="240" w:lineRule="auto"/>
              <w:rPr>
                <w:rFonts w:ascii="Times New Roman" w:hAnsi="Times New Roman"/>
                <w:sz w:val="24"/>
                <w:szCs w:val="24"/>
              </w:rPr>
            </w:pPr>
            <w:r w:rsidRPr="00D33727">
              <w:rPr>
                <w:rFonts w:ascii="Times New Roman" w:hAnsi="Times New Roman"/>
                <w:sz w:val="24"/>
                <w:szCs w:val="24"/>
              </w:rPr>
              <w:t xml:space="preserve">Obrazloženje: </w:t>
            </w:r>
            <w:r>
              <w:rPr>
                <w:rFonts w:ascii="Times New Roman" w:hAnsi="Times New Roman"/>
                <w:sz w:val="24"/>
                <w:szCs w:val="24"/>
              </w:rPr>
              <w:t xml:space="preserve">Zadnjim rebalansom proračuna u 2017. godini Program je obuhvaćao dvije aktivnosti: 1. Materijalni rashodi i 2. Donacije i ostali rashodi. </w:t>
            </w:r>
          </w:p>
          <w:p w:rsidR="00B2007F" w:rsidRDefault="00B2007F" w:rsidP="00A276D9">
            <w:pPr>
              <w:spacing w:after="0" w:line="240" w:lineRule="auto"/>
              <w:rPr>
                <w:rFonts w:ascii="Times New Roman" w:hAnsi="Times New Roman"/>
                <w:sz w:val="24"/>
                <w:szCs w:val="24"/>
              </w:rPr>
            </w:pPr>
            <w:r>
              <w:rPr>
                <w:rFonts w:ascii="Times New Roman" w:hAnsi="Times New Roman"/>
                <w:sz w:val="24"/>
                <w:szCs w:val="24"/>
              </w:rPr>
              <w:t xml:space="preserve">Aktivnost Materijalni rashodi planirana je u iznosu 455.000 kn te je realizirana u iznosu </w:t>
            </w:r>
            <w:r w:rsidRPr="001404BE">
              <w:rPr>
                <w:rFonts w:ascii="Times New Roman" w:hAnsi="Times New Roman"/>
                <w:sz w:val="24"/>
                <w:szCs w:val="24"/>
              </w:rPr>
              <w:t>436</w:t>
            </w:r>
            <w:r>
              <w:rPr>
                <w:rFonts w:ascii="Times New Roman" w:hAnsi="Times New Roman"/>
                <w:sz w:val="24"/>
                <w:szCs w:val="24"/>
              </w:rPr>
              <w:t>.</w:t>
            </w:r>
            <w:r w:rsidRPr="001404BE">
              <w:rPr>
                <w:rFonts w:ascii="Times New Roman" w:hAnsi="Times New Roman"/>
                <w:sz w:val="24"/>
                <w:szCs w:val="24"/>
              </w:rPr>
              <w:t>605,82</w:t>
            </w:r>
            <w:r>
              <w:rPr>
                <w:rFonts w:ascii="Times New Roman" w:hAnsi="Times New Roman"/>
                <w:sz w:val="24"/>
                <w:szCs w:val="24"/>
              </w:rPr>
              <w:t xml:space="preserve"> kn, odnosno 95,96 %.</w:t>
            </w:r>
          </w:p>
          <w:p w:rsidR="00B2007F" w:rsidRDefault="00B2007F" w:rsidP="00A276D9">
            <w:pPr>
              <w:spacing w:after="0" w:line="240" w:lineRule="auto"/>
              <w:rPr>
                <w:rFonts w:ascii="Times New Roman" w:hAnsi="Times New Roman"/>
                <w:sz w:val="24"/>
                <w:szCs w:val="24"/>
              </w:rPr>
            </w:pPr>
            <w:r>
              <w:rPr>
                <w:rFonts w:ascii="Times New Roman" w:hAnsi="Times New Roman"/>
                <w:sz w:val="24"/>
                <w:szCs w:val="24"/>
              </w:rPr>
              <w:t>Aktivnost Donacije i ostali rashodi planirana je u iznosu 430.000 kn te je realizirana u iznosu 415.000</w:t>
            </w:r>
            <w:r w:rsidRPr="001404BE">
              <w:rPr>
                <w:rFonts w:ascii="Times New Roman" w:hAnsi="Times New Roman"/>
                <w:sz w:val="24"/>
                <w:szCs w:val="24"/>
              </w:rPr>
              <w:t>,</w:t>
            </w:r>
            <w:r>
              <w:rPr>
                <w:rFonts w:ascii="Times New Roman" w:hAnsi="Times New Roman"/>
                <w:sz w:val="24"/>
                <w:szCs w:val="24"/>
              </w:rPr>
              <w:t>00 kn iz razloga što nisu utrošena sredstva za jedinice civilne zaštite koja su planirana u iznosu od 15.000 kn pa je realizacija ove aktivnosti 96,51 %.</w:t>
            </w:r>
          </w:p>
          <w:p w:rsidR="00B2007F" w:rsidRPr="00D33727" w:rsidRDefault="00B2007F" w:rsidP="00A276D9">
            <w:pPr>
              <w:spacing w:after="0" w:line="240" w:lineRule="auto"/>
              <w:rPr>
                <w:rFonts w:ascii="Times New Roman" w:hAnsi="Times New Roman"/>
                <w:sz w:val="24"/>
                <w:szCs w:val="24"/>
              </w:rPr>
            </w:pPr>
            <w:r>
              <w:rPr>
                <w:rFonts w:ascii="Times New Roman" w:hAnsi="Times New Roman"/>
                <w:sz w:val="24"/>
                <w:szCs w:val="24"/>
              </w:rPr>
              <w:t>Ukupna realizacija ovog programa je 96,23 %.</w:t>
            </w:r>
          </w:p>
        </w:tc>
      </w:tr>
    </w:tbl>
    <w:p w:rsidR="00B2007F" w:rsidRDefault="00B2007F" w:rsidP="00B2007F">
      <w:pPr>
        <w:spacing w:after="0"/>
        <w:rPr>
          <w:rFonts w:ascii="Times New Roman" w:hAnsi="Times New Roman"/>
          <w:sz w:val="24"/>
          <w:szCs w:val="24"/>
        </w:rPr>
      </w:pPr>
    </w:p>
    <w:p w:rsidR="00B2007F" w:rsidRDefault="00B2007F" w:rsidP="00B2007F">
      <w:pPr>
        <w:pStyle w:val="Odlomakpopisa"/>
        <w:numPr>
          <w:ilvl w:val="0"/>
          <w:numId w:val="34"/>
        </w:numPr>
        <w:spacing w:after="0"/>
        <w:rPr>
          <w:rFonts w:ascii="Times New Roman" w:hAnsi="Times New Roman"/>
          <w:sz w:val="24"/>
          <w:szCs w:val="24"/>
        </w:rPr>
      </w:pPr>
      <w:r w:rsidRPr="0009158D">
        <w:rPr>
          <w:rFonts w:ascii="Times New Roman" w:hAnsi="Times New Roman"/>
          <w:sz w:val="24"/>
          <w:szCs w:val="24"/>
        </w:rPr>
        <w:t>PROGRAM KOMUNALNE POTROŠNJE</w:t>
      </w:r>
    </w:p>
    <w:p w:rsidR="00B2007F" w:rsidRDefault="00B2007F" w:rsidP="00B2007F">
      <w:pPr>
        <w:jc w:val="both"/>
        <w:rPr>
          <w:rFonts w:ascii="Times New Roman" w:eastAsia="Times New Roman" w:hAnsi="Times New Roman"/>
          <w:sz w:val="24"/>
          <w:szCs w:val="24"/>
          <w:lang w:eastAsia="hr-HR"/>
        </w:rPr>
      </w:pPr>
      <w:r w:rsidRPr="00882B14">
        <w:rPr>
          <w:rFonts w:ascii="Times New Roman" w:eastAsia="Times New Roman" w:hAnsi="Times New Roman"/>
          <w:sz w:val="24"/>
          <w:szCs w:val="24"/>
          <w:lang w:eastAsia="hr-HR"/>
        </w:rPr>
        <w:t xml:space="preserve">Zakonska osnova: </w:t>
      </w:r>
      <w:r w:rsidRPr="00882B14">
        <w:rPr>
          <w:rFonts w:ascii="Times New Roman" w:hAnsi="Times New Roman"/>
          <w:sz w:val="24"/>
          <w:szCs w:val="24"/>
        </w:rPr>
        <w:t xml:space="preserve">Zakon o </w:t>
      </w:r>
      <w:r w:rsidRPr="00882B14">
        <w:rPr>
          <w:rFonts w:ascii="Times New Roman" w:eastAsia="Times New Roman" w:hAnsi="Times New Roman"/>
          <w:sz w:val="24"/>
          <w:szCs w:val="24"/>
          <w:lang w:eastAsia="hr-HR"/>
        </w:rPr>
        <w:t>lokalnoj i podru</w:t>
      </w:r>
      <w:r w:rsidRPr="00E45623">
        <w:rPr>
          <w:rFonts w:ascii="Times New Roman" w:eastAsia="Times New Roman" w:hAnsi="Times New Roman"/>
          <w:sz w:val="24"/>
          <w:szCs w:val="24"/>
          <w:lang w:eastAsia="hr-HR"/>
        </w:rPr>
        <w:t>čnoj (regionalnoj) samoupravi,</w:t>
      </w:r>
      <w:r w:rsidRPr="00882B14">
        <w:rPr>
          <w:rFonts w:ascii="Times New Roman" w:eastAsia="Times New Roman" w:hAnsi="Times New Roman"/>
          <w:sz w:val="24"/>
          <w:szCs w:val="24"/>
          <w:lang w:eastAsia="hr-HR"/>
        </w:rPr>
        <w:t xml:space="preserve"> Zakon o vlasništvu i drugim stvarnim pravima, Zakon o komunalnom gospodarstvu, Zakon o energiji, </w:t>
      </w:r>
      <w:r w:rsidRPr="00882B14">
        <w:rPr>
          <w:rStyle w:val="Istaknuto"/>
          <w:i w:val="0"/>
          <w:sz w:val="24"/>
        </w:rPr>
        <w:t>Zakon o tržištu električne energije,</w:t>
      </w:r>
      <w:r w:rsidRPr="00882B14">
        <w:rPr>
          <w:rStyle w:val="Istaknuto"/>
          <w:sz w:val="24"/>
        </w:rPr>
        <w:t xml:space="preserve"> </w:t>
      </w:r>
      <w:r w:rsidRPr="00882B14">
        <w:rPr>
          <w:rFonts w:ascii="Times New Roman" w:eastAsia="Times New Roman" w:hAnsi="Times New Roman"/>
          <w:sz w:val="24"/>
          <w:szCs w:val="24"/>
          <w:lang w:eastAsia="hr-HR"/>
        </w:rPr>
        <w:t>Zakon o vodama, Zakon o financiranju vodnog gospodarstva.</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3338"/>
        <w:gridCol w:w="2857"/>
        <w:gridCol w:w="2468"/>
      </w:tblGrid>
      <w:tr w:rsidR="00B2007F" w:rsidRPr="00D33727" w:rsidTr="00A276D9">
        <w:trPr>
          <w:trHeight w:val="813"/>
        </w:trPr>
        <w:tc>
          <w:tcPr>
            <w:tcW w:w="2325" w:type="dxa"/>
            <w:vMerge w:val="restart"/>
            <w:shd w:val="clear" w:color="auto" w:fill="auto"/>
            <w:vAlign w:val="center"/>
          </w:tcPr>
          <w:p w:rsidR="00B2007F" w:rsidRPr="00D33727" w:rsidRDefault="00B2007F" w:rsidP="00A276D9">
            <w:pPr>
              <w:spacing w:after="0" w:line="240" w:lineRule="auto"/>
              <w:rPr>
                <w:rFonts w:ascii="Times New Roman" w:hAnsi="Times New Roman"/>
                <w:b/>
                <w:sz w:val="24"/>
                <w:szCs w:val="24"/>
              </w:rPr>
            </w:pPr>
            <w:r w:rsidRPr="00D33727">
              <w:rPr>
                <w:rFonts w:ascii="Times New Roman" w:hAnsi="Times New Roman"/>
                <w:b/>
                <w:sz w:val="24"/>
                <w:szCs w:val="24"/>
              </w:rPr>
              <w:t>PROGRAM</w:t>
            </w:r>
          </w:p>
          <w:p w:rsidR="00B2007F" w:rsidRPr="00D33727" w:rsidRDefault="00B2007F" w:rsidP="00A276D9">
            <w:pPr>
              <w:spacing w:after="0" w:line="240" w:lineRule="auto"/>
              <w:rPr>
                <w:rFonts w:ascii="Times New Roman" w:hAnsi="Times New Roman"/>
                <w:b/>
                <w:sz w:val="24"/>
                <w:szCs w:val="24"/>
              </w:rPr>
            </w:pPr>
            <w:r>
              <w:rPr>
                <w:rFonts w:ascii="Times New Roman" w:hAnsi="Times New Roman"/>
                <w:b/>
                <w:sz w:val="24"/>
                <w:szCs w:val="24"/>
              </w:rPr>
              <w:t>komunalne potrošnje</w:t>
            </w:r>
          </w:p>
        </w:tc>
        <w:tc>
          <w:tcPr>
            <w:tcW w:w="3338" w:type="dxa"/>
            <w:tcBorders>
              <w:bottom w:val="single" w:sz="4" w:space="0" w:color="auto"/>
            </w:tcBorders>
            <w:shd w:val="clear" w:color="auto" w:fill="auto"/>
            <w:vAlign w:val="center"/>
          </w:tcPr>
          <w:p w:rsidR="00B2007F" w:rsidRPr="00D33727" w:rsidRDefault="00B2007F" w:rsidP="00A276D9">
            <w:pPr>
              <w:spacing w:after="0" w:line="240" w:lineRule="auto"/>
              <w:jc w:val="center"/>
              <w:rPr>
                <w:rFonts w:ascii="Times New Roman" w:hAnsi="Times New Roman"/>
                <w:b/>
                <w:i/>
                <w:sz w:val="24"/>
                <w:szCs w:val="24"/>
              </w:rPr>
            </w:pPr>
            <w:r w:rsidRPr="00D33727">
              <w:rPr>
                <w:rFonts w:ascii="Times New Roman" w:hAnsi="Times New Roman"/>
                <w:b/>
                <w:sz w:val="24"/>
                <w:szCs w:val="24"/>
              </w:rPr>
              <w:t>Tekući plan</w:t>
            </w:r>
          </w:p>
        </w:tc>
        <w:tc>
          <w:tcPr>
            <w:tcW w:w="2857" w:type="dxa"/>
            <w:tcBorders>
              <w:bottom w:val="single" w:sz="4" w:space="0" w:color="auto"/>
            </w:tcBorders>
            <w:shd w:val="clear" w:color="auto" w:fill="auto"/>
            <w:vAlign w:val="center"/>
          </w:tcPr>
          <w:p w:rsidR="00B2007F" w:rsidRPr="00D33727"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Izvršenje</w:t>
            </w:r>
          </w:p>
        </w:tc>
        <w:tc>
          <w:tcPr>
            <w:tcW w:w="2468" w:type="dxa"/>
            <w:tcBorders>
              <w:bottom w:val="single" w:sz="4" w:space="0" w:color="auto"/>
            </w:tcBorders>
          </w:tcPr>
          <w:p w:rsidR="00B2007F" w:rsidRDefault="00B2007F" w:rsidP="00A276D9">
            <w:pPr>
              <w:spacing w:after="0" w:line="240" w:lineRule="auto"/>
              <w:jc w:val="center"/>
              <w:rPr>
                <w:rFonts w:ascii="Times New Roman" w:hAnsi="Times New Roman"/>
                <w:b/>
                <w:sz w:val="24"/>
                <w:szCs w:val="24"/>
              </w:rPr>
            </w:pPr>
          </w:p>
          <w:p w:rsidR="00B2007F"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Indeks</w:t>
            </w:r>
          </w:p>
        </w:tc>
      </w:tr>
      <w:tr w:rsidR="00B2007F" w:rsidRPr="00D33727" w:rsidTr="00A276D9">
        <w:trPr>
          <w:trHeight w:val="266"/>
        </w:trPr>
        <w:tc>
          <w:tcPr>
            <w:tcW w:w="2325" w:type="dxa"/>
            <w:vMerge/>
            <w:shd w:val="clear" w:color="auto" w:fill="auto"/>
          </w:tcPr>
          <w:p w:rsidR="00B2007F" w:rsidRPr="00D33727" w:rsidRDefault="00B2007F" w:rsidP="00A276D9">
            <w:pPr>
              <w:spacing w:after="0" w:line="240" w:lineRule="auto"/>
              <w:rPr>
                <w:rFonts w:ascii="Times New Roman" w:hAnsi="Times New Roman"/>
                <w:b/>
                <w:sz w:val="24"/>
                <w:szCs w:val="24"/>
              </w:rPr>
            </w:pPr>
          </w:p>
        </w:tc>
        <w:tc>
          <w:tcPr>
            <w:tcW w:w="3338" w:type="dxa"/>
            <w:tcBorders>
              <w:bottom w:val="single" w:sz="4" w:space="0" w:color="auto"/>
            </w:tcBorders>
            <w:shd w:val="clear" w:color="auto" w:fill="auto"/>
          </w:tcPr>
          <w:p w:rsidR="00B2007F" w:rsidRPr="00D33727"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1.020</w:t>
            </w:r>
            <w:r w:rsidRPr="00D33727">
              <w:rPr>
                <w:rFonts w:ascii="Times New Roman" w:hAnsi="Times New Roman"/>
                <w:b/>
                <w:sz w:val="24"/>
                <w:szCs w:val="24"/>
              </w:rPr>
              <w:t>.</w:t>
            </w:r>
            <w:r>
              <w:rPr>
                <w:rFonts w:ascii="Times New Roman" w:hAnsi="Times New Roman"/>
                <w:b/>
                <w:sz w:val="24"/>
                <w:szCs w:val="24"/>
              </w:rPr>
              <w:t>085</w:t>
            </w:r>
            <w:r w:rsidRPr="00D33727">
              <w:rPr>
                <w:rFonts w:ascii="Times New Roman" w:hAnsi="Times New Roman"/>
                <w:b/>
                <w:sz w:val="24"/>
                <w:szCs w:val="24"/>
              </w:rPr>
              <w:t>,00</w:t>
            </w:r>
          </w:p>
        </w:tc>
        <w:tc>
          <w:tcPr>
            <w:tcW w:w="2857" w:type="dxa"/>
            <w:tcBorders>
              <w:bottom w:val="single" w:sz="4" w:space="0" w:color="auto"/>
            </w:tcBorders>
            <w:shd w:val="clear" w:color="auto" w:fill="auto"/>
          </w:tcPr>
          <w:p w:rsidR="00B2007F" w:rsidRPr="00D33727"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1.040.692,25</w:t>
            </w:r>
          </w:p>
        </w:tc>
        <w:tc>
          <w:tcPr>
            <w:tcW w:w="2468" w:type="dxa"/>
            <w:tcBorders>
              <w:bottom w:val="single" w:sz="4" w:space="0" w:color="auto"/>
            </w:tcBorders>
          </w:tcPr>
          <w:p w:rsidR="00B2007F"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102,02</w:t>
            </w:r>
          </w:p>
        </w:tc>
      </w:tr>
      <w:tr w:rsidR="00B2007F" w:rsidRPr="00D33727" w:rsidTr="00A276D9">
        <w:tc>
          <w:tcPr>
            <w:tcW w:w="10988" w:type="dxa"/>
            <w:gridSpan w:val="4"/>
            <w:shd w:val="clear" w:color="auto" w:fill="auto"/>
          </w:tcPr>
          <w:p w:rsidR="00B2007F" w:rsidRPr="00D33727" w:rsidRDefault="00B2007F" w:rsidP="00A276D9">
            <w:pPr>
              <w:spacing w:after="0" w:line="240" w:lineRule="auto"/>
              <w:rPr>
                <w:rFonts w:ascii="Times New Roman" w:hAnsi="Times New Roman"/>
                <w:sz w:val="24"/>
                <w:szCs w:val="24"/>
              </w:rPr>
            </w:pPr>
            <w:r w:rsidRPr="00D33727">
              <w:rPr>
                <w:rFonts w:ascii="Times New Roman" w:hAnsi="Times New Roman"/>
                <w:sz w:val="24"/>
                <w:szCs w:val="24"/>
              </w:rPr>
              <w:t xml:space="preserve">Obrazloženje: </w:t>
            </w:r>
            <w:r>
              <w:rPr>
                <w:rFonts w:ascii="Times New Roman" w:hAnsi="Times New Roman"/>
                <w:sz w:val="24"/>
                <w:szCs w:val="24"/>
              </w:rPr>
              <w:t>Program obuhvaća aktivnost Komunalna potrošnja koja se odnosi na potrošnju električne energije i vode. Utrošena sredstva su nešto veća od planiranih iz razloga što je popravljanjem rasvjetnih tijela i postavljanjem novih svjetiljki povećana potrošnja električne energije za javnu rasvjetu pa je ukupna realizacija ovog programa 102,02 %.</w:t>
            </w:r>
          </w:p>
        </w:tc>
      </w:tr>
    </w:tbl>
    <w:p w:rsidR="00B2007F" w:rsidRPr="000E4DAB" w:rsidRDefault="00B2007F" w:rsidP="00B2007F">
      <w:pPr>
        <w:spacing w:after="0"/>
        <w:rPr>
          <w:rFonts w:ascii="Times New Roman" w:hAnsi="Times New Roman"/>
          <w:sz w:val="20"/>
          <w:szCs w:val="20"/>
        </w:rPr>
      </w:pPr>
    </w:p>
    <w:p w:rsidR="00B2007F" w:rsidRDefault="00B2007F" w:rsidP="00B2007F">
      <w:pPr>
        <w:spacing w:after="0"/>
        <w:rPr>
          <w:rFonts w:ascii="Times New Roman" w:hAnsi="Times New Roman"/>
          <w:sz w:val="24"/>
          <w:szCs w:val="24"/>
        </w:rPr>
      </w:pPr>
    </w:p>
    <w:p w:rsidR="00B2007F" w:rsidRDefault="00B2007F" w:rsidP="00B2007F">
      <w:pPr>
        <w:pStyle w:val="Odlomakpopisa"/>
        <w:numPr>
          <w:ilvl w:val="0"/>
          <w:numId w:val="35"/>
        </w:numPr>
        <w:spacing w:after="0"/>
        <w:rPr>
          <w:rFonts w:ascii="Times New Roman" w:hAnsi="Times New Roman"/>
          <w:sz w:val="24"/>
          <w:szCs w:val="24"/>
        </w:rPr>
      </w:pPr>
      <w:r w:rsidRPr="00B05E70">
        <w:rPr>
          <w:rFonts w:ascii="Times New Roman" w:hAnsi="Times New Roman"/>
          <w:sz w:val="24"/>
          <w:szCs w:val="24"/>
        </w:rPr>
        <w:t>PROGRAM GRADNJE OBJEKATA I UREĐENJA KOMUNALNE INFRASTRUKTURE</w:t>
      </w:r>
    </w:p>
    <w:p w:rsidR="00B2007F" w:rsidRDefault="00B2007F" w:rsidP="00B2007F">
      <w:pPr>
        <w:jc w:val="both"/>
        <w:rPr>
          <w:rFonts w:ascii="Times New Roman" w:eastAsia="Times New Roman" w:hAnsi="Times New Roman"/>
          <w:sz w:val="24"/>
          <w:szCs w:val="24"/>
          <w:lang w:eastAsia="hr-HR"/>
        </w:rPr>
      </w:pPr>
      <w:r w:rsidRPr="00E45623">
        <w:rPr>
          <w:rFonts w:ascii="Times New Roman" w:eastAsia="Times New Roman" w:hAnsi="Times New Roman"/>
          <w:sz w:val="24"/>
          <w:szCs w:val="24"/>
          <w:lang w:eastAsia="hr-HR"/>
        </w:rPr>
        <w:t xml:space="preserve">Zakonska osnova: </w:t>
      </w:r>
      <w:r w:rsidRPr="00E45623">
        <w:rPr>
          <w:rFonts w:ascii="Times New Roman" w:hAnsi="Times New Roman"/>
          <w:sz w:val="24"/>
          <w:szCs w:val="24"/>
        </w:rPr>
        <w:t xml:space="preserve">Zakon o </w:t>
      </w:r>
      <w:r w:rsidRPr="00E45623">
        <w:rPr>
          <w:rFonts w:ascii="Times New Roman" w:eastAsia="Times New Roman" w:hAnsi="Times New Roman"/>
          <w:sz w:val="24"/>
          <w:szCs w:val="24"/>
          <w:lang w:eastAsia="hr-HR"/>
        </w:rPr>
        <w:t>lokalnoj i područnoj (regionalnoj) samoupravi, Z</w:t>
      </w:r>
      <w:r>
        <w:rPr>
          <w:rFonts w:ascii="Times New Roman" w:eastAsia="Times New Roman" w:hAnsi="Times New Roman"/>
          <w:sz w:val="24"/>
          <w:szCs w:val="24"/>
          <w:lang w:eastAsia="hr-HR"/>
        </w:rPr>
        <w:t>akon o komunalnom gospodarstvu, Zakon o grobljima,</w:t>
      </w:r>
      <w:r w:rsidRPr="00E45623">
        <w:rPr>
          <w:rFonts w:ascii="Times New Roman" w:eastAsia="Times New Roman" w:hAnsi="Times New Roman"/>
          <w:sz w:val="24"/>
          <w:szCs w:val="24"/>
          <w:lang w:eastAsia="hr-HR"/>
        </w:rPr>
        <w:t xml:space="preserve"> Zakon o </w:t>
      </w:r>
      <w:r>
        <w:rPr>
          <w:rFonts w:ascii="Times New Roman" w:eastAsia="Times New Roman" w:hAnsi="Times New Roman"/>
          <w:sz w:val="24"/>
          <w:szCs w:val="24"/>
          <w:lang w:eastAsia="hr-HR"/>
        </w:rPr>
        <w:t xml:space="preserve">prostornom uređenju, Zakon o gradnji, Zakon o zaštiti okoliša, Zakon o zaštiti </w:t>
      </w:r>
      <w:r w:rsidRPr="00E45623">
        <w:rPr>
          <w:rFonts w:ascii="Times New Roman" w:eastAsia="Times New Roman" w:hAnsi="Times New Roman"/>
          <w:sz w:val="24"/>
          <w:szCs w:val="24"/>
          <w:lang w:eastAsia="hr-HR"/>
        </w:rPr>
        <w:t xml:space="preserve">prirode, Zakon o otpadu, </w:t>
      </w:r>
      <w:r w:rsidRPr="00E45623">
        <w:rPr>
          <w:rFonts w:ascii="Times New Roman" w:hAnsi="Times New Roman"/>
          <w:sz w:val="24"/>
          <w:szCs w:val="24"/>
        </w:rPr>
        <w:t xml:space="preserve">Zakon o održivom gospodarenju otpadom, </w:t>
      </w:r>
      <w:r w:rsidRPr="00E45623">
        <w:rPr>
          <w:rFonts w:ascii="Times New Roman" w:eastAsia="Times New Roman" w:hAnsi="Times New Roman"/>
          <w:sz w:val="24"/>
          <w:szCs w:val="24"/>
          <w:lang w:eastAsia="hr-HR"/>
        </w:rPr>
        <w:t>Zakon o vodama, Zakon o cestama, Zakon o sigurnosti prometa na cestama</w:t>
      </w:r>
      <w:r>
        <w:rPr>
          <w:rFonts w:ascii="Times New Roman" w:eastAsia="Times New Roman" w:hAnsi="Times New Roman"/>
          <w:sz w:val="24"/>
          <w:szCs w:val="24"/>
          <w:lang w:eastAsia="hr-HR"/>
        </w:rPr>
        <w:t>, Zakon o javnoj nabavi.</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3338"/>
        <w:gridCol w:w="2857"/>
        <w:gridCol w:w="2468"/>
      </w:tblGrid>
      <w:tr w:rsidR="00B2007F" w:rsidRPr="00D33727" w:rsidTr="00A276D9">
        <w:trPr>
          <w:trHeight w:val="813"/>
        </w:trPr>
        <w:tc>
          <w:tcPr>
            <w:tcW w:w="2325" w:type="dxa"/>
            <w:vMerge w:val="restart"/>
            <w:shd w:val="clear" w:color="auto" w:fill="auto"/>
            <w:vAlign w:val="center"/>
          </w:tcPr>
          <w:p w:rsidR="00B2007F" w:rsidRPr="00D33727" w:rsidRDefault="00B2007F" w:rsidP="00A276D9">
            <w:pPr>
              <w:spacing w:after="0" w:line="240" w:lineRule="auto"/>
              <w:rPr>
                <w:rFonts w:ascii="Times New Roman" w:hAnsi="Times New Roman"/>
                <w:b/>
                <w:sz w:val="24"/>
                <w:szCs w:val="24"/>
              </w:rPr>
            </w:pPr>
            <w:r w:rsidRPr="00D33727">
              <w:rPr>
                <w:rFonts w:ascii="Times New Roman" w:hAnsi="Times New Roman"/>
                <w:b/>
                <w:sz w:val="24"/>
                <w:szCs w:val="24"/>
              </w:rPr>
              <w:t>PROGRAM gradnje objekata i uređ</w:t>
            </w:r>
            <w:r>
              <w:rPr>
                <w:rFonts w:ascii="Times New Roman" w:hAnsi="Times New Roman"/>
                <w:b/>
                <w:sz w:val="24"/>
                <w:szCs w:val="24"/>
              </w:rPr>
              <w:t>a</w:t>
            </w:r>
            <w:r w:rsidRPr="00D33727">
              <w:rPr>
                <w:rFonts w:ascii="Times New Roman" w:hAnsi="Times New Roman"/>
                <w:b/>
                <w:sz w:val="24"/>
                <w:szCs w:val="24"/>
              </w:rPr>
              <w:t>ja komunalne infrastrukture</w:t>
            </w:r>
          </w:p>
        </w:tc>
        <w:tc>
          <w:tcPr>
            <w:tcW w:w="3338" w:type="dxa"/>
            <w:tcBorders>
              <w:bottom w:val="single" w:sz="4" w:space="0" w:color="auto"/>
            </w:tcBorders>
            <w:shd w:val="clear" w:color="auto" w:fill="auto"/>
            <w:vAlign w:val="center"/>
          </w:tcPr>
          <w:p w:rsidR="00B2007F" w:rsidRPr="0014068B" w:rsidRDefault="00B2007F" w:rsidP="00A276D9">
            <w:pPr>
              <w:spacing w:after="0" w:line="240" w:lineRule="auto"/>
              <w:jc w:val="center"/>
              <w:rPr>
                <w:rFonts w:ascii="Times New Roman" w:hAnsi="Times New Roman"/>
                <w:b/>
                <w:i/>
                <w:sz w:val="24"/>
                <w:szCs w:val="24"/>
              </w:rPr>
            </w:pPr>
            <w:r w:rsidRPr="0014068B">
              <w:rPr>
                <w:rFonts w:ascii="Times New Roman" w:hAnsi="Times New Roman"/>
                <w:b/>
                <w:sz w:val="24"/>
                <w:szCs w:val="24"/>
              </w:rPr>
              <w:t>Tekući plan</w:t>
            </w:r>
          </w:p>
        </w:tc>
        <w:tc>
          <w:tcPr>
            <w:tcW w:w="2857" w:type="dxa"/>
            <w:tcBorders>
              <w:bottom w:val="single" w:sz="4" w:space="0" w:color="auto"/>
            </w:tcBorders>
            <w:shd w:val="clear" w:color="auto" w:fill="auto"/>
            <w:vAlign w:val="center"/>
          </w:tcPr>
          <w:p w:rsidR="00B2007F" w:rsidRPr="0014068B" w:rsidRDefault="00B2007F" w:rsidP="00A276D9">
            <w:pPr>
              <w:spacing w:after="0" w:line="240" w:lineRule="auto"/>
              <w:jc w:val="center"/>
              <w:rPr>
                <w:rFonts w:ascii="Times New Roman" w:hAnsi="Times New Roman"/>
                <w:b/>
                <w:sz w:val="24"/>
                <w:szCs w:val="24"/>
              </w:rPr>
            </w:pPr>
            <w:r w:rsidRPr="0014068B">
              <w:rPr>
                <w:rFonts w:ascii="Times New Roman" w:hAnsi="Times New Roman"/>
                <w:b/>
                <w:sz w:val="24"/>
                <w:szCs w:val="24"/>
              </w:rPr>
              <w:t>Izvršenje</w:t>
            </w:r>
          </w:p>
        </w:tc>
        <w:tc>
          <w:tcPr>
            <w:tcW w:w="2468" w:type="dxa"/>
            <w:tcBorders>
              <w:bottom w:val="single" w:sz="4" w:space="0" w:color="auto"/>
            </w:tcBorders>
          </w:tcPr>
          <w:p w:rsidR="00B2007F" w:rsidRPr="0014068B" w:rsidRDefault="00B2007F" w:rsidP="00A276D9">
            <w:pPr>
              <w:spacing w:after="0" w:line="240" w:lineRule="auto"/>
              <w:jc w:val="center"/>
              <w:rPr>
                <w:rFonts w:ascii="Times New Roman" w:hAnsi="Times New Roman"/>
                <w:b/>
                <w:sz w:val="24"/>
                <w:szCs w:val="24"/>
              </w:rPr>
            </w:pPr>
          </w:p>
          <w:p w:rsidR="00B2007F" w:rsidRPr="0014068B" w:rsidRDefault="00B2007F" w:rsidP="00A276D9">
            <w:pPr>
              <w:spacing w:after="0" w:line="240" w:lineRule="auto"/>
              <w:jc w:val="center"/>
              <w:rPr>
                <w:rFonts w:ascii="Times New Roman" w:hAnsi="Times New Roman"/>
                <w:b/>
                <w:sz w:val="24"/>
                <w:szCs w:val="24"/>
              </w:rPr>
            </w:pPr>
            <w:r w:rsidRPr="0014068B">
              <w:rPr>
                <w:rFonts w:ascii="Times New Roman" w:hAnsi="Times New Roman"/>
                <w:b/>
                <w:sz w:val="24"/>
                <w:szCs w:val="24"/>
              </w:rPr>
              <w:t>Indeks</w:t>
            </w:r>
          </w:p>
        </w:tc>
      </w:tr>
      <w:tr w:rsidR="00B2007F" w:rsidRPr="00D33727" w:rsidTr="00A276D9">
        <w:trPr>
          <w:trHeight w:val="266"/>
        </w:trPr>
        <w:tc>
          <w:tcPr>
            <w:tcW w:w="2325" w:type="dxa"/>
            <w:vMerge/>
            <w:shd w:val="clear" w:color="auto" w:fill="auto"/>
          </w:tcPr>
          <w:p w:rsidR="00B2007F" w:rsidRPr="00D33727" w:rsidRDefault="00B2007F" w:rsidP="00A276D9">
            <w:pPr>
              <w:spacing w:after="0" w:line="240" w:lineRule="auto"/>
              <w:rPr>
                <w:rFonts w:ascii="Times New Roman" w:hAnsi="Times New Roman"/>
                <w:b/>
                <w:sz w:val="24"/>
                <w:szCs w:val="24"/>
              </w:rPr>
            </w:pPr>
          </w:p>
        </w:tc>
        <w:tc>
          <w:tcPr>
            <w:tcW w:w="3338" w:type="dxa"/>
            <w:tcBorders>
              <w:bottom w:val="single" w:sz="4" w:space="0" w:color="auto"/>
            </w:tcBorders>
            <w:shd w:val="clear" w:color="auto" w:fill="auto"/>
          </w:tcPr>
          <w:p w:rsidR="00B2007F" w:rsidRPr="00D33727"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1.010</w:t>
            </w:r>
            <w:r w:rsidRPr="00D33727">
              <w:rPr>
                <w:rFonts w:ascii="Times New Roman" w:hAnsi="Times New Roman"/>
                <w:b/>
                <w:sz w:val="24"/>
                <w:szCs w:val="24"/>
              </w:rPr>
              <w:t>.</w:t>
            </w:r>
            <w:r>
              <w:rPr>
                <w:rFonts w:ascii="Times New Roman" w:hAnsi="Times New Roman"/>
                <w:b/>
                <w:sz w:val="24"/>
                <w:szCs w:val="24"/>
              </w:rPr>
              <w:t>11</w:t>
            </w:r>
            <w:r w:rsidRPr="00D33727">
              <w:rPr>
                <w:rFonts w:ascii="Times New Roman" w:hAnsi="Times New Roman"/>
                <w:b/>
                <w:sz w:val="24"/>
                <w:szCs w:val="24"/>
              </w:rPr>
              <w:t>0,00</w:t>
            </w:r>
          </w:p>
        </w:tc>
        <w:tc>
          <w:tcPr>
            <w:tcW w:w="2857" w:type="dxa"/>
            <w:tcBorders>
              <w:bottom w:val="single" w:sz="4" w:space="0" w:color="auto"/>
            </w:tcBorders>
            <w:shd w:val="clear" w:color="auto" w:fill="auto"/>
          </w:tcPr>
          <w:p w:rsidR="00B2007F" w:rsidRPr="00D33727"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998.466,68</w:t>
            </w:r>
          </w:p>
        </w:tc>
        <w:tc>
          <w:tcPr>
            <w:tcW w:w="2468" w:type="dxa"/>
            <w:tcBorders>
              <w:bottom w:val="single" w:sz="4" w:space="0" w:color="auto"/>
            </w:tcBorders>
          </w:tcPr>
          <w:p w:rsidR="00B2007F"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98,85</w:t>
            </w:r>
          </w:p>
        </w:tc>
      </w:tr>
      <w:tr w:rsidR="00B2007F" w:rsidRPr="00D33727" w:rsidTr="00A276D9">
        <w:tc>
          <w:tcPr>
            <w:tcW w:w="10988" w:type="dxa"/>
            <w:gridSpan w:val="4"/>
            <w:shd w:val="clear" w:color="auto" w:fill="auto"/>
          </w:tcPr>
          <w:p w:rsidR="00B2007F" w:rsidRPr="00D33727" w:rsidRDefault="00B2007F" w:rsidP="00A276D9">
            <w:pPr>
              <w:spacing w:after="0" w:line="240" w:lineRule="auto"/>
              <w:rPr>
                <w:rFonts w:ascii="Times New Roman" w:hAnsi="Times New Roman"/>
                <w:sz w:val="24"/>
                <w:szCs w:val="24"/>
              </w:rPr>
            </w:pPr>
            <w:r w:rsidRPr="00D33727">
              <w:rPr>
                <w:rFonts w:ascii="Times New Roman" w:hAnsi="Times New Roman"/>
                <w:sz w:val="24"/>
                <w:szCs w:val="24"/>
              </w:rPr>
              <w:t xml:space="preserve">Obrazloženje: </w:t>
            </w:r>
            <w:r>
              <w:rPr>
                <w:rFonts w:ascii="Times New Roman" w:hAnsi="Times New Roman"/>
                <w:sz w:val="24"/>
                <w:szCs w:val="24"/>
              </w:rPr>
              <w:t xml:space="preserve">Program obuhvaća jedan kapitalni projekt: Gradnja objekata i uređaja komunalne infrastrukture. Programom planirana sredstva u iznosu od 1.010.110,00 kn planirana su za asfaltiranje </w:t>
            </w:r>
            <w:proofErr w:type="spellStart"/>
            <w:r>
              <w:rPr>
                <w:rFonts w:ascii="Times New Roman" w:hAnsi="Times New Roman"/>
                <w:sz w:val="24"/>
                <w:szCs w:val="24"/>
              </w:rPr>
              <w:t>Kovačićeve</w:t>
            </w:r>
            <w:proofErr w:type="spellEnd"/>
            <w:r>
              <w:rPr>
                <w:rFonts w:ascii="Times New Roman" w:hAnsi="Times New Roman"/>
                <w:sz w:val="24"/>
                <w:szCs w:val="24"/>
              </w:rPr>
              <w:t xml:space="preserve"> i </w:t>
            </w:r>
            <w:proofErr w:type="spellStart"/>
            <w:r>
              <w:rPr>
                <w:rFonts w:ascii="Times New Roman" w:hAnsi="Times New Roman"/>
                <w:sz w:val="24"/>
                <w:szCs w:val="24"/>
              </w:rPr>
              <w:t>Hatzeove</w:t>
            </w:r>
            <w:proofErr w:type="spellEnd"/>
            <w:r>
              <w:rPr>
                <w:rFonts w:ascii="Times New Roman" w:hAnsi="Times New Roman"/>
                <w:sz w:val="24"/>
                <w:szCs w:val="24"/>
              </w:rPr>
              <w:t xml:space="preserve"> ulice te uređenje sportskog igrališta u Novom naselju u Golubiću. Sva tri navedena projekta su realizirana te su utrošena sredstva u iznosu </w:t>
            </w:r>
            <w:r w:rsidRPr="008C644D">
              <w:rPr>
                <w:rFonts w:ascii="Times New Roman" w:hAnsi="Times New Roman"/>
                <w:sz w:val="24"/>
                <w:szCs w:val="24"/>
              </w:rPr>
              <w:t>998</w:t>
            </w:r>
            <w:r>
              <w:rPr>
                <w:rFonts w:ascii="Times New Roman" w:hAnsi="Times New Roman"/>
                <w:sz w:val="24"/>
                <w:szCs w:val="24"/>
              </w:rPr>
              <w:t>.</w:t>
            </w:r>
            <w:r w:rsidRPr="008C644D">
              <w:rPr>
                <w:rFonts w:ascii="Times New Roman" w:hAnsi="Times New Roman"/>
                <w:sz w:val="24"/>
                <w:szCs w:val="24"/>
              </w:rPr>
              <w:t>466,68</w:t>
            </w:r>
            <w:r>
              <w:rPr>
                <w:rFonts w:ascii="Times New Roman" w:hAnsi="Times New Roman"/>
                <w:sz w:val="24"/>
                <w:szCs w:val="24"/>
              </w:rPr>
              <w:t xml:space="preserve"> kn tako da je realizacija ovog programa 98,85 %.</w:t>
            </w:r>
          </w:p>
        </w:tc>
      </w:tr>
    </w:tbl>
    <w:p w:rsidR="00B2007F" w:rsidRPr="00E45623" w:rsidRDefault="00B2007F" w:rsidP="00B2007F">
      <w:pPr>
        <w:jc w:val="both"/>
        <w:rPr>
          <w:rFonts w:ascii="Times New Roman" w:hAnsi="Times New Roman"/>
          <w:sz w:val="24"/>
          <w:szCs w:val="24"/>
        </w:rPr>
      </w:pPr>
    </w:p>
    <w:p w:rsidR="00B2007F" w:rsidRDefault="00B2007F" w:rsidP="00B2007F">
      <w:pPr>
        <w:pStyle w:val="Odlomakpopisa"/>
        <w:numPr>
          <w:ilvl w:val="0"/>
          <w:numId w:val="36"/>
        </w:numPr>
        <w:spacing w:after="0"/>
        <w:rPr>
          <w:rFonts w:ascii="Times New Roman" w:hAnsi="Times New Roman"/>
          <w:sz w:val="24"/>
          <w:szCs w:val="24"/>
        </w:rPr>
      </w:pPr>
      <w:r w:rsidRPr="0009158D">
        <w:rPr>
          <w:rFonts w:ascii="Times New Roman" w:hAnsi="Times New Roman"/>
          <w:sz w:val="24"/>
          <w:szCs w:val="24"/>
        </w:rPr>
        <w:t>PROGRAM ODRŽAVANJA KOMUNALNE  INFRASTRUKTURE</w:t>
      </w:r>
    </w:p>
    <w:p w:rsidR="00B2007F" w:rsidRDefault="00B2007F" w:rsidP="00B2007F">
      <w:pPr>
        <w:jc w:val="both"/>
        <w:rPr>
          <w:rFonts w:ascii="Times New Roman" w:eastAsia="Times New Roman" w:hAnsi="Times New Roman"/>
          <w:sz w:val="24"/>
          <w:szCs w:val="24"/>
          <w:lang w:eastAsia="hr-HR"/>
        </w:rPr>
      </w:pPr>
      <w:r w:rsidRPr="00D01185">
        <w:rPr>
          <w:rFonts w:ascii="Times New Roman" w:eastAsia="Times New Roman" w:hAnsi="Times New Roman"/>
          <w:sz w:val="24"/>
          <w:szCs w:val="24"/>
          <w:lang w:eastAsia="hr-HR"/>
        </w:rPr>
        <w:t xml:space="preserve">Zakonska osnova: </w:t>
      </w:r>
      <w:r w:rsidRPr="00D01185">
        <w:rPr>
          <w:rFonts w:ascii="Times New Roman" w:hAnsi="Times New Roman"/>
          <w:sz w:val="24"/>
          <w:szCs w:val="24"/>
        </w:rPr>
        <w:t xml:space="preserve">Zakon o </w:t>
      </w:r>
      <w:r w:rsidRPr="00D01185">
        <w:rPr>
          <w:rFonts w:ascii="Times New Roman" w:eastAsia="Times New Roman" w:hAnsi="Times New Roman"/>
          <w:sz w:val="24"/>
          <w:szCs w:val="24"/>
          <w:lang w:eastAsia="hr-HR"/>
        </w:rPr>
        <w:t xml:space="preserve">lokalnoj i područnoj (regionalnoj) samoupravi, Zakon o komunalnom gospodarstvu, Zakon o grobljima, Zakon o otpadu, </w:t>
      </w:r>
      <w:r w:rsidRPr="00D01185">
        <w:rPr>
          <w:rFonts w:ascii="Times New Roman" w:hAnsi="Times New Roman"/>
          <w:sz w:val="24"/>
          <w:szCs w:val="24"/>
        </w:rPr>
        <w:t xml:space="preserve">Zakon o održivom gospodarenju otpadom, </w:t>
      </w:r>
      <w:r w:rsidRPr="00D01185">
        <w:rPr>
          <w:rFonts w:ascii="Times New Roman" w:eastAsia="Times New Roman" w:hAnsi="Times New Roman"/>
          <w:sz w:val="24"/>
          <w:szCs w:val="24"/>
          <w:lang w:eastAsia="hr-HR"/>
        </w:rPr>
        <w:t>Zakon o vodama, Zakon o cestama.</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3338"/>
        <w:gridCol w:w="2857"/>
        <w:gridCol w:w="2468"/>
      </w:tblGrid>
      <w:tr w:rsidR="00B2007F" w:rsidRPr="00D33727" w:rsidTr="00A276D9">
        <w:trPr>
          <w:trHeight w:val="813"/>
        </w:trPr>
        <w:tc>
          <w:tcPr>
            <w:tcW w:w="2325" w:type="dxa"/>
            <w:vMerge w:val="restart"/>
            <w:shd w:val="clear" w:color="auto" w:fill="auto"/>
          </w:tcPr>
          <w:p w:rsidR="00B2007F" w:rsidRPr="00D33727" w:rsidRDefault="00B2007F" w:rsidP="00A276D9">
            <w:pPr>
              <w:spacing w:after="0" w:line="240" w:lineRule="auto"/>
              <w:rPr>
                <w:rFonts w:ascii="Times New Roman" w:hAnsi="Times New Roman"/>
                <w:b/>
                <w:sz w:val="24"/>
                <w:szCs w:val="24"/>
              </w:rPr>
            </w:pPr>
            <w:r w:rsidRPr="00D33727">
              <w:rPr>
                <w:rFonts w:ascii="Times New Roman" w:hAnsi="Times New Roman"/>
                <w:b/>
                <w:sz w:val="24"/>
                <w:szCs w:val="24"/>
              </w:rPr>
              <w:t>PROGRAM održavanja komunalne  infrastrukture</w:t>
            </w:r>
          </w:p>
        </w:tc>
        <w:tc>
          <w:tcPr>
            <w:tcW w:w="3338" w:type="dxa"/>
            <w:tcBorders>
              <w:bottom w:val="single" w:sz="4" w:space="0" w:color="auto"/>
            </w:tcBorders>
            <w:shd w:val="clear" w:color="auto" w:fill="auto"/>
            <w:vAlign w:val="center"/>
          </w:tcPr>
          <w:p w:rsidR="00B2007F" w:rsidRPr="0014068B" w:rsidRDefault="00B2007F" w:rsidP="00A276D9">
            <w:pPr>
              <w:spacing w:after="0" w:line="240" w:lineRule="auto"/>
              <w:jc w:val="center"/>
              <w:rPr>
                <w:rFonts w:ascii="Times New Roman" w:hAnsi="Times New Roman"/>
                <w:b/>
                <w:i/>
                <w:sz w:val="24"/>
                <w:szCs w:val="24"/>
              </w:rPr>
            </w:pPr>
            <w:r w:rsidRPr="0014068B">
              <w:rPr>
                <w:rFonts w:ascii="Times New Roman" w:hAnsi="Times New Roman"/>
                <w:b/>
                <w:sz w:val="24"/>
                <w:szCs w:val="24"/>
              </w:rPr>
              <w:t>Tekući plan</w:t>
            </w:r>
          </w:p>
        </w:tc>
        <w:tc>
          <w:tcPr>
            <w:tcW w:w="2857" w:type="dxa"/>
            <w:tcBorders>
              <w:bottom w:val="single" w:sz="4" w:space="0" w:color="auto"/>
            </w:tcBorders>
            <w:shd w:val="clear" w:color="auto" w:fill="auto"/>
            <w:vAlign w:val="center"/>
          </w:tcPr>
          <w:p w:rsidR="00B2007F" w:rsidRPr="0014068B" w:rsidRDefault="00B2007F" w:rsidP="00A276D9">
            <w:pPr>
              <w:spacing w:after="0" w:line="240" w:lineRule="auto"/>
              <w:jc w:val="center"/>
              <w:rPr>
                <w:rFonts w:ascii="Times New Roman" w:hAnsi="Times New Roman"/>
                <w:b/>
                <w:sz w:val="24"/>
                <w:szCs w:val="24"/>
              </w:rPr>
            </w:pPr>
            <w:r w:rsidRPr="0014068B">
              <w:rPr>
                <w:rFonts w:ascii="Times New Roman" w:hAnsi="Times New Roman"/>
                <w:b/>
                <w:sz w:val="24"/>
                <w:szCs w:val="24"/>
              </w:rPr>
              <w:t>Izvršenje</w:t>
            </w:r>
          </w:p>
        </w:tc>
        <w:tc>
          <w:tcPr>
            <w:tcW w:w="2468" w:type="dxa"/>
            <w:tcBorders>
              <w:bottom w:val="single" w:sz="4" w:space="0" w:color="auto"/>
            </w:tcBorders>
          </w:tcPr>
          <w:p w:rsidR="00B2007F" w:rsidRPr="0014068B" w:rsidRDefault="00B2007F" w:rsidP="00A276D9">
            <w:pPr>
              <w:spacing w:after="0" w:line="240" w:lineRule="auto"/>
              <w:jc w:val="center"/>
              <w:rPr>
                <w:rFonts w:ascii="Times New Roman" w:hAnsi="Times New Roman"/>
                <w:b/>
                <w:sz w:val="24"/>
                <w:szCs w:val="24"/>
              </w:rPr>
            </w:pPr>
          </w:p>
          <w:p w:rsidR="00B2007F" w:rsidRPr="0014068B" w:rsidRDefault="00B2007F" w:rsidP="00A276D9">
            <w:pPr>
              <w:spacing w:after="0" w:line="240" w:lineRule="auto"/>
              <w:jc w:val="center"/>
              <w:rPr>
                <w:rFonts w:ascii="Times New Roman" w:hAnsi="Times New Roman"/>
                <w:b/>
                <w:sz w:val="24"/>
                <w:szCs w:val="24"/>
              </w:rPr>
            </w:pPr>
            <w:r w:rsidRPr="0014068B">
              <w:rPr>
                <w:rFonts w:ascii="Times New Roman" w:hAnsi="Times New Roman"/>
                <w:b/>
                <w:sz w:val="24"/>
                <w:szCs w:val="24"/>
              </w:rPr>
              <w:t>Indeks</w:t>
            </w:r>
          </w:p>
        </w:tc>
      </w:tr>
      <w:tr w:rsidR="00B2007F" w:rsidRPr="00D33727" w:rsidTr="00A276D9">
        <w:trPr>
          <w:trHeight w:val="266"/>
        </w:trPr>
        <w:tc>
          <w:tcPr>
            <w:tcW w:w="2325" w:type="dxa"/>
            <w:vMerge/>
            <w:shd w:val="clear" w:color="auto" w:fill="auto"/>
          </w:tcPr>
          <w:p w:rsidR="00B2007F" w:rsidRPr="00D33727" w:rsidRDefault="00B2007F" w:rsidP="00A276D9">
            <w:pPr>
              <w:spacing w:after="0" w:line="240" w:lineRule="auto"/>
              <w:rPr>
                <w:rFonts w:ascii="Times New Roman" w:hAnsi="Times New Roman"/>
                <w:b/>
                <w:sz w:val="24"/>
                <w:szCs w:val="24"/>
              </w:rPr>
            </w:pPr>
          </w:p>
        </w:tc>
        <w:tc>
          <w:tcPr>
            <w:tcW w:w="3338" w:type="dxa"/>
            <w:tcBorders>
              <w:bottom w:val="single" w:sz="4" w:space="0" w:color="auto"/>
            </w:tcBorders>
            <w:shd w:val="clear" w:color="auto" w:fill="auto"/>
          </w:tcPr>
          <w:p w:rsidR="00B2007F" w:rsidRPr="00D33727"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3.140</w:t>
            </w:r>
            <w:r w:rsidRPr="00D33727">
              <w:rPr>
                <w:rFonts w:ascii="Times New Roman" w:hAnsi="Times New Roman"/>
                <w:b/>
                <w:sz w:val="24"/>
                <w:szCs w:val="24"/>
              </w:rPr>
              <w:t>.</w:t>
            </w:r>
            <w:r>
              <w:rPr>
                <w:rFonts w:ascii="Times New Roman" w:hAnsi="Times New Roman"/>
                <w:b/>
                <w:sz w:val="24"/>
                <w:szCs w:val="24"/>
              </w:rPr>
              <w:t>6</w:t>
            </w:r>
            <w:r w:rsidRPr="00D33727">
              <w:rPr>
                <w:rFonts w:ascii="Times New Roman" w:hAnsi="Times New Roman"/>
                <w:b/>
                <w:sz w:val="24"/>
                <w:szCs w:val="24"/>
              </w:rPr>
              <w:t>00,00</w:t>
            </w:r>
          </w:p>
        </w:tc>
        <w:tc>
          <w:tcPr>
            <w:tcW w:w="2857" w:type="dxa"/>
            <w:tcBorders>
              <w:bottom w:val="single" w:sz="4" w:space="0" w:color="auto"/>
            </w:tcBorders>
            <w:shd w:val="clear" w:color="auto" w:fill="auto"/>
          </w:tcPr>
          <w:p w:rsidR="00B2007F" w:rsidRPr="00D33727"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3.125.319,10</w:t>
            </w:r>
          </w:p>
        </w:tc>
        <w:tc>
          <w:tcPr>
            <w:tcW w:w="2468" w:type="dxa"/>
            <w:tcBorders>
              <w:bottom w:val="single" w:sz="4" w:space="0" w:color="auto"/>
            </w:tcBorders>
          </w:tcPr>
          <w:p w:rsidR="00B2007F"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99,51</w:t>
            </w:r>
          </w:p>
        </w:tc>
      </w:tr>
      <w:tr w:rsidR="00B2007F" w:rsidRPr="00D33727" w:rsidTr="00A276D9">
        <w:tc>
          <w:tcPr>
            <w:tcW w:w="10988" w:type="dxa"/>
            <w:gridSpan w:val="4"/>
            <w:shd w:val="clear" w:color="auto" w:fill="auto"/>
          </w:tcPr>
          <w:p w:rsidR="00B2007F" w:rsidRPr="00D33727" w:rsidRDefault="00B2007F" w:rsidP="00A276D9">
            <w:pPr>
              <w:spacing w:after="0" w:line="240" w:lineRule="auto"/>
              <w:rPr>
                <w:rFonts w:ascii="Times New Roman" w:hAnsi="Times New Roman"/>
                <w:sz w:val="24"/>
                <w:szCs w:val="24"/>
              </w:rPr>
            </w:pPr>
            <w:r w:rsidRPr="00D33727">
              <w:rPr>
                <w:rFonts w:ascii="Times New Roman" w:hAnsi="Times New Roman"/>
                <w:sz w:val="24"/>
                <w:szCs w:val="24"/>
              </w:rPr>
              <w:t xml:space="preserve">Obrazloženje: </w:t>
            </w:r>
            <w:r>
              <w:rPr>
                <w:rFonts w:ascii="Times New Roman" w:hAnsi="Times New Roman"/>
                <w:sz w:val="24"/>
                <w:szCs w:val="24"/>
              </w:rPr>
              <w:t>Program obuhvaća aktivnost Održavanje komunalne infrastrukture što se odnosi na obavljanje komunalnih djelatnosti održavanja čistoće javnih površina, sustava za odvodnju atmosferskih voda, nerazvrstanih cesta, javnoprometnih pješačkih površina, javne rasvjete i groblja. Sve komunalne djelatnosti obuhvaćene programom su realizirane u planiranom opsegu te je ukupna realizacija programa 99,51 %.</w:t>
            </w:r>
          </w:p>
        </w:tc>
      </w:tr>
    </w:tbl>
    <w:p w:rsidR="00B2007F" w:rsidRDefault="00B2007F" w:rsidP="00B2007F">
      <w:pPr>
        <w:jc w:val="both"/>
        <w:rPr>
          <w:rFonts w:ascii="Times New Roman" w:hAnsi="Times New Roman"/>
          <w:sz w:val="20"/>
          <w:szCs w:val="20"/>
        </w:rPr>
      </w:pPr>
    </w:p>
    <w:p w:rsidR="00B2007F" w:rsidRDefault="00B2007F" w:rsidP="00B2007F">
      <w:pPr>
        <w:pStyle w:val="Odlomakpopisa"/>
        <w:numPr>
          <w:ilvl w:val="0"/>
          <w:numId w:val="37"/>
        </w:numPr>
        <w:spacing w:after="0"/>
        <w:rPr>
          <w:rFonts w:ascii="Times New Roman" w:hAnsi="Times New Roman"/>
          <w:sz w:val="24"/>
          <w:szCs w:val="24"/>
        </w:rPr>
      </w:pPr>
      <w:r w:rsidRPr="0009158D">
        <w:rPr>
          <w:rFonts w:ascii="Times New Roman" w:hAnsi="Times New Roman"/>
          <w:sz w:val="24"/>
          <w:szCs w:val="24"/>
        </w:rPr>
        <w:t>PROGRAM KOMUNALNIH USLUGA I ODRŽAVANJA OBJEKATA</w:t>
      </w:r>
    </w:p>
    <w:p w:rsidR="00B2007F" w:rsidRDefault="00B2007F" w:rsidP="00B2007F">
      <w:pPr>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 xml:space="preserve">lokalnoj i područnoj (regionalnoj) samoupravi, Zakon o vlasništvu i drugim stvarnim pravima, </w:t>
      </w:r>
      <w:r w:rsidRPr="00C0353C">
        <w:rPr>
          <w:rFonts w:ascii="Times New Roman" w:hAnsi="Times New Roman"/>
          <w:sz w:val="24"/>
          <w:szCs w:val="24"/>
        </w:rPr>
        <w:t xml:space="preserve">Zakona o zaštiti pučanstva od zaraznih bolesti, Zakon o zaštiti životinja, Zakon o veterinarstvu, Zakona o naseljima, </w:t>
      </w:r>
      <w:r w:rsidRPr="00C0353C">
        <w:rPr>
          <w:rFonts w:ascii="Times New Roman" w:eastAsia="Times New Roman" w:hAnsi="Times New Roman"/>
          <w:sz w:val="24"/>
          <w:szCs w:val="24"/>
          <w:lang w:eastAsia="hr-HR"/>
        </w:rPr>
        <w:t>Zakon o koncesijama.</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3338"/>
        <w:gridCol w:w="2857"/>
        <w:gridCol w:w="2468"/>
      </w:tblGrid>
      <w:tr w:rsidR="00B2007F" w:rsidRPr="00D33727" w:rsidTr="00A276D9">
        <w:trPr>
          <w:trHeight w:val="813"/>
        </w:trPr>
        <w:tc>
          <w:tcPr>
            <w:tcW w:w="2325" w:type="dxa"/>
            <w:vMerge w:val="restart"/>
            <w:shd w:val="clear" w:color="auto" w:fill="auto"/>
          </w:tcPr>
          <w:p w:rsidR="00B2007F" w:rsidRDefault="00B2007F" w:rsidP="00A276D9">
            <w:pPr>
              <w:spacing w:after="0" w:line="240" w:lineRule="auto"/>
              <w:rPr>
                <w:rFonts w:ascii="Times New Roman" w:hAnsi="Times New Roman"/>
                <w:b/>
                <w:sz w:val="24"/>
                <w:szCs w:val="24"/>
              </w:rPr>
            </w:pPr>
            <w:r w:rsidRPr="00D33727">
              <w:rPr>
                <w:rFonts w:ascii="Times New Roman" w:hAnsi="Times New Roman"/>
                <w:b/>
                <w:sz w:val="24"/>
                <w:szCs w:val="24"/>
              </w:rPr>
              <w:t xml:space="preserve">PROGRAM </w:t>
            </w:r>
          </w:p>
          <w:p w:rsidR="00B2007F" w:rsidRPr="00D33727" w:rsidRDefault="00B2007F" w:rsidP="00A276D9">
            <w:pPr>
              <w:spacing w:after="0" w:line="240" w:lineRule="auto"/>
              <w:rPr>
                <w:rFonts w:ascii="Times New Roman" w:hAnsi="Times New Roman"/>
                <w:b/>
                <w:sz w:val="24"/>
                <w:szCs w:val="24"/>
              </w:rPr>
            </w:pPr>
            <w:r w:rsidRPr="00D33727">
              <w:rPr>
                <w:rFonts w:ascii="Times New Roman" w:hAnsi="Times New Roman"/>
                <w:b/>
                <w:sz w:val="24"/>
                <w:szCs w:val="24"/>
              </w:rPr>
              <w:t>komunalnih usluga i održavanja objekata</w:t>
            </w:r>
          </w:p>
        </w:tc>
        <w:tc>
          <w:tcPr>
            <w:tcW w:w="3338" w:type="dxa"/>
            <w:tcBorders>
              <w:bottom w:val="single" w:sz="4" w:space="0" w:color="auto"/>
            </w:tcBorders>
            <w:shd w:val="clear" w:color="auto" w:fill="auto"/>
            <w:vAlign w:val="center"/>
          </w:tcPr>
          <w:p w:rsidR="00B2007F" w:rsidRPr="0014068B" w:rsidRDefault="00B2007F" w:rsidP="00A276D9">
            <w:pPr>
              <w:spacing w:after="0" w:line="240" w:lineRule="auto"/>
              <w:jc w:val="center"/>
              <w:rPr>
                <w:rFonts w:ascii="Times New Roman" w:hAnsi="Times New Roman"/>
                <w:b/>
                <w:i/>
                <w:sz w:val="24"/>
                <w:szCs w:val="24"/>
              </w:rPr>
            </w:pPr>
            <w:r w:rsidRPr="0014068B">
              <w:rPr>
                <w:rFonts w:ascii="Times New Roman" w:hAnsi="Times New Roman"/>
                <w:b/>
                <w:sz w:val="24"/>
                <w:szCs w:val="24"/>
              </w:rPr>
              <w:t>Tekući plan</w:t>
            </w:r>
          </w:p>
        </w:tc>
        <w:tc>
          <w:tcPr>
            <w:tcW w:w="2857" w:type="dxa"/>
            <w:tcBorders>
              <w:bottom w:val="single" w:sz="4" w:space="0" w:color="auto"/>
            </w:tcBorders>
            <w:shd w:val="clear" w:color="auto" w:fill="auto"/>
            <w:vAlign w:val="center"/>
          </w:tcPr>
          <w:p w:rsidR="00B2007F" w:rsidRPr="0014068B" w:rsidRDefault="00B2007F" w:rsidP="00A276D9">
            <w:pPr>
              <w:spacing w:after="0" w:line="240" w:lineRule="auto"/>
              <w:jc w:val="center"/>
              <w:rPr>
                <w:rFonts w:ascii="Times New Roman" w:hAnsi="Times New Roman"/>
                <w:b/>
                <w:sz w:val="24"/>
                <w:szCs w:val="24"/>
              </w:rPr>
            </w:pPr>
            <w:r w:rsidRPr="0014068B">
              <w:rPr>
                <w:rFonts w:ascii="Times New Roman" w:hAnsi="Times New Roman"/>
                <w:b/>
                <w:sz w:val="24"/>
                <w:szCs w:val="24"/>
              </w:rPr>
              <w:t>Izvršenje</w:t>
            </w:r>
          </w:p>
        </w:tc>
        <w:tc>
          <w:tcPr>
            <w:tcW w:w="2468" w:type="dxa"/>
            <w:tcBorders>
              <w:bottom w:val="single" w:sz="4" w:space="0" w:color="auto"/>
            </w:tcBorders>
          </w:tcPr>
          <w:p w:rsidR="00B2007F" w:rsidRPr="0014068B" w:rsidRDefault="00B2007F" w:rsidP="00A276D9">
            <w:pPr>
              <w:spacing w:after="0" w:line="240" w:lineRule="auto"/>
              <w:jc w:val="center"/>
              <w:rPr>
                <w:rFonts w:ascii="Times New Roman" w:hAnsi="Times New Roman"/>
                <w:b/>
                <w:sz w:val="24"/>
                <w:szCs w:val="24"/>
              </w:rPr>
            </w:pPr>
          </w:p>
          <w:p w:rsidR="00B2007F" w:rsidRPr="0014068B" w:rsidRDefault="00B2007F" w:rsidP="00A276D9">
            <w:pPr>
              <w:spacing w:after="0" w:line="240" w:lineRule="auto"/>
              <w:jc w:val="center"/>
              <w:rPr>
                <w:rFonts w:ascii="Times New Roman" w:hAnsi="Times New Roman"/>
                <w:b/>
                <w:sz w:val="24"/>
                <w:szCs w:val="24"/>
              </w:rPr>
            </w:pPr>
            <w:r w:rsidRPr="0014068B">
              <w:rPr>
                <w:rFonts w:ascii="Times New Roman" w:hAnsi="Times New Roman"/>
                <w:b/>
                <w:sz w:val="24"/>
                <w:szCs w:val="24"/>
              </w:rPr>
              <w:t>Indeks</w:t>
            </w:r>
          </w:p>
        </w:tc>
      </w:tr>
      <w:tr w:rsidR="00B2007F" w:rsidRPr="00D33727" w:rsidTr="00A276D9">
        <w:trPr>
          <w:trHeight w:val="266"/>
        </w:trPr>
        <w:tc>
          <w:tcPr>
            <w:tcW w:w="2325" w:type="dxa"/>
            <w:vMerge/>
            <w:shd w:val="clear" w:color="auto" w:fill="auto"/>
          </w:tcPr>
          <w:p w:rsidR="00B2007F" w:rsidRPr="00D33727" w:rsidRDefault="00B2007F" w:rsidP="00A276D9">
            <w:pPr>
              <w:spacing w:after="0" w:line="240" w:lineRule="auto"/>
              <w:rPr>
                <w:rFonts w:ascii="Times New Roman" w:hAnsi="Times New Roman"/>
                <w:b/>
                <w:sz w:val="24"/>
                <w:szCs w:val="24"/>
              </w:rPr>
            </w:pPr>
          </w:p>
        </w:tc>
        <w:tc>
          <w:tcPr>
            <w:tcW w:w="3338" w:type="dxa"/>
            <w:tcBorders>
              <w:bottom w:val="single" w:sz="4" w:space="0" w:color="auto"/>
            </w:tcBorders>
            <w:shd w:val="clear" w:color="auto" w:fill="auto"/>
          </w:tcPr>
          <w:p w:rsidR="00B2007F" w:rsidRPr="00D33727"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2.005</w:t>
            </w:r>
            <w:r w:rsidRPr="00D33727">
              <w:rPr>
                <w:rFonts w:ascii="Times New Roman" w:hAnsi="Times New Roman"/>
                <w:b/>
                <w:sz w:val="24"/>
                <w:szCs w:val="24"/>
              </w:rPr>
              <w:t>.</w:t>
            </w:r>
            <w:r>
              <w:rPr>
                <w:rFonts w:ascii="Times New Roman" w:hAnsi="Times New Roman"/>
                <w:b/>
                <w:sz w:val="24"/>
                <w:szCs w:val="24"/>
              </w:rPr>
              <w:t>9</w:t>
            </w:r>
            <w:r w:rsidRPr="00D33727">
              <w:rPr>
                <w:rFonts w:ascii="Times New Roman" w:hAnsi="Times New Roman"/>
                <w:b/>
                <w:sz w:val="24"/>
                <w:szCs w:val="24"/>
              </w:rPr>
              <w:t>00,00</w:t>
            </w:r>
          </w:p>
        </w:tc>
        <w:tc>
          <w:tcPr>
            <w:tcW w:w="2857" w:type="dxa"/>
            <w:tcBorders>
              <w:bottom w:val="single" w:sz="4" w:space="0" w:color="auto"/>
            </w:tcBorders>
            <w:shd w:val="clear" w:color="auto" w:fill="auto"/>
          </w:tcPr>
          <w:p w:rsidR="00B2007F" w:rsidRPr="00D33727"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2.014.726,20</w:t>
            </w:r>
          </w:p>
        </w:tc>
        <w:tc>
          <w:tcPr>
            <w:tcW w:w="2468" w:type="dxa"/>
            <w:tcBorders>
              <w:bottom w:val="single" w:sz="4" w:space="0" w:color="auto"/>
            </w:tcBorders>
          </w:tcPr>
          <w:p w:rsidR="00B2007F"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100,44</w:t>
            </w:r>
          </w:p>
        </w:tc>
      </w:tr>
      <w:tr w:rsidR="00B2007F" w:rsidRPr="00D33727" w:rsidTr="00A276D9">
        <w:tc>
          <w:tcPr>
            <w:tcW w:w="10988" w:type="dxa"/>
            <w:gridSpan w:val="4"/>
            <w:shd w:val="clear" w:color="auto" w:fill="auto"/>
          </w:tcPr>
          <w:p w:rsidR="00B2007F" w:rsidRPr="00D33727" w:rsidRDefault="00B2007F" w:rsidP="00A276D9">
            <w:pPr>
              <w:rPr>
                <w:rFonts w:ascii="Times New Roman" w:hAnsi="Times New Roman"/>
                <w:sz w:val="24"/>
                <w:szCs w:val="24"/>
              </w:rPr>
            </w:pPr>
            <w:r w:rsidRPr="00ED034F">
              <w:rPr>
                <w:rFonts w:ascii="Times New Roman" w:hAnsi="Times New Roman"/>
                <w:sz w:val="24"/>
                <w:szCs w:val="24"/>
              </w:rPr>
              <w:t>Obrazloženje: Program obuhvaća aktivnost Komunalne usluge i održavanje objekata što se odnosi na pružanje određenih komunalnih usluga (deratizacija i dezinsekcija, hvatanje pasa lutalica, označavanje imena ulica i obilježavanje zgrada brojevima</w:t>
            </w:r>
            <w:r>
              <w:rPr>
                <w:rFonts w:ascii="Times New Roman" w:hAnsi="Times New Roman"/>
                <w:sz w:val="24"/>
                <w:szCs w:val="24"/>
              </w:rPr>
              <w:t>, u</w:t>
            </w:r>
            <w:r w:rsidRPr="00BF44A8">
              <w:rPr>
                <w:rFonts w:ascii="Times New Roman" w:hAnsi="Times New Roman"/>
                <w:sz w:val="24"/>
                <w:szCs w:val="24"/>
              </w:rPr>
              <w:t>krašavanje grada povodom božićnih i novogodišnjih blagdana</w:t>
            </w:r>
            <w:r>
              <w:rPr>
                <w:rFonts w:ascii="Times New Roman" w:hAnsi="Times New Roman"/>
                <w:sz w:val="24"/>
                <w:szCs w:val="24"/>
              </w:rPr>
              <w:t>) te tekuće i investicijsko održavanje građevinskih objekata u vlasništvu Grada Knina. Utrošena sredstva za izvršenje programa su na razini planiranog te ukupna realizacija programa iznosi 100,44 %.</w:t>
            </w:r>
          </w:p>
        </w:tc>
      </w:tr>
    </w:tbl>
    <w:p w:rsidR="00B2007F" w:rsidRDefault="00B2007F" w:rsidP="00B2007F">
      <w:pPr>
        <w:jc w:val="both"/>
        <w:rPr>
          <w:rFonts w:ascii="Times New Roman" w:eastAsia="Times New Roman" w:hAnsi="Times New Roman"/>
          <w:sz w:val="24"/>
          <w:szCs w:val="24"/>
          <w:lang w:eastAsia="hr-HR"/>
        </w:rPr>
      </w:pPr>
    </w:p>
    <w:p w:rsidR="00B2007F" w:rsidRPr="00C0353C" w:rsidRDefault="00B2007F" w:rsidP="00B2007F">
      <w:pPr>
        <w:jc w:val="both"/>
        <w:rPr>
          <w:rFonts w:ascii="Times New Roman" w:eastAsia="Times New Roman" w:hAnsi="Times New Roman"/>
          <w:sz w:val="24"/>
          <w:szCs w:val="24"/>
          <w:lang w:eastAsia="hr-HR"/>
        </w:rPr>
      </w:pPr>
    </w:p>
    <w:p w:rsidR="00B2007F" w:rsidRPr="00B2007F" w:rsidRDefault="00B2007F" w:rsidP="00B2007F">
      <w:pPr>
        <w:pStyle w:val="Odlomakpopisa"/>
        <w:numPr>
          <w:ilvl w:val="0"/>
          <w:numId w:val="38"/>
        </w:numPr>
        <w:spacing w:after="0"/>
        <w:rPr>
          <w:rFonts w:ascii="Times New Roman" w:hAnsi="Times New Roman"/>
          <w:sz w:val="24"/>
          <w:szCs w:val="24"/>
        </w:rPr>
      </w:pPr>
      <w:r w:rsidRPr="00B2007F">
        <w:rPr>
          <w:rFonts w:ascii="Times New Roman" w:hAnsi="Times New Roman"/>
          <w:sz w:val="24"/>
          <w:szCs w:val="24"/>
        </w:rPr>
        <w:lastRenderedPageBreak/>
        <w:t>PROGRAM IZRADE PROJEKTNE DOKUMENTACIJE</w:t>
      </w:r>
    </w:p>
    <w:p w:rsidR="00B2007F" w:rsidRDefault="00B2007F" w:rsidP="00B2007F">
      <w:pPr>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lokalnoj i područnoj (regionalnoj) samoupravi, Zakon o</w:t>
      </w:r>
      <w:r>
        <w:rPr>
          <w:rFonts w:ascii="Times New Roman" w:eastAsia="Times New Roman" w:hAnsi="Times New Roman"/>
          <w:sz w:val="24"/>
          <w:szCs w:val="24"/>
          <w:lang w:eastAsia="hr-HR"/>
        </w:rPr>
        <w:t xml:space="preserve"> komunalnom gospodarstvu,</w:t>
      </w:r>
      <w:r w:rsidRPr="00C0353C">
        <w:rPr>
          <w:rFonts w:ascii="Times New Roman" w:eastAsia="Times New Roman" w:hAnsi="Times New Roman"/>
          <w:sz w:val="24"/>
          <w:szCs w:val="24"/>
          <w:lang w:eastAsia="hr-HR"/>
        </w:rPr>
        <w:t xml:space="preserve"> </w:t>
      </w:r>
      <w:r w:rsidRPr="00E45623">
        <w:rPr>
          <w:rFonts w:ascii="Times New Roman" w:eastAsia="Times New Roman" w:hAnsi="Times New Roman"/>
          <w:sz w:val="24"/>
          <w:szCs w:val="24"/>
          <w:lang w:eastAsia="hr-HR"/>
        </w:rPr>
        <w:t xml:space="preserve">Zakon o </w:t>
      </w:r>
      <w:r>
        <w:rPr>
          <w:rFonts w:ascii="Times New Roman" w:eastAsia="Times New Roman" w:hAnsi="Times New Roman"/>
          <w:sz w:val="24"/>
          <w:szCs w:val="24"/>
          <w:lang w:eastAsia="hr-HR"/>
        </w:rPr>
        <w:t>prostornom uređenju, Zakon o gradnji.</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3338"/>
        <w:gridCol w:w="2857"/>
        <w:gridCol w:w="2468"/>
      </w:tblGrid>
      <w:tr w:rsidR="00B2007F" w:rsidRPr="00D33727" w:rsidTr="00A276D9">
        <w:trPr>
          <w:trHeight w:val="813"/>
        </w:trPr>
        <w:tc>
          <w:tcPr>
            <w:tcW w:w="2325" w:type="dxa"/>
            <w:vMerge w:val="restart"/>
            <w:shd w:val="clear" w:color="auto" w:fill="auto"/>
          </w:tcPr>
          <w:p w:rsidR="00B2007F" w:rsidRDefault="00B2007F" w:rsidP="00A276D9">
            <w:pPr>
              <w:spacing w:after="0" w:line="240" w:lineRule="auto"/>
              <w:rPr>
                <w:rFonts w:ascii="Times New Roman" w:hAnsi="Times New Roman"/>
                <w:b/>
                <w:sz w:val="24"/>
                <w:szCs w:val="24"/>
              </w:rPr>
            </w:pPr>
            <w:r w:rsidRPr="00D33727">
              <w:rPr>
                <w:rFonts w:ascii="Times New Roman" w:hAnsi="Times New Roman"/>
                <w:b/>
                <w:sz w:val="24"/>
                <w:szCs w:val="24"/>
              </w:rPr>
              <w:t xml:space="preserve">PROGRAM </w:t>
            </w:r>
          </w:p>
          <w:p w:rsidR="00B2007F" w:rsidRPr="00D33727" w:rsidRDefault="00B2007F" w:rsidP="00A276D9">
            <w:pPr>
              <w:spacing w:after="0" w:line="240" w:lineRule="auto"/>
              <w:rPr>
                <w:rFonts w:ascii="Times New Roman" w:hAnsi="Times New Roman"/>
                <w:b/>
                <w:sz w:val="24"/>
                <w:szCs w:val="24"/>
              </w:rPr>
            </w:pPr>
            <w:r>
              <w:rPr>
                <w:rFonts w:ascii="Times New Roman" w:hAnsi="Times New Roman"/>
                <w:b/>
                <w:sz w:val="24"/>
                <w:szCs w:val="24"/>
              </w:rPr>
              <w:t>izrade projektne dokumentacije</w:t>
            </w:r>
          </w:p>
        </w:tc>
        <w:tc>
          <w:tcPr>
            <w:tcW w:w="3338" w:type="dxa"/>
            <w:tcBorders>
              <w:bottom w:val="single" w:sz="4" w:space="0" w:color="auto"/>
            </w:tcBorders>
            <w:shd w:val="clear" w:color="auto" w:fill="auto"/>
            <w:vAlign w:val="center"/>
          </w:tcPr>
          <w:p w:rsidR="00B2007F" w:rsidRPr="0014068B" w:rsidRDefault="00B2007F" w:rsidP="00A276D9">
            <w:pPr>
              <w:spacing w:after="0" w:line="240" w:lineRule="auto"/>
              <w:jc w:val="center"/>
              <w:rPr>
                <w:rFonts w:ascii="Times New Roman" w:hAnsi="Times New Roman"/>
                <w:b/>
                <w:i/>
                <w:sz w:val="24"/>
                <w:szCs w:val="24"/>
              </w:rPr>
            </w:pPr>
            <w:r w:rsidRPr="0014068B">
              <w:rPr>
                <w:rFonts w:ascii="Times New Roman" w:hAnsi="Times New Roman"/>
                <w:b/>
                <w:sz w:val="24"/>
                <w:szCs w:val="24"/>
              </w:rPr>
              <w:t>Tekući plan</w:t>
            </w:r>
          </w:p>
        </w:tc>
        <w:tc>
          <w:tcPr>
            <w:tcW w:w="2857" w:type="dxa"/>
            <w:tcBorders>
              <w:bottom w:val="single" w:sz="4" w:space="0" w:color="auto"/>
            </w:tcBorders>
            <w:shd w:val="clear" w:color="auto" w:fill="auto"/>
            <w:vAlign w:val="center"/>
          </w:tcPr>
          <w:p w:rsidR="00B2007F" w:rsidRPr="0014068B" w:rsidRDefault="00B2007F" w:rsidP="00A276D9">
            <w:pPr>
              <w:spacing w:after="0" w:line="240" w:lineRule="auto"/>
              <w:jc w:val="center"/>
              <w:rPr>
                <w:rFonts w:ascii="Times New Roman" w:hAnsi="Times New Roman"/>
                <w:b/>
                <w:sz w:val="24"/>
                <w:szCs w:val="24"/>
              </w:rPr>
            </w:pPr>
            <w:r w:rsidRPr="0014068B">
              <w:rPr>
                <w:rFonts w:ascii="Times New Roman" w:hAnsi="Times New Roman"/>
                <w:b/>
                <w:sz w:val="24"/>
                <w:szCs w:val="24"/>
              </w:rPr>
              <w:t>Izvršenje</w:t>
            </w:r>
          </w:p>
        </w:tc>
        <w:tc>
          <w:tcPr>
            <w:tcW w:w="2468" w:type="dxa"/>
            <w:tcBorders>
              <w:bottom w:val="single" w:sz="4" w:space="0" w:color="auto"/>
            </w:tcBorders>
          </w:tcPr>
          <w:p w:rsidR="00B2007F" w:rsidRPr="0014068B" w:rsidRDefault="00B2007F" w:rsidP="00A276D9">
            <w:pPr>
              <w:spacing w:after="0" w:line="240" w:lineRule="auto"/>
              <w:jc w:val="center"/>
              <w:rPr>
                <w:rFonts w:ascii="Times New Roman" w:hAnsi="Times New Roman"/>
                <w:b/>
                <w:sz w:val="24"/>
                <w:szCs w:val="24"/>
              </w:rPr>
            </w:pPr>
          </w:p>
          <w:p w:rsidR="00B2007F" w:rsidRPr="0014068B" w:rsidRDefault="00B2007F" w:rsidP="00A276D9">
            <w:pPr>
              <w:spacing w:after="0" w:line="240" w:lineRule="auto"/>
              <w:jc w:val="center"/>
              <w:rPr>
                <w:rFonts w:ascii="Times New Roman" w:hAnsi="Times New Roman"/>
                <w:b/>
                <w:sz w:val="24"/>
                <w:szCs w:val="24"/>
              </w:rPr>
            </w:pPr>
            <w:r w:rsidRPr="0014068B">
              <w:rPr>
                <w:rFonts w:ascii="Times New Roman" w:hAnsi="Times New Roman"/>
                <w:b/>
                <w:sz w:val="24"/>
                <w:szCs w:val="24"/>
              </w:rPr>
              <w:t>Indeks</w:t>
            </w:r>
          </w:p>
        </w:tc>
      </w:tr>
      <w:tr w:rsidR="00B2007F" w:rsidRPr="00D33727" w:rsidTr="00A276D9">
        <w:trPr>
          <w:trHeight w:val="266"/>
        </w:trPr>
        <w:tc>
          <w:tcPr>
            <w:tcW w:w="2325" w:type="dxa"/>
            <w:vMerge/>
            <w:shd w:val="clear" w:color="auto" w:fill="auto"/>
          </w:tcPr>
          <w:p w:rsidR="00B2007F" w:rsidRPr="00D33727" w:rsidRDefault="00B2007F" w:rsidP="00A276D9">
            <w:pPr>
              <w:spacing w:after="0" w:line="240" w:lineRule="auto"/>
              <w:rPr>
                <w:rFonts w:ascii="Times New Roman" w:hAnsi="Times New Roman"/>
                <w:b/>
                <w:sz w:val="24"/>
                <w:szCs w:val="24"/>
              </w:rPr>
            </w:pPr>
          </w:p>
        </w:tc>
        <w:tc>
          <w:tcPr>
            <w:tcW w:w="3338" w:type="dxa"/>
            <w:tcBorders>
              <w:bottom w:val="single" w:sz="4" w:space="0" w:color="auto"/>
            </w:tcBorders>
            <w:shd w:val="clear" w:color="auto" w:fill="auto"/>
          </w:tcPr>
          <w:p w:rsidR="00B2007F" w:rsidRPr="00D33727"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325.000</w:t>
            </w:r>
            <w:r w:rsidRPr="00D33727">
              <w:rPr>
                <w:rFonts w:ascii="Times New Roman" w:hAnsi="Times New Roman"/>
                <w:b/>
                <w:sz w:val="24"/>
                <w:szCs w:val="24"/>
              </w:rPr>
              <w:t>,00</w:t>
            </w:r>
          </w:p>
        </w:tc>
        <w:tc>
          <w:tcPr>
            <w:tcW w:w="2857" w:type="dxa"/>
            <w:tcBorders>
              <w:bottom w:val="single" w:sz="4" w:space="0" w:color="auto"/>
            </w:tcBorders>
            <w:shd w:val="clear" w:color="auto" w:fill="auto"/>
          </w:tcPr>
          <w:p w:rsidR="00B2007F" w:rsidRPr="00D33727"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208.532,50</w:t>
            </w:r>
          </w:p>
        </w:tc>
        <w:tc>
          <w:tcPr>
            <w:tcW w:w="2468" w:type="dxa"/>
            <w:tcBorders>
              <w:bottom w:val="single" w:sz="4" w:space="0" w:color="auto"/>
            </w:tcBorders>
          </w:tcPr>
          <w:p w:rsidR="00B2007F" w:rsidRDefault="00B2007F" w:rsidP="00A276D9">
            <w:pPr>
              <w:spacing w:after="0" w:line="240" w:lineRule="auto"/>
              <w:jc w:val="center"/>
              <w:rPr>
                <w:rFonts w:ascii="Times New Roman" w:hAnsi="Times New Roman"/>
                <w:b/>
                <w:sz w:val="24"/>
                <w:szCs w:val="24"/>
              </w:rPr>
            </w:pPr>
            <w:r>
              <w:rPr>
                <w:rFonts w:ascii="Times New Roman" w:hAnsi="Times New Roman"/>
                <w:b/>
                <w:sz w:val="24"/>
                <w:szCs w:val="24"/>
              </w:rPr>
              <w:t>64,16</w:t>
            </w:r>
          </w:p>
        </w:tc>
      </w:tr>
      <w:tr w:rsidR="00B2007F" w:rsidRPr="00D33727" w:rsidTr="00A276D9">
        <w:tc>
          <w:tcPr>
            <w:tcW w:w="10988" w:type="dxa"/>
            <w:gridSpan w:val="4"/>
            <w:shd w:val="clear" w:color="auto" w:fill="auto"/>
          </w:tcPr>
          <w:p w:rsidR="00B2007F" w:rsidRPr="00D33727" w:rsidRDefault="00B2007F" w:rsidP="00A276D9">
            <w:pPr>
              <w:rPr>
                <w:rFonts w:ascii="Times New Roman" w:hAnsi="Times New Roman"/>
                <w:sz w:val="24"/>
                <w:szCs w:val="24"/>
              </w:rPr>
            </w:pPr>
            <w:r w:rsidRPr="00ED034F">
              <w:rPr>
                <w:rFonts w:ascii="Times New Roman" w:hAnsi="Times New Roman"/>
                <w:sz w:val="24"/>
                <w:szCs w:val="24"/>
              </w:rPr>
              <w:t xml:space="preserve">Obrazloženje: Program obuhvaća </w:t>
            </w:r>
            <w:r>
              <w:rPr>
                <w:rFonts w:ascii="Times New Roman" w:hAnsi="Times New Roman"/>
                <w:sz w:val="24"/>
                <w:szCs w:val="24"/>
              </w:rPr>
              <w:t xml:space="preserve">izradu prostorno planske dokumentacije, građevinskih projekata, elaborata i </w:t>
            </w:r>
            <w:proofErr w:type="spellStart"/>
            <w:r>
              <w:rPr>
                <w:rFonts w:ascii="Times New Roman" w:hAnsi="Times New Roman"/>
                <w:sz w:val="24"/>
                <w:szCs w:val="24"/>
              </w:rPr>
              <w:t>sl</w:t>
            </w:r>
            <w:proofErr w:type="spellEnd"/>
            <w:r>
              <w:rPr>
                <w:rFonts w:ascii="Times New Roman" w:hAnsi="Times New Roman"/>
                <w:sz w:val="24"/>
                <w:szCs w:val="24"/>
              </w:rPr>
              <w:t>. Budući da procedura izrade Izmjena i dopuna (III) prostornog plana uređenja Grada Knina nije mogla biti završena u 2017. godini jer je utvrđeno da je za iste potrebno provesti postupak strateške procjene, sredstva koja su planirana za izmjene i dopune prostornog plana nisu utrošena u cijelosti pa je realizacija ovog programa manja od planiranog i iznosi 64,16 %.</w:t>
            </w:r>
          </w:p>
        </w:tc>
      </w:tr>
    </w:tbl>
    <w:p w:rsidR="00B2007F" w:rsidRPr="00C0353C" w:rsidRDefault="00B2007F" w:rsidP="00B2007F">
      <w:pPr>
        <w:jc w:val="both"/>
        <w:rPr>
          <w:rFonts w:ascii="Times New Roman" w:eastAsia="Times New Roman" w:hAnsi="Times New Roman"/>
          <w:sz w:val="24"/>
          <w:szCs w:val="24"/>
          <w:lang w:eastAsia="hr-HR"/>
        </w:rPr>
      </w:pPr>
    </w:p>
    <w:p w:rsidR="00B2007F" w:rsidRDefault="00B2007F" w:rsidP="00B2007F">
      <w:pPr>
        <w:spacing w:after="0"/>
        <w:rPr>
          <w:rFonts w:ascii="Times New Roman" w:hAnsi="Times New Roman"/>
          <w:sz w:val="24"/>
          <w:szCs w:val="24"/>
        </w:rPr>
      </w:pPr>
      <w:r>
        <w:rPr>
          <w:rFonts w:ascii="Times New Roman" w:hAnsi="Times New Roman"/>
          <w:sz w:val="24"/>
          <w:szCs w:val="24"/>
        </w:rPr>
        <w:t>U nadležnosti Upravnog odjela za prostorno uređenje, komunalne, imovinskopravne poslove i zaštitu okoliša je i Javna vatrogasna postrojba grada Knina.</w:t>
      </w:r>
    </w:p>
    <w:p w:rsidR="00FC330C" w:rsidRDefault="00FC330C" w:rsidP="00FC330C">
      <w:pPr>
        <w:spacing w:after="0"/>
        <w:rPr>
          <w:rFonts w:ascii="Times New Roman" w:eastAsia="Calibri" w:hAnsi="Times New Roman" w:cs="Times New Roman"/>
          <w:sz w:val="24"/>
          <w:szCs w:val="24"/>
        </w:rPr>
      </w:pPr>
    </w:p>
    <w:p w:rsidR="007659FD" w:rsidRDefault="007659FD" w:rsidP="007659F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GLAVA 2. JAVNA VATROGASNA POSTROJBA GRADA KNINA </w:t>
      </w:r>
    </w:p>
    <w:p w:rsidR="007659FD" w:rsidRDefault="007659FD" w:rsidP="007659FD">
      <w:pPr>
        <w:spacing w:after="0"/>
        <w:rPr>
          <w:rFonts w:ascii="Times New Roman" w:eastAsia="Calibri" w:hAnsi="Times New Roman" w:cs="Times New Roman"/>
          <w:b/>
          <w:sz w:val="24"/>
          <w:szCs w:val="24"/>
        </w:rPr>
      </w:pPr>
      <w:r w:rsidRPr="00FC330C">
        <w:rPr>
          <w:rFonts w:ascii="Times New Roman" w:eastAsia="Calibri" w:hAnsi="Times New Roman" w:cs="Times New Roman"/>
          <w:b/>
          <w:sz w:val="24"/>
          <w:szCs w:val="24"/>
        </w:rPr>
        <w:t>PRORAČUNSKI KORISNIK: JAVNA VATROGASNA POSTROJBA GRADA KNINA</w:t>
      </w:r>
    </w:p>
    <w:p w:rsidR="007659FD" w:rsidRDefault="007659FD" w:rsidP="007659FD">
      <w:pPr>
        <w:spacing w:after="0"/>
        <w:rPr>
          <w:rFonts w:ascii="Times New Roman" w:hAnsi="Times New Roman" w:cs="Times New Roman"/>
          <w:sz w:val="24"/>
          <w:szCs w:val="24"/>
        </w:rPr>
      </w:pPr>
    </w:p>
    <w:p w:rsidR="007659FD" w:rsidRPr="007659FD" w:rsidRDefault="007659FD" w:rsidP="007659FD">
      <w:pPr>
        <w:spacing w:after="0"/>
        <w:rPr>
          <w:rFonts w:ascii="Times New Roman" w:hAnsi="Times New Roman" w:cs="Times New Roman"/>
          <w:sz w:val="24"/>
          <w:szCs w:val="24"/>
        </w:rPr>
      </w:pPr>
      <w:r w:rsidRPr="007659FD">
        <w:rPr>
          <w:rFonts w:ascii="Times New Roman" w:hAnsi="Times New Roman" w:cs="Times New Roman"/>
          <w:sz w:val="24"/>
          <w:szCs w:val="24"/>
        </w:rPr>
        <w:t xml:space="preserve">PROGRAM: DJELATNOST PROTUPOŽARNE ZAŠTITE </w:t>
      </w:r>
    </w:p>
    <w:p w:rsidR="007659FD" w:rsidRPr="007659FD" w:rsidRDefault="007659FD" w:rsidP="007659FD">
      <w:pPr>
        <w:spacing w:after="0"/>
        <w:jc w:val="both"/>
        <w:rPr>
          <w:rFonts w:ascii="Times New Roman" w:hAnsi="Times New Roman" w:cs="Times New Roman"/>
          <w:sz w:val="20"/>
          <w:szCs w:val="20"/>
        </w:rPr>
      </w:pPr>
      <w:r w:rsidRPr="007659FD">
        <w:rPr>
          <w:rFonts w:ascii="Times New Roman" w:hAnsi="Times New Roman" w:cs="Times New Roman"/>
          <w:sz w:val="24"/>
          <w:szCs w:val="24"/>
        </w:rPr>
        <w:t>ZAKONSKE I DRUGE PRAVNE OSNOVE:</w:t>
      </w:r>
      <w:r w:rsidRPr="007659FD">
        <w:rPr>
          <w:rFonts w:ascii="Times New Roman" w:hAnsi="Times New Roman" w:cs="Times New Roman"/>
          <w:sz w:val="20"/>
          <w:szCs w:val="20"/>
        </w:rPr>
        <w:t xml:space="preserve"> </w:t>
      </w:r>
      <w:r w:rsidRPr="007659FD">
        <w:rPr>
          <w:rFonts w:ascii="Times New Roman" w:hAnsi="Times New Roman" w:cs="Times New Roman"/>
          <w:sz w:val="24"/>
          <w:szCs w:val="24"/>
        </w:rPr>
        <w:t>Zakon o vatrogastvu, Statut Javne vatrogasne postrojbe grada Knina</w:t>
      </w:r>
      <w:r w:rsidRPr="007659FD">
        <w:rPr>
          <w:rFonts w:ascii="Times New Roman" w:hAnsi="Times New Roman" w:cs="Times New Roman"/>
          <w:sz w:val="20"/>
          <w:szCs w:val="20"/>
        </w:rPr>
        <w:t xml:space="preserve"> , </w:t>
      </w:r>
      <w:r w:rsidRPr="007659FD">
        <w:rPr>
          <w:rFonts w:ascii="Times New Roman" w:hAnsi="Times New Roman" w:cs="Times New Roman"/>
          <w:sz w:val="24"/>
          <w:szCs w:val="24"/>
        </w:rPr>
        <w:t>Pravilnik o unutarnjoj organizaciji i sistematizaciji radnih mjesta</w:t>
      </w:r>
    </w:p>
    <w:p w:rsidR="007659FD" w:rsidRPr="007659FD" w:rsidRDefault="007659FD" w:rsidP="007659FD">
      <w:pPr>
        <w:spacing w:after="0"/>
        <w:jc w:val="both"/>
        <w:rPr>
          <w:rFonts w:ascii="Times New Roman" w:eastAsia="Calibri" w:hAnsi="Times New Roman" w:cs="Times New Roman"/>
          <w:sz w:val="24"/>
          <w:szCs w:val="24"/>
        </w:rPr>
      </w:pPr>
      <w:r w:rsidRPr="007659FD">
        <w:rPr>
          <w:rFonts w:ascii="Times New Roman" w:hAnsi="Times New Roman" w:cs="Times New Roman"/>
          <w:sz w:val="24"/>
          <w:szCs w:val="24"/>
        </w:rPr>
        <w:t>CILJEVI PROGRAMA:</w:t>
      </w:r>
      <w:r w:rsidRPr="007659FD">
        <w:rPr>
          <w:rFonts w:ascii="Times New Roman" w:hAnsi="Times New Roman" w:cs="Times New Roman"/>
          <w:sz w:val="20"/>
          <w:szCs w:val="20"/>
        </w:rPr>
        <w:t xml:space="preserve"> </w:t>
      </w:r>
      <w:r w:rsidRPr="007659FD">
        <w:rPr>
          <w:rFonts w:ascii="Times New Roman" w:eastAsia="Calibri" w:hAnsi="Times New Roman" w:cs="Times New Roman"/>
          <w:sz w:val="24"/>
          <w:szCs w:val="24"/>
        </w:rPr>
        <w:t xml:space="preserve">zaštita ljudi i imovine od požara, prevencija i suradnja s drugim postrojbama i organizacijama te poduzimanje mjera za veću suradnju pučanstva u području zaštite od požara </w:t>
      </w:r>
    </w:p>
    <w:p w:rsidR="007659FD" w:rsidRPr="00E22598" w:rsidRDefault="007659FD" w:rsidP="007659FD">
      <w:pPr>
        <w:spacing w:after="0"/>
        <w:rPr>
          <w:rFonts w:ascii="Times New Roman" w:eastAsia="Calibri" w:hAnsi="Times New Roman" w:cs="Times New Roman"/>
          <w:color w:val="FF0000"/>
          <w:sz w:val="20"/>
          <w:szCs w:val="20"/>
        </w:rPr>
      </w:pPr>
    </w:p>
    <w:p w:rsidR="007659FD" w:rsidRPr="000E4DAB" w:rsidRDefault="007659FD" w:rsidP="007659FD">
      <w:pPr>
        <w:spacing w:after="0"/>
        <w:rPr>
          <w:rFonts w:ascii="Times New Roman" w:hAnsi="Times New Roman" w:cs="Times New Roman"/>
          <w:sz w:val="20"/>
          <w:szCs w:val="20"/>
        </w:rPr>
      </w:pPr>
      <w:r w:rsidRPr="000E4DAB">
        <w:rPr>
          <w:rFonts w:ascii="Times New Roman" w:hAnsi="Times New Roman" w:cs="Times New Roman"/>
          <w:sz w:val="20"/>
          <w:szCs w:val="20"/>
        </w:rPr>
        <w:t xml:space="preserve">OBRAZLOŽENJE POLUGODIŠNJEG IZVRŠENJA PROGRAMA </w:t>
      </w:r>
    </w:p>
    <w:tbl>
      <w:tblPr>
        <w:tblStyle w:val="Reetkatablice"/>
        <w:tblW w:w="10938" w:type="dxa"/>
        <w:tblLook w:val="04A0"/>
      </w:tblPr>
      <w:tblGrid>
        <w:gridCol w:w="2802"/>
        <w:gridCol w:w="3969"/>
        <w:gridCol w:w="1984"/>
        <w:gridCol w:w="2183"/>
      </w:tblGrid>
      <w:tr w:rsidR="007659FD" w:rsidRPr="00895120" w:rsidTr="00E43DAF">
        <w:trPr>
          <w:trHeight w:val="813"/>
        </w:trPr>
        <w:tc>
          <w:tcPr>
            <w:tcW w:w="2802" w:type="dxa"/>
          </w:tcPr>
          <w:p w:rsidR="007659FD" w:rsidRPr="00276ACE" w:rsidRDefault="007659FD" w:rsidP="00E43DAF">
            <w:pPr>
              <w:rPr>
                <w:rFonts w:ascii="Times New Roman" w:hAnsi="Times New Roman" w:cs="Times New Roman"/>
                <w:b/>
                <w:sz w:val="24"/>
                <w:szCs w:val="24"/>
              </w:rPr>
            </w:pPr>
          </w:p>
        </w:tc>
        <w:tc>
          <w:tcPr>
            <w:tcW w:w="3969" w:type="dxa"/>
            <w:tcBorders>
              <w:bottom w:val="single" w:sz="4" w:space="0" w:color="auto"/>
            </w:tcBorders>
          </w:tcPr>
          <w:p w:rsidR="007659FD" w:rsidRPr="00276ACE" w:rsidRDefault="007659FD" w:rsidP="00E43DAF">
            <w:pPr>
              <w:rPr>
                <w:rFonts w:ascii="Times New Roman" w:hAnsi="Times New Roman" w:cs="Times New Roman"/>
                <w:b/>
                <w:sz w:val="24"/>
                <w:szCs w:val="24"/>
              </w:rPr>
            </w:pPr>
          </w:p>
        </w:tc>
        <w:tc>
          <w:tcPr>
            <w:tcW w:w="1984" w:type="dxa"/>
            <w:tcBorders>
              <w:bottom w:val="single" w:sz="4" w:space="0" w:color="auto"/>
            </w:tcBorders>
          </w:tcPr>
          <w:p w:rsidR="007659FD" w:rsidRPr="00276ACE" w:rsidRDefault="007659FD" w:rsidP="00E43DAF">
            <w:pPr>
              <w:rPr>
                <w:rFonts w:ascii="Times New Roman" w:hAnsi="Times New Roman" w:cs="Times New Roman"/>
                <w:b/>
                <w:sz w:val="24"/>
                <w:szCs w:val="24"/>
              </w:rPr>
            </w:pPr>
            <w:r w:rsidRPr="00276ACE">
              <w:rPr>
                <w:rFonts w:ascii="Times New Roman" w:hAnsi="Times New Roman" w:cs="Times New Roman"/>
                <w:b/>
                <w:sz w:val="24"/>
                <w:szCs w:val="24"/>
              </w:rPr>
              <w:t xml:space="preserve">Tekući plan </w:t>
            </w:r>
          </w:p>
          <w:p w:rsidR="007659FD" w:rsidRPr="009E6C92" w:rsidRDefault="007659FD" w:rsidP="00E43DAF">
            <w:pPr>
              <w:rPr>
                <w:rFonts w:ascii="Times New Roman" w:hAnsi="Times New Roman" w:cs="Times New Roman"/>
                <w:b/>
                <w:i/>
                <w:sz w:val="24"/>
                <w:szCs w:val="24"/>
              </w:rPr>
            </w:pPr>
            <w:r>
              <w:rPr>
                <w:rFonts w:ascii="Times New Roman" w:hAnsi="Times New Roman" w:cs="Times New Roman"/>
                <w:b/>
                <w:i/>
                <w:sz w:val="24"/>
                <w:szCs w:val="24"/>
              </w:rPr>
              <w:t xml:space="preserve"> </w:t>
            </w:r>
          </w:p>
        </w:tc>
        <w:tc>
          <w:tcPr>
            <w:tcW w:w="2183" w:type="dxa"/>
            <w:tcBorders>
              <w:bottom w:val="single" w:sz="4" w:space="0" w:color="auto"/>
            </w:tcBorders>
          </w:tcPr>
          <w:p w:rsidR="007659FD" w:rsidRDefault="007659FD" w:rsidP="00E43DAF">
            <w:pPr>
              <w:rPr>
                <w:rFonts w:ascii="Times New Roman" w:hAnsi="Times New Roman" w:cs="Times New Roman"/>
                <w:b/>
                <w:sz w:val="24"/>
                <w:szCs w:val="24"/>
              </w:rPr>
            </w:pPr>
            <w:r w:rsidRPr="00C13FAD">
              <w:rPr>
                <w:rFonts w:ascii="Times New Roman" w:hAnsi="Times New Roman" w:cs="Times New Roman"/>
                <w:b/>
                <w:sz w:val="24"/>
                <w:szCs w:val="24"/>
              </w:rPr>
              <w:t>Izvršenje</w:t>
            </w:r>
          </w:p>
          <w:p w:rsidR="007659FD" w:rsidRPr="00C13FAD" w:rsidRDefault="007659FD" w:rsidP="00E43DAF">
            <w:pPr>
              <w:rPr>
                <w:rFonts w:ascii="Times New Roman" w:hAnsi="Times New Roman" w:cs="Times New Roman"/>
                <w:b/>
                <w:sz w:val="24"/>
                <w:szCs w:val="24"/>
              </w:rPr>
            </w:pPr>
          </w:p>
        </w:tc>
      </w:tr>
      <w:tr w:rsidR="007659FD" w:rsidRPr="00895120" w:rsidTr="00E43DAF">
        <w:trPr>
          <w:trHeight w:val="266"/>
        </w:trPr>
        <w:tc>
          <w:tcPr>
            <w:tcW w:w="2802" w:type="dxa"/>
          </w:tcPr>
          <w:p w:rsidR="007659FD" w:rsidRPr="00276ACE" w:rsidRDefault="007659FD" w:rsidP="00E43DAF">
            <w:pPr>
              <w:rPr>
                <w:rFonts w:ascii="Times New Roman" w:hAnsi="Times New Roman" w:cs="Times New Roman"/>
                <w:b/>
                <w:sz w:val="24"/>
                <w:szCs w:val="24"/>
              </w:rPr>
            </w:pPr>
            <w:r>
              <w:rPr>
                <w:rFonts w:ascii="Times New Roman" w:hAnsi="Times New Roman" w:cs="Times New Roman"/>
                <w:b/>
                <w:sz w:val="24"/>
                <w:szCs w:val="24"/>
              </w:rPr>
              <w:t>Aktivnost</w:t>
            </w:r>
          </w:p>
        </w:tc>
        <w:tc>
          <w:tcPr>
            <w:tcW w:w="3969" w:type="dxa"/>
            <w:tcBorders>
              <w:bottom w:val="single" w:sz="4" w:space="0" w:color="auto"/>
            </w:tcBorders>
          </w:tcPr>
          <w:p w:rsidR="007659FD" w:rsidRPr="00276ACE" w:rsidRDefault="007659FD" w:rsidP="00E43DAF">
            <w:pPr>
              <w:rPr>
                <w:rFonts w:ascii="Times New Roman" w:hAnsi="Times New Roman" w:cs="Times New Roman"/>
                <w:b/>
                <w:sz w:val="24"/>
                <w:szCs w:val="24"/>
              </w:rPr>
            </w:pPr>
            <w:r>
              <w:rPr>
                <w:rFonts w:ascii="Times New Roman" w:hAnsi="Times New Roman" w:cs="Times New Roman"/>
                <w:b/>
                <w:sz w:val="24"/>
                <w:szCs w:val="24"/>
              </w:rPr>
              <w:t xml:space="preserve">Redova djelatnost JVP-a </w:t>
            </w:r>
          </w:p>
        </w:tc>
        <w:tc>
          <w:tcPr>
            <w:tcW w:w="1984" w:type="dxa"/>
            <w:tcBorders>
              <w:bottom w:val="single" w:sz="4" w:space="0" w:color="auto"/>
            </w:tcBorders>
          </w:tcPr>
          <w:p w:rsidR="007659FD" w:rsidRPr="00276ACE" w:rsidRDefault="007659FD" w:rsidP="00E43DAF">
            <w:pPr>
              <w:jc w:val="right"/>
              <w:rPr>
                <w:rFonts w:ascii="Times New Roman" w:hAnsi="Times New Roman" w:cs="Times New Roman"/>
                <w:b/>
                <w:sz w:val="24"/>
                <w:szCs w:val="24"/>
              </w:rPr>
            </w:pPr>
            <w:r>
              <w:rPr>
                <w:rFonts w:ascii="Times New Roman" w:hAnsi="Times New Roman" w:cs="Times New Roman"/>
                <w:b/>
                <w:sz w:val="24"/>
                <w:szCs w:val="24"/>
              </w:rPr>
              <w:t xml:space="preserve">  4.050.770,00</w:t>
            </w:r>
          </w:p>
        </w:tc>
        <w:tc>
          <w:tcPr>
            <w:tcW w:w="2183" w:type="dxa"/>
            <w:tcBorders>
              <w:bottom w:val="single" w:sz="4" w:space="0" w:color="auto"/>
            </w:tcBorders>
          </w:tcPr>
          <w:p w:rsidR="007659FD" w:rsidRPr="000913CC" w:rsidRDefault="007659FD" w:rsidP="00E43DAF">
            <w:pPr>
              <w:jc w:val="right"/>
              <w:rPr>
                <w:rFonts w:ascii="Times New Roman" w:hAnsi="Times New Roman" w:cs="Times New Roman"/>
                <w:b/>
                <w:sz w:val="24"/>
                <w:szCs w:val="24"/>
              </w:rPr>
            </w:pPr>
            <w:r>
              <w:rPr>
                <w:rFonts w:ascii="Times New Roman" w:hAnsi="Times New Roman" w:cs="Times New Roman"/>
                <w:b/>
                <w:sz w:val="24"/>
                <w:szCs w:val="24"/>
              </w:rPr>
              <w:t>3.987.454,52</w:t>
            </w:r>
          </w:p>
        </w:tc>
      </w:tr>
      <w:tr w:rsidR="007659FD" w:rsidTr="00E43DAF">
        <w:tc>
          <w:tcPr>
            <w:tcW w:w="2802" w:type="dxa"/>
          </w:tcPr>
          <w:p w:rsidR="007659FD" w:rsidRPr="009E6C92" w:rsidRDefault="007659FD" w:rsidP="00E43DAF">
            <w:pPr>
              <w:rPr>
                <w:rFonts w:ascii="Times New Roman" w:hAnsi="Times New Roman" w:cs="Times New Roman"/>
                <w:sz w:val="24"/>
                <w:szCs w:val="24"/>
              </w:rPr>
            </w:pPr>
            <w:r w:rsidRPr="009E6C92">
              <w:rPr>
                <w:rFonts w:ascii="Times New Roman" w:hAnsi="Times New Roman" w:cs="Times New Roman"/>
                <w:sz w:val="24"/>
                <w:szCs w:val="24"/>
              </w:rPr>
              <w:t>Izvještaj o postignutim ciljevima</w:t>
            </w:r>
          </w:p>
        </w:tc>
        <w:tc>
          <w:tcPr>
            <w:tcW w:w="8136" w:type="dxa"/>
            <w:gridSpan w:val="3"/>
          </w:tcPr>
          <w:p w:rsidR="007659FD" w:rsidRDefault="007659FD" w:rsidP="00E43DAF">
            <w:pPr>
              <w:rPr>
                <w:rFonts w:ascii="Times New Roman" w:hAnsi="Times New Roman" w:cs="Times New Roman"/>
                <w:sz w:val="24"/>
                <w:szCs w:val="24"/>
              </w:rPr>
            </w:pPr>
            <w:r w:rsidRPr="00C524CD">
              <w:rPr>
                <w:rFonts w:ascii="Times New Roman" w:hAnsi="Times New Roman" w:cs="Times New Roman"/>
                <w:sz w:val="24"/>
                <w:szCs w:val="24"/>
              </w:rPr>
              <w:t>I</w:t>
            </w:r>
            <w:r>
              <w:rPr>
                <w:rFonts w:ascii="Times New Roman" w:hAnsi="Times New Roman" w:cs="Times New Roman"/>
                <w:sz w:val="24"/>
                <w:szCs w:val="24"/>
              </w:rPr>
              <w:t>n</w:t>
            </w:r>
            <w:r w:rsidRPr="00C524CD">
              <w:rPr>
                <w:rFonts w:ascii="Times New Roman" w:hAnsi="Times New Roman" w:cs="Times New Roman"/>
                <w:sz w:val="24"/>
                <w:szCs w:val="24"/>
              </w:rPr>
              <w:t xml:space="preserve">deks izvršenja programa </w:t>
            </w:r>
            <w:r>
              <w:rPr>
                <w:rFonts w:ascii="Times New Roman" w:hAnsi="Times New Roman" w:cs="Times New Roman"/>
                <w:sz w:val="24"/>
                <w:szCs w:val="24"/>
              </w:rPr>
              <w:t xml:space="preserve">Javne vatrogasne postrojbe izvršen </w:t>
            </w:r>
            <w:r w:rsidRPr="00C524CD">
              <w:rPr>
                <w:rFonts w:ascii="Times New Roman" w:hAnsi="Times New Roman" w:cs="Times New Roman"/>
                <w:sz w:val="24"/>
                <w:szCs w:val="24"/>
              </w:rPr>
              <w:t xml:space="preserve">za 2017. </w:t>
            </w:r>
            <w:r>
              <w:rPr>
                <w:rFonts w:ascii="Times New Roman" w:hAnsi="Times New Roman" w:cs="Times New Roman"/>
                <w:sz w:val="24"/>
                <w:szCs w:val="24"/>
              </w:rPr>
              <w:t>g</w:t>
            </w:r>
            <w:r w:rsidRPr="00C524CD">
              <w:rPr>
                <w:rFonts w:ascii="Times New Roman" w:hAnsi="Times New Roman" w:cs="Times New Roman"/>
                <w:sz w:val="24"/>
                <w:szCs w:val="24"/>
              </w:rPr>
              <w:t xml:space="preserve">odini </w:t>
            </w:r>
            <w:r>
              <w:rPr>
                <w:rFonts w:ascii="Times New Roman" w:hAnsi="Times New Roman" w:cs="Times New Roman"/>
                <w:sz w:val="24"/>
                <w:szCs w:val="24"/>
              </w:rPr>
              <w:t xml:space="preserve">je 98,44%. </w:t>
            </w:r>
          </w:p>
          <w:p w:rsidR="007659FD" w:rsidRDefault="007659FD" w:rsidP="00E43DAF">
            <w:pPr>
              <w:rPr>
                <w:rFonts w:ascii="Times New Roman" w:hAnsi="Times New Roman" w:cs="Times New Roman"/>
                <w:color w:val="0070C0"/>
                <w:sz w:val="24"/>
                <w:szCs w:val="24"/>
              </w:rPr>
            </w:pPr>
            <w:r>
              <w:rPr>
                <w:rFonts w:ascii="Times New Roman" w:hAnsi="Times New Roman" w:cs="Times New Roman"/>
                <w:sz w:val="24"/>
                <w:szCs w:val="24"/>
              </w:rPr>
              <w:t xml:space="preserve">U postrojbi je na dan 31.12.2017. bilo zaposleno 23 djelatnika s napomenom da su operativni djelatnici raspoređeni u četiri smjene, koje rade u turnusima. Za plaće, doprinose, ostala materijalna prava zaposlenih, službena putovanja,  naknade za prijevoz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u 2017. utrošeno je 3.518.842,00 kuna. Svakako značajna stavka je i rashod za gorivo, investicijsko održavanje voznog parka te nabava službene odjeće, obuće i ostalih,  za ovu djelatnost neophodnih zaštitnih sredstava i opreme. U 2017. godini, koja je bila najteža požarna sezona u posljednjih 20 godina, postrojba je zabilježila čak 89 intervencija više u odnosu na prethodnu godinu što je povećanje za 32%, treba spomenuti i brojne ispomoći koje su pružane u Splitsko-dalmatinskoj i Zadarskoj županiji. Svakako da je to utjecalo i na povećanje i financijskih rashoda poslovanja.</w:t>
            </w:r>
          </w:p>
          <w:p w:rsidR="007659FD" w:rsidRPr="007659FD" w:rsidRDefault="007659FD" w:rsidP="00E43DAF">
            <w:pPr>
              <w:rPr>
                <w:rFonts w:ascii="Times New Roman" w:hAnsi="Times New Roman" w:cs="Times New Roman"/>
                <w:sz w:val="24"/>
                <w:szCs w:val="24"/>
              </w:rPr>
            </w:pPr>
            <w:r w:rsidRPr="007659FD">
              <w:rPr>
                <w:rFonts w:ascii="Times New Roman" w:hAnsi="Times New Roman" w:cs="Times New Roman"/>
                <w:sz w:val="24"/>
                <w:szCs w:val="24"/>
              </w:rPr>
              <w:t xml:space="preserve">Za realizaciju programa iz proračuna Grada Knina doznačen je iznos od  </w:t>
            </w:r>
            <w:r>
              <w:rPr>
                <w:rFonts w:ascii="Times New Roman" w:hAnsi="Times New Roman" w:cs="Times New Roman"/>
                <w:sz w:val="24"/>
                <w:szCs w:val="24"/>
              </w:rPr>
              <w:t xml:space="preserve">               3.888.567,94 kuna. </w:t>
            </w:r>
            <w:r w:rsidRPr="007659FD">
              <w:rPr>
                <w:rFonts w:ascii="Times New Roman" w:hAnsi="Times New Roman" w:cs="Times New Roman"/>
                <w:sz w:val="24"/>
                <w:szCs w:val="24"/>
              </w:rPr>
              <w:t>Obavljanjem djelatnosti usluga JVP-e  je ostvario vlastitih prihoda 11.750,00 kn,</w:t>
            </w:r>
            <w:r>
              <w:rPr>
                <w:rFonts w:ascii="Times New Roman" w:hAnsi="Times New Roman" w:cs="Times New Roman"/>
                <w:sz w:val="24"/>
                <w:szCs w:val="24"/>
              </w:rPr>
              <w:t xml:space="preserve"> </w:t>
            </w:r>
            <w:r w:rsidRPr="007659FD">
              <w:rPr>
                <w:rFonts w:ascii="Times New Roman" w:hAnsi="Times New Roman" w:cs="Times New Roman"/>
                <w:sz w:val="24"/>
                <w:szCs w:val="24"/>
              </w:rPr>
              <w:t xml:space="preserve">Prihod od naknade štete 5.500,00 kn, prihod od kamata 6,13 kn  te preneseni višak prihoda iz 2016 godine 20.341,44 kn. Od </w:t>
            </w:r>
            <w:r>
              <w:rPr>
                <w:rFonts w:ascii="Times New Roman" w:hAnsi="Times New Roman" w:cs="Times New Roman"/>
                <w:sz w:val="24"/>
                <w:szCs w:val="24"/>
              </w:rPr>
              <w:t xml:space="preserve"> DUSUZ-a te </w:t>
            </w:r>
            <w:r>
              <w:rPr>
                <w:rFonts w:ascii="Times New Roman" w:hAnsi="Times New Roman" w:cs="Times New Roman"/>
                <w:sz w:val="24"/>
                <w:szCs w:val="24"/>
              </w:rPr>
              <w:lastRenderedPageBreak/>
              <w:t xml:space="preserve">od donacija </w:t>
            </w:r>
            <w:r w:rsidRPr="007659FD">
              <w:rPr>
                <w:rFonts w:ascii="Times New Roman" w:hAnsi="Times New Roman" w:cs="Times New Roman"/>
                <w:sz w:val="24"/>
                <w:szCs w:val="24"/>
              </w:rPr>
              <w:t>ostvarili smo pomoći u iznosu 117.590,91 kn.</w:t>
            </w:r>
            <w:r w:rsidRPr="007659FD">
              <w:rPr>
                <w:rFonts w:ascii="Times New Roman" w:hAnsi="Times New Roman" w:cs="Times New Roman"/>
                <w:sz w:val="24"/>
                <w:szCs w:val="24"/>
              </w:rPr>
              <w:br/>
              <w:t xml:space="preserve">Ukupno ostvareni prihodi sa prenesenim viškom iz 2016 godine iznose 4.043.758,42 kn. Izvršenje proračuna 2017 je 3.987.454,52 kn tako da je </w:t>
            </w:r>
          </w:p>
          <w:p w:rsidR="007659FD" w:rsidRPr="007659FD" w:rsidRDefault="007659FD" w:rsidP="00E43DAF">
            <w:pPr>
              <w:rPr>
                <w:rFonts w:ascii="Times New Roman" w:hAnsi="Times New Roman" w:cs="Times New Roman"/>
                <w:sz w:val="24"/>
                <w:szCs w:val="24"/>
              </w:rPr>
            </w:pPr>
            <w:r w:rsidRPr="007659FD">
              <w:rPr>
                <w:rFonts w:ascii="Times New Roman" w:hAnsi="Times New Roman" w:cs="Times New Roman"/>
                <w:sz w:val="24"/>
                <w:szCs w:val="24"/>
              </w:rPr>
              <w:t>neutrošeni višak vlastitih i pomoći od 56.303,90 kn prenesen u 2018. godinu i rebalansom planiran za tekuće rashode.</w:t>
            </w:r>
            <w:bookmarkStart w:id="0" w:name="_GoBack"/>
            <w:bookmarkEnd w:id="0"/>
            <w:r w:rsidRPr="007659FD">
              <w:rPr>
                <w:rFonts w:ascii="Times New Roman" w:hAnsi="Times New Roman" w:cs="Times New Roman"/>
                <w:sz w:val="24"/>
                <w:szCs w:val="24"/>
              </w:rPr>
              <w:t xml:space="preserve"> </w:t>
            </w:r>
          </w:p>
          <w:p w:rsidR="007659FD" w:rsidRPr="00C524CD" w:rsidRDefault="007659FD" w:rsidP="00E43DAF">
            <w:pPr>
              <w:rPr>
                <w:rFonts w:ascii="Times New Roman" w:hAnsi="Times New Roman" w:cs="Times New Roman"/>
                <w:sz w:val="24"/>
                <w:szCs w:val="24"/>
              </w:rPr>
            </w:pPr>
          </w:p>
        </w:tc>
      </w:tr>
    </w:tbl>
    <w:p w:rsidR="00FC330C" w:rsidRDefault="00FC330C"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p>
    <w:p w:rsidR="00C36B92" w:rsidRDefault="00C36B92" w:rsidP="00FC330C">
      <w:pPr>
        <w:spacing w:after="0"/>
        <w:rPr>
          <w:rFonts w:ascii="Times New Roman" w:hAnsi="Times New Roman" w:cs="Times New Roman"/>
          <w:sz w:val="24"/>
          <w:szCs w:val="24"/>
        </w:rPr>
      </w:pPr>
      <w:r>
        <w:rPr>
          <w:rFonts w:ascii="Times New Roman" w:hAnsi="Times New Roman" w:cs="Times New Roman"/>
          <w:sz w:val="24"/>
          <w:szCs w:val="24"/>
        </w:rPr>
        <w:t>Obrazloženje izradili:</w:t>
      </w:r>
    </w:p>
    <w:p w:rsidR="00C36B92" w:rsidRDefault="00C36B92" w:rsidP="00FC330C">
      <w:pPr>
        <w:spacing w:after="0"/>
        <w:rPr>
          <w:rFonts w:ascii="Times New Roman" w:hAnsi="Times New Roman" w:cs="Times New Roman"/>
          <w:sz w:val="24"/>
          <w:szCs w:val="24"/>
        </w:rPr>
      </w:pPr>
      <w:r>
        <w:rPr>
          <w:rFonts w:ascii="Times New Roman" w:hAnsi="Times New Roman" w:cs="Times New Roman"/>
          <w:sz w:val="24"/>
          <w:szCs w:val="24"/>
        </w:rPr>
        <w:t xml:space="preserve">- opći dio, sažetak za proračunske korisnike u suradnji s istim te obrazloženje za Upravni odjel za financije </w:t>
      </w:r>
    </w:p>
    <w:p w:rsidR="00C36B92" w:rsidRDefault="00C36B92" w:rsidP="00FC330C">
      <w:pPr>
        <w:spacing w:after="0"/>
        <w:rPr>
          <w:rFonts w:ascii="Times New Roman" w:hAnsi="Times New Roman" w:cs="Times New Roman"/>
          <w:sz w:val="24"/>
          <w:szCs w:val="24"/>
        </w:rPr>
      </w:pPr>
      <w:r>
        <w:rPr>
          <w:rFonts w:ascii="Times New Roman" w:hAnsi="Times New Roman" w:cs="Times New Roman"/>
          <w:sz w:val="24"/>
          <w:szCs w:val="24"/>
        </w:rPr>
        <w:t xml:space="preserve">  gospodarstvo i EU fondove: Danijela </w:t>
      </w:r>
      <w:proofErr w:type="spellStart"/>
      <w:r>
        <w:rPr>
          <w:rFonts w:ascii="Times New Roman" w:hAnsi="Times New Roman" w:cs="Times New Roman"/>
          <w:sz w:val="24"/>
          <w:szCs w:val="24"/>
        </w:rPr>
        <w:t>Merša</w:t>
      </w:r>
      <w:proofErr w:type="spellEnd"/>
    </w:p>
    <w:p w:rsidR="00C36B92" w:rsidRDefault="00C36B92" w:rsidP="00FC330C">
      <w:pPr>
        <w:spacing w:after="0"/>
        <w:rPr>
          <w:rFonts w:ascii="Times New Roman" w:hAnsi="Times New Roman" w:cs="Times New Roman"/>
          <w:sz w:val="24"/>
          <w:szCs w:val="24"/>
        </w:rPr>
      </w:pPr>
      <w:r>
        <w:rPr>
          <w:rFonts w:ascii="Times New Roman" w:hAnsi="Times New Roman" w:cs="Times New Roman"/>
          <w:sz w:val="24"/>
          <w:szCs w:val="24"/>
        </w:rPr>
        <w:t xml:space="preserve">- za Upravni odjel za lokalnu samoupravu i društvene djelatnosti : Anto </w:t>
      </w:r>
      <w:proofErr w:type="spellStart"/>
      <w:r>
        <w:rPr>
          <w:rFonts w:ascii="Times New Roman" w:hAnsi="Times New Roman" w:cs="Times New Roman"/>
          <w:sz w:val="24"/>
          <w:szCs w:val="24"/>
        </w:rPr>
        <w:t>Milišić</w:t>
      </w:r>
      <w:proofErr w:type="spellEnd"/>
    </w:p>
    <w:p w:rsidR="00C36B92" w:rsidRDefault="00C36B92" w:rsidP="00FC330C">
      <w:pPr>
        <w:spacing w:after="0"/>
        <w:rPr>
          <w:rFonts w:ascii="Times New Roman" w:hAnsi="Times New Roman" w:cs="Times New Roman"/>
          <w:sz w:val="24"/>
          <w:szCs w:val="24"/>
        </w:rPr>
      </w:pPr>
      <w:r>
        <w:rPr>
          <w:rFonts w:ascii="Times New Roman" w:hAnsi="Times New Roman" w:cs="Times New Roman"/>
          <w:sz w:val="24"/>
          <w:szCs w:val="24"/>
        </w:rPr>
        <w:t xml:space="preserve">- za Upravni odjel za prostorno uređenje, komunalne, imovinskopravne poslove i zaštitu okoliša: Ivica Brčina  </w:t>
      </w:r>
    </w:p>
    <w:sectPr w:rsidR="00C36B92" w:rsidSect="001A4E34">
      <w:footerReference w:type="default" r:id="rId8"/>
      <w:pgSz w:w="11906" w:h="16838"/>
      <w:pgMar w:top="85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46F" w:rsidRDefault="007A446F" w:rsidP="00B0255B">
      <w:pPr>
        <w:spacing w:after="0" w:line="240" w:lineRule="auto"/>
      </w:pPr>
      <w:r>
        <w:separator/>
      </w:r>
    </w:p>
  </w:endnote>
  <w:endnote w:type="continuationSeparator" w:id="0">
    <w:p w:rsidR="007A446F" w:rsidRDefault="007A446F" w:rsidP="00B02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1064"/>
      <w:docPartObj>
        <w:docPartGallery w:val="Page Numbers (Bottom of Page)"/>
        <w:docPartUnique/>
      </w:docPartObj>
    </w:sdtPr>
    <w:sdtContent>
      <w:sdt>
        <w:sdtPr>
          <w:id w:val="98381352"/>
          <w:docPartObj>
            <w:docPartGallery w:val="Page Numbers (Top of Page)"/>
            <w:docPartUnique/>
          </w:docPartObj>
        </w:sdtPr>
        <w:sdtContent>
          <w:p w:rsidR="007F6271" w:rsidRDefault="007F6271" w:rsidP="00B0255B">
            <w:pPr>
              <w:pStyle w:val="Podnoje"/>
            </w:pPr>
            <w:r>
              <w:t>_________________________________________________________________________________________________</w:t>
            </w:r>
            <w:r w:rsidRPr="00B0255B">
              <w:rPr>
                <w:color w:val="A6A6A6" w:themeColor="background1" w:themeShade="A6"/>
              </w:rPr>
              <w:t>Obrazloženje uz godišnje izvršenje proračuna Grada Knina za 2017. godinu</w:t>
            </w:r>
            <w:r>
              <w:t xml:space="preserve">                                            </w:t>
            </w:r>
            <w:r w:rsidRPr="00B0255B">
              <w:rPr>
                <w:color w:val="A6A6A6" w:themeColor="background1" w:themeShade="A6"/>
              </w:rPr>
              <w:t xml:space="preserve">    stranica </w:t>
            </w:r>
            <w:r w:rsidR="004769FB" w:rsidRPr="00B0255B">
              <w:rPr>
                <w:b/>
                <w:color w:val="A6A6A6" w:themeColor="background1" w:themeShade="A6"/>
                <w:sz w:val="24"/>
                <w:szCs w:val="24"/>
              </w:rPr>
              <w:fldChar w:fldCharType="begin"/>
            </w:r>
            <w:r w:rsidRPr="00B0255B">
              <w:rPr>
                <w:b/>
                <w:color w:val="A6A6A6" w:themeColor="background1" w:themeShade="A6"/>
              </w:rPr>
              <w:instrText>PAGE</w:instrText>
            </w:r>
            <w:r w:rsidR="004769FB" w:rsidRPr="00B0255B">
              <w:rPr>
                <w:b/>
                <w:color w:val="A6A6A6" w:themeColor="background1" w:themeShade="A6"/>
                <w:sz w:val="24"/>
                <w:szCs w:val="24"/>
              </w:rPr>
              <w:fldChar w:fldCharType="separate"/>
            </w:r>
            <w:r w:rsidR="00FD2423">
              <w:rPr>
                <w:b/>
                <w:noProof/>
                <w:color w:val="A6A6A6" w:themeColor="background1" w:themeShade="A6"/>
              </w:rPr>
              <w:t>6</w:t>
            </w:r>
            <w:r w:rsidR="004769FB" w:rsidRPr="00B0255B">
              <w:rPr>
                <w:b/>
                <w:color w:val="A6A6A6" w:themeColor="background1" w:themeShade="A6"/>
                <w:sz w:val="24"/>
                <w:szCs w:val="24"/>
              </w:rPr>
              <w:fldChar w:fldCharType="end"/>
            </w:r>
            <w:r w:rsidRPr="00B0255B">
              <w:rPr>
                <w:color w:val="A6A6A6" w:themeColor="background1" w:themeShade="A6"/>
              </w:rPr>
              <w:t xml:space="preserve"> od </w:t>
            </w:r>
            <w:r w:rsidR="004769FB" w:rsidRPr="00B0255B">
              <w:rPr>
                <w:b/>
                <w:color w:val="A6A6A6" w:themeColor="background1" w:themeShade="A6"/>
                <w:sz w:val="24"/>
                <w:szCs w:val="24"/>
              </w:rPr>
              <w:fldChar w:fldCharType="begin"/>
            </w:r>
            <w:r w:rsidRPr="00B0255B">
              <w:rPr>
                <w:b/>
                <w:color w:val="A6A6A6" w:themeColor="background1" w:themeShade="A6"/>
              </w:rPr>
              <w:instrText>NUMPAGES</w:instrText>
            </w:r>
            <w:r w:rsidR="004769FB" w:rsidRPr="00B0255B">
              <w:rPr>
                <w:b/>
                <w:color w:val="A6A6A6" w:themeColor="background1" w:themeShade="A6"/>
                <w:sz w:val="24"/>
                <w:szCs w:val="24"/>
              </w:rPr>
              <w:fldChar w:fldCharType="separate"/>
            </w:r>
            <w:r w:rsidR="00FD2423">
              <w:rPr>
                <w:b/>
                <w:noProof/>
                <w:color w:val="A6A6A6" w:themeColor="background1" w:themeShade="A6"/>
              </w:rPr>
              <w:t>39</w:t>
            </w:r>
            <w:r w:rsidR="004769FB" w:rsidRPr="00B0255B">
              <w:rPr>
                <w:b/>
                <w:color w:val="A6A6A6" w:themeColor="background1" w:themeShade="A6"/>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46F" w:rsidRDefault="007A446F" w:rsidP="00B0255B">
      <w:pPr>
        <w:spacing w:after="0" w:line="240" w:lineRule="auto"/>
      </w:pPr>
      <w:r>
        <w:separator/>
      </w:r>
    </w:p>
  </w:footnote>
  <w:footnote w:type="continuationSeparator" w:id="0">
    <w:p w:rsidR="007A446F" w:rsidRDefault="007A446F" w:rsidP="00B025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0929"/>
    <w:multiLevelType w:val="hybridMultilevel"/>
    <w:tmpl w:val="B3B25CEE"/>
    <w:lvl w:ilvl="0" w:tplc="0178A2B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DE5B8B"/>
    <w:multiLevelType w:val="hybridMultilevel"/>
    <w:tmpl w:val="17A43C08"/>
    <w:lvl w:ilvl="0" w:tplc="AC081AC8">
      <w:start w:val="6"/>
      <w:numFmt w:val="bullet"/>
      <w:lvlText w:val="-"/>
      <w:lvlJc w:val="left"/>
      <w:pPr>
        <w:tabs>
          <w:tab w:val="num" w:pos="1080"/>
        </w:tabs>
        <w:ind w:left="1080" w:hanging="360"/>
      </w:pPr>
      <w:rPr>
        <w:rFonts w:ascii="Times New Roman" w:eastAsia="Times New Roman" w:hAnsi="Times New Roman" w:cs="Times New Roman" w:hint="default"/>
      </w:rPr>
    </w:lvl>
    <w:lvl w:ilvl="1" w:tplc="041A0001">
      <w:start w:val="1"/>
      <w:numFmt w:val="bullet"/>
      <w:lvlText w:val=""/>
      <w:lvlJc w:val="left"/>
      <w:pPr>
        <w:tabs>
          <w:tab w:val="num" w:pos="1800"/>
        </w:tabs>
        <w:ind w:left="1800" w:hanging="360"/>
      </w:pPr>
      <w:rPr>
        <w:rFonts w:ascii="Symbol" w:hAnsi="Symbol"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2F86B4C"/>
    <w:multiLevelType w:val="hybridMultilevel"/>
    <w:tmpl w:val="99420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71F3C27"/>
    <w:multiLevelType w:val="hybridMultilevel"/>
    <w:tmpl w:val="DC9AA48C"/>
    <w:lvl w:ilvl="0" w:tplc="274CD108">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4">
    <w:nsid w:val="18EB2240"/>
    <w:multiLevelType w:val="hybridMultilevel"/>
    <w:tmpl w:val="8338A2E6"/>
    <w:lvl w:ilvl="0" w:tplc="58A08DE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5">
    <w:nsid w:val="19C542CA"/>
    <w:multiLevelType w:val="hybridMultilevel"/>
    <w:tmpl w:val="22C08C4C"/>
    <w:lvl w:ilvl="0" w:tplc="F66083F8">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D852100"/>
    <w:multiLevelType w:val="hybridMultilevel"/>
    <w:tmpl w:val="A5680E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28BB578E"/>
    <w:multiLevelType w:val="hybridMultilevel"/>
    <w:tmpl w:val="41282ECC"/>
    <w:lvl w:ilvl="0" w:tplc="1CF4376A">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8">
    <w:nsid w:val="2B0B72C9"/>
    <w:multiLevelType w:val="hybridMultilevel"/>
    <w:tmpl w:val="55BED67C"/>
    <w:lvl w:ilvl="0" w:tplc="1F124E90">
      <w:start w:val="2"/>
      <w:numFmt w:val="bullet"/>
      <w:lvlText w:val="-"/>
      <w:lvlJc w:val="left"/>
      <w:pPr>
        <w:tabs>
          <w:tab w:val="num" w:pos="1080"/>
        </w:tabs>
        <w:ind w:left="108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2B441C8C"/>
    <w:multiLevelType w:val="hybridMultilevel"/>
    <w:tmpl w:val="9E627BE0"/>
    <w:lvl w:ilvl="0" w:tplc="1F124E90">
      <w:start w:val="2"/>
      <w:numFmt w:val="bullet"/>
      <w:lvlText w:val="-"/>
      <w:lvlJc w:val="left"/>
      <w:pPr>
        <w:tabs>
          <w:tab w:val="num" w:pos="360"/>
        </w:tabs>
        <w:ind w:left="360" w:hanging="360"/>
      </w:pPr>
      <w:rPr>
        <w:rFonts w:ascii="Calibri" w:eastAsia="Calibri" w:hAnsi="Calibri" w:cs="Calibri"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2CDD572D"/>
    <w:multiLevelType w:val="hybridMultilevel"/>
    <w:tmpl w:val="826E534C"/>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140778"/>
    <w:multiLevelType w:val="hybridMultilevel"/>
    <w:tmpl w:val="CC6E1C14"/>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2">
    <w:nsid w:val="315D6E16"/>
    <w:multiLevelType w:val="hybridMultilevel"/>
    <w:tmpl w:val="C082B2EC"/>
    <w:lvl w:ilvl="0" w:tplc="29503F96">
      <w:numFmt w:val="bullet"/>
      <w:lvlText w:val="-"/>
      <w:lvlJc w:val="left"/>
      <w:pPr>
        <w:tabs>
          <w:tab w:val="num" w:pos="1710"/>
        </w:tabs>
        <w:ind w:left="1710" w:hanging="360"/>
      </w:pPr>
      <w:rPr>
        <w:rFonts w:ascii="Times New Roman" w:eastAsia="Times New Roman" w:hAnsi="Times New Roman" w:cs="Times New Roman" w:hint="default"/>
      </w:rPr>
    </w:lvl>
    <w:lvl w:ilvl="1" w:tplc="041A0003">
      <w:start w:val="1"/>
      <w:numFmt w:val="bullet"/>
      <w:lvlText w:val="o"/>
      <w:lvlJc w:val="left"/>
      <w:pPr>
        <w:tabs>
          <w:tab w:val="num" w:pos="2430"/>
        </w:tabs>
        <w:ind w:left="2430" w:hanging="360"/>
      </w:pPr>
      <w:rPr>
        <w:rFonts w:ascii="Courier New" w:hAnsi="Courier New" w:cs="Times New Roman" w:hint="default"/>
      </w:rPr>
    </w:lvl>
    <w:lvl w:ilvl="2" w:tplc="041A0005">
      <w:start w:val="1"/>
      <w:numFmt w:val="bullet"/>
      <w:lvlText w:val=""/>
      <w:lvlJc w:val="left"/>
      <w:pPr>
        <w:tabs>
          <w:tab w:val="num" w:pos="3150"/>
        </w:tabs>
        <w:ind w:left="3150" w:hanging="360"/>
      </w:pPr>
      <w:rPr>
        <w:rFonts w:ascii="Wingdings" w:hAnsi="Wingdings" w:hint="default"/>
      </w:rPr>
    </w:lvl>
    <w:lvl w:ilvl="3" w:tplc="041A0001">
      <w:start w:val="1"/>
      <w:numFmt w:val="bullet"/>
      <w:lvlText w:val=""/>
      <w:lvlJc w:val="left"/>
      <w:pPr>
        <w:tabs>
          <w:tab w:val="num" w:pos="3870"/>
        </w:tabs>
        <w:ind w:left="3870" w:hanging="360"/>
      </w:pPr>
      <w:rPr>
        <w:rFonts w:ascii="Symbol" w:hAnsi="Symbol" w:hint="default"/>
      </w:rPr>
    </w:lvl>
    <w:lvl w:ilvl="4" w:tplc="041A0003">
      <w:start w:val="1"/>
      <w:numFmt w:val="bullet"/>
      <w:lvlText w:val="o"/>
      <w:lvlJc w:val="left"/>
      <w:pPr>
        <w:tabs>
          <w:tab w:val="num" w:pos="4590"/>
        </w:tabs>
        <w:ind w:left="4590" w:hanging="360"/>
      </w:pPr>
      <w:rPr>
        <w:rFonts w:ascii="Courier New" w:hAnsi="Courier New" w:cs="Times New Roman" w:hint="default"/>
      </w:rPr>
    </w:lvl>
    <w:lvl w:ilvl="5" w:tplc="041A0005">
      <w:start w:val="1"/>
      <w:numFmt w:val="bullet"/>
      <w:lvlText w:val=""/>
      <w:lvlJc w:val="left"/>
      <w:pPr>
        <w:tabs>
          <w:tab w:val="num" w:pos="5310"/>
        </w:tabs>
        <w:ind w:left="5310" w:hanging="360"/>
      </w:pPr>
      <w:rPr>
        <w:rFonts w:ascii="Wingdings" w:hAnsi="Wingdings" w:hint="default"/>
      </w:rPr>
    </w:lvl>
    <w:lvl w:ilvl="6" w:tplc="041A0001">
      <w:start w:val="1"/>
      <w:numFmt w:val="bullet"/>
      <w:lvlText w:val=""/>
      <w:lvlJc w:val="left"/>
      <w:pPr>
        <w:tabs>
          <w:tab w:val="num" w:pos="6030"/>
        </w:tabs>
        <w:ind w:left="6030" w:hanging="360"/>
      </w:pPr>
      <w:rPr>
        <w:rFonts w:ascii="Symbol" w:hAnsi="Symbol" w:hint="default"/>
      </w:rPr>
    </w:lvl>
    <w:lvl w:ilvl="7" w:tplc="041A0003">
      <w:start w:val="1"/>
      <w:numFmt w:val="bullet"/>
      <w:lvlText w:val="o"/>
      <w:lvlJc w:val="left"/>
      <w:pPr>
        <w:tabs>
          <w:tab w:val="num" w:pos="6750"/>
        </w:tabs>
        <w:ind w:left="6750" w:hanging="360"/>
      </w:pPr>
      <w:rPr>
        <w:rFonts w:ascii="Courier New" w:hAnsi="Courier New" w:cs="Times New Roman" w:hint="default"/>
      </w:rPr>
    </w:lvl>
    <w:lvl w:ilvl="8" w:tplc="041A0005">
      <w:start w:val="1"/>
      <w:numFmt w:val="bullet"/>
      <w:lvlText w:val=""/>
      <w:lvlJc w:val="left"/>
      <w:pPr>
        <w:tabs>
          <w:tab w:val="num" w:pos="7470"/>
        </w:tabs>
        <w:ind w:left="7470" w:hanging="360"/>
      </w:pPr>
      <w:rPr>
        <w:rFonts w:ascii="Wingdings" w:hAnsi="Wingdings" w:hint="default"/>
      </w:rPr>
    </w:lvl>
  </w:abstractNum>
  <w:abstractNum w:abstractNumId="13">
    <w:nsid w:val="33BB50B9"/>
    <w:multiLevelType w:val="hybridMultilevel"/>
    <w:tmpl w:val="32FEAEB2"/>
    <w:lvl w:ilvl="0" w:tplc="C6AADF76">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447446C"/>
    <w:multiLevelType w:val="hybridMultilevel"/>
    <w:tmpl w:val="15AA8202"/>
    <w:lvl w:ilvl="0" w:tplc="63A89E6C">
      <w:numFmt w:val="bullet"/>
      <w:lvlText w:val="-"/>
      <w:lvlJc w:val="left"/>
      <w:pPr>
        <w:ind w:left="218" w:hanging="360"/>
      </w:pPr>
      <w:rPr>
        <w:rFonts w:ascii="Times New Roman" w:eastAsia="Calibri" w:hAnsi="Times New Roman" w:cs="Times New Roman" w:hint="default"/>
      </w:rPr>
    </w:lvl>
    <w:lvl w:ilvl="1" w:tplc="041A0003" w:tentative="1">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15">
    <w:nsid w:val="37C37CA7"/>
    <w:multiLevelType w:val="hybridMultilevel"/>
    <w:tmpl w:val="8E641308"/>
    <w:lvl w:ilvl="0" w:tplc="1ACA25CC">
      <w:start w:val="25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A20223D"/>
    <w:multiLevelType w:val="hybridMultilevel"/>
    <w:tmpl w:val="6142B1E6"/>
    <w:lvl w:ilvl="0" w:tplc="C10464F6">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3AA748D9"/>
    <w:multiLevelType w:val="multilevel"/>
    <w:tmpl w:val="CDD03F08"/>
    <w:lvl w:ilvl="0">
      <w:start w:val="24"/>
      <w:numFmt w:val="bullet"/>
      <w:lvlText w:val="-"/>
      <w:lvlJc w:val="left"/>
      <w:pPr>
        <w:ind w:left="4560" w:hanging="360"/>
      </w:pPr>
      <w:rPr>
        <w:rFonts w:ascii="Times New Roman" w:hAnsi="Times New Roman" w:cs="Times New Roman" w:hint="default"/>
        <w:sz w:val="24"/>
      </w:rPr>
    </w:lvl>
    <w:lvl w:ilvl="1">
      <w:start w:val="1"/>
      <w:numFmt w:val="bullet"/>
      <w:lvlText w:val="o"/>
      <w:lvlJc w:val="left"/>
      <w:pPr>
        <w:ind w:left="5280" w:hanging="360"/>
      </w:pPr>
      <w:rPr>
        <w:rFonts w:ascii="Courier New" w:hAnsi="Courier New" w:cs="Courier New" w:hint="default"/>
      </w:rPr>
    </w:lvl>
    <w:lvl w:ilvl="2">
      <w:start w:val="1"/>
      <w:numFmt w:val="bullet"/>
      <w:lvlText w:val=""/>
      <w:lvlJc w:val="left"/>
      <w:pPr>
        <w:ind w:left="6000" w:hanging="360"/>
      </w:pPr>
      <w:rPr>
        <w:rFonts w:ascii="Wingdings" w:hAnsi="Wingdings" w:cs="Wingdings" w:hint="default"/>
      </w:rPr>
    </w:lvl>
    <w:lvl w:ilvl="3">
      <w:start w:val="1"/>
      <w:numFmt w:val="bullet"/>
      <w:lvlText w:val=""/>
      <w:lvlJc w:val="left"/>
      <w:pPr>
        <w:ind w:left="6720" w:hanging="360"/>
      </w:pPr>
      <w:rPr>
        <w:rFonts w:ascii="Symbol" w:hAnsi="Symbol" w:cs="Symbol" w:hint="default"/>
      </w:rPr>
    </w:lvl>
    <w:lvl w:ilvl="4">
      <w:start w:val="1"/>
      <w:numFmt w:val="bullet"/>
      <w:lvlText w:val="o"/>
      <w:lvlJc w:val="left"/>
      <w:pPr>
        <w:ind w:left="7440" w:hanging="360"/>
      </w:pPr>
      <w:rPr>
        <w:rFonts w:ascii="Courier New" w:hAnsi="Courier New" w:cs="Courier New" w:hint="default"/>
      </w:rPr>
    </w:lvl>
    <w:lvl w:ilvl="5">
      <w:start w:val="1"/>
      <w:numFmt w:val="bullet"/>
      <w:lvlText w:val=""/>
      <w:lvlJc w:val="left"/>
      <w:pPr>
        <w:ind w:left="8160" w:hanging="360"/>
      </w:pPr>
      <w:rPr>
        <w:rFonts w:ascii="Wingdings" w:hAnsi="Wingdings" w:cs="Wingdings" w:hint="default"/>
      </w:rPr>
    </w:lvl>
    <w:lvl w:ilvl="6">
      <w:start w:val="1"/>
      <w:numFmt w:val="bullet"/>
      <w:lvlText w:val=""/>
      <w:lvlJc w:val="left"/>
      <w:pPr>
        <w:ind w:left="8880" w:hanging="360"/>
      </w:pPr>
      <w:rPr>
        <w:rFonts w:ascii="Symbol" w:hAnsi="Symbol" w:cs="Symbol" w:hint="default"/>
      </w:rPr>
    </w:lvl>
    <w:lvl w:ilvl="7">
      <w:start w:val="1"/>
      <w:numFmt w:val="bullet"/>
      <w:lvlText w:val="o"/>
      <w:lvlJc w:val="left"/>
      <w:pPr>
        <w:ind w:left="9600" w:hanging="360"/>
      </w:pPr>
      <w:rPr>
        <w:rFonts w:ascii="Courier New" w:hAnsi="Courier New" w:cs="Courier New" w:hint="default"/>
      </w:rPr>
    </w:lvl>
    <w:lvl w:ilvl="8">
      <w:start w:val="1"/>
      <w:numFmt w:val="bullet"/>
      <w:lvlText w:val=""/>
      <w:lvlJc w:val="left"/>
      <w:pPr>
        <w:ind w:left="10320" w:hanging="360"/>
      </w:pPr>
      <w:rPr>
        <w:rFonts w:ascii="Wingdings" w:hAnsi="Wingdings" w:cs="Wingdings" w:hint="default"/>
      </w:rPr>
    </w:lvl>
  </w:abstractNum>
  <w:abstractNum w:abstractNumId="18">
    <w:nsid w:val="3AD362B1"/>
    <w:multiLevelType w:val="hybridMultilevel"/>
    <w:tmpl w:val="DE4497DE"/>
    <w:lvl w:ilvl="0" w:tplc="1F124E90">
      <w:start w:val="2"/>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44F244B5"/>
    <w:multiLevelType w:val="hybridMultilevel"/>
    <w:tmpl w:val="382089D8"/>
    <w:lvl w:ilvl="0" w:tplc="041A000F">
      <w:start w:val="1"/>
      <w:numFmt w:val="decimal"/>
      <w:lvlText w:val="%1."/>
      <w:lvlJc w:val="left"/>
      <w:pPr>
        <w:tabs>
          <w:tab w:val="num" w:pos="1429"/>
        </w:tabs>
        <w:ind w:left="1429" w:hanging="360"/>
      </w:pPr>
      <w:rPr>
        <w:rFonts w:cs="Times New Roman"/>
      </w:rPr>
    </w:lvl>
    <w:lvl w:ilvl="1" w:tplc="041A0019" w:tentative="1">
      <w:start w:val="1"/>
      <w:numFmt w:val="lowerLetter"/>
      <w:lvlText w:val="%2."/>
      <w:lvlJc w:val="left"/>
      <w:pPr>
        <w:tabs>
          <w:tab w:val="num" w:pos="2149"/>
        </w:tabs>
        <w:ind w:left="2149" w:hanging="360"/>
      </w:pPr>
      <w:rPr>
        <w:rFonts w:cs="Times New Roman"/>
      </w:rPr>
    </w:lvl>
    <w:lvl w:ilvl="2" w:tplc="041A001B" w:tentative="1">
      <w:start w:val="1"/>
      <w:numFmt w:val="lowerRoman"/>
      <w:lvlText w:val="%3."/>
      <w:lvlJc w:val="right"/>
      <w:pPr>
        <w:tabs>
          <w:tab w:val="num" w:pos="2869"/>
        </w:tabs>
        <w:ind w:left="2869" w:hanging="180"/>
      </w:pPr>
      <w:rPr>
        <w:rFonts w:cs="Times New Roman"/>
      </w:rPr>
    </w:lvl>
    <w:lvl w:ilvl="3" w:tplc="041A000F" w:tentative="1">
      <w:start w:val="1"/>
      <w:numFmt w:val="decimal"/>
      <w:lvlText w:val="%4."/>
      <w:lvlJc w:val="left"/>
      <w:pPr>
        <w:tabs>
          <w:tab w:val="num" w:pos="3589"/>
        </w:tabs>
        <w:ind w:left="3589" w:hanging="360"/>
      </w:pPr>
      <w:rPr>
        <w:rFonts w:cs="Times New Roman"/>
      </w:rPr>
    </w:lvl>
    <w:lvl w:ilvl="4" w:tplc="041A0019" w:tentative="1">
      <w:start w:val="1"/>
      <w:numFmt w:val="lowerLetter"/>
      <w:lvlText w:val="%5."/>
      <w:lvlJc w:val="left"/>
      <w:pPr>
        <w:tabs>
          <w:tab w:val="num" w:pos="4309"/>
        </w:tabs>
        <w:ind w:left="4309" w:hanging="360"/>
      </w:pPr>
      <w:rPr>
        <w:rFonts w:cs="Times New Roman"/>
      </w:rPr>
    </w:lvl>
    <w:lvl w:ilvl="5" w:tplc="041A001B" w:tentative="1">
      <w:start w:val="1"/>
      <w:numFmt w:val="lowerRoman"/>
      <w:lvlText w:val="%6."/>
      <w:lvlJc w:val="right"/>
      <w:pPr>
        <w:tabs>
          <w:tab w:val="num" w:pos="5029"/>
        </w:tabs>
        <w:ind w:left="5029" w:hanging="180"/>
      </w:pPr>
      <w:rPr>
        <w:rFonts w:cs="Times New Roman"/>
      </w:rPr>
    </w:lvl>
    <w:lvl w:ilvl="6" w:tplc="041A000F" w:tentative="1">
      <w:start w:val="1"/>
      <w:numFmt w:val="decimal"/>
      <w:lvlText w:val="%7."/>
      <w:lvlJc w:val="left"/>
      <w:pPr>
        <w:tabs>
          <w:tab w:val="num" w:pos="5749"/>
        </w:tabs>
        <w:ind w:left="5749" w:hanging="360"/>
      </w:pPr>
      <w:rPr>
        <w:rFonts w:cs="Times New Roman"/>
      </w:rPr>
    </w:lvl>
    <w:lvl w:ilvl="7" w:tplc="041A0019" w:tentative="1">
      <w:start w:val="1"/>
      <w:numFmt w:val="lowerLetter"/>
      <w:lvlText w:val="%8."/>
      <w:lvlJc w:val="left"/>
      <w:pPr>
        <w:tabs>
          <w:tab w:val="num" w:pos="6469"/>
        </w:tabs>
        <w:ind w:left="6469" w:hanging="360"/>
      </w:pPr>
      <w:rPr>
        <w:rFonts w:cs="Times New Roman"/>
      </w:rPr>
    </w:lvl>
    <w:lvl w:ilvl="8" w:tplc="041A001B" w:tentative="1">
      <w:start w:val="1"/>
      <w:numFmt w:val="lowerRoman"/>
      <w:lvlText w:val="%9."/>
      <w:lvlJc w:val="right"/>
      <w:pPr>
        <w:tabs>
          <w:tab w:val="num" w:pos="7189"/>
        </w:tabs>
        <w:ind w:left="7189" w:hanging="180"/>
      </w:pPr>
      <w:rPr>
        <w:rFonts w:cs="Times New Roman"/>
      </w:rPr>
    </w:lvl>
  </w:abstractNum>
  <w:abstractNum w:abstractNumId="20">
    <w:nsid w:val="4B5001DC"/>
    <w:multiLevelType w:val="hybridMultilevel"/>
    <w:tmpl w:val="340C2BF8"/>
    <w:lvl w:ilvl="0" w:tplc="42DC6770">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1">
    <w:nsid w:val="4C6E6CDE"/>
    <w:multiLevelType w:val="hybridMultilevel"/>
    <w:tmpl w:val="AD38D302"/>
    <w:lvl w:ilvl="0" w:tplc="2C3C7BF2">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C8B3449"/>
    <w:multiLevelType w:val="hybridMultilevel"/>
    <w:tmpl w:val="C0480F7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4F553DFF"/>
    <w:multiLevelType w:val="hybridMultilevel"/>
    <w:tmpl w:val="6358C2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1224699"/>
    <w:multiLevelType w:val="hybridMultilevel"/>
    <w:tmpl w:val="0A9AFD78"/>
    <w:lvl w:ilvl="0" w:tplc="CADE4F84">
      <w:start w:val="4"/>
      <w:numFmt w:val="bullet"/>
      <w:lvlText w:val="-"/>
      <w:lvlJc w:val="left"/>
      <w:pPr>
        <w:ind w:left="4332" w:hanging="360"/>
      </w:pPr>
      <w:rPr>
        <w:rFonts w:ascii="Calibri" w:eastAsia="Calibri" w:hAnsi="Calibri" w:cs="Calibri" w:hint="default"/>
      </w:rPr>
    </w:lvl>
    <w:lvl w:ilvl="1" w:tplc="041A0003" w:tentative="1">
      <w:start w:val="1"/>
      <w:numFmt w:val="bullet"/>
      <w:lvlText w:val="o"/>
      <w:lvlJc w:val="left"/>
      <w:pPr>
        <w:ind w:left="5052" w:hanging="360"/>
      </w:pPr>
      <w:rPr>
        <w:rFonts w:ascii="Courier New" w:hAnsi="Courier New" w:cs="Courier New" w:hint="default"/>
      </w:rPr>
    </w:lvl>
    <w:lvl w:ilvl="2" w:tplc="041A0005" w:tentative="1">
      <w:start w:val="1"/>
      <w:numFmt w:val="bullet"/>
      <w:lvlText w:val=""/>
      <w:lvlJc w:val="left"/>
      <w:pPr>
        <w:ind w:left="5772" w:hanging="360"/>
      </w:pPr>
      <w:rPr>
        <w:rFonts w:ascii="Wingdings" w:hAnsi="Wingdings" w:hint="default"/>
      </w:rPr>
    </w:lvl>
    <w:lvl w:ilvl="3" w:tplc="041A0001" w:tentative="1">
      <w:start w:val="1"/>
      <w:numFmt w:val="bullet"/>
      <w:lvlText w:val=""/>
      <w:lvlJc w:val="left"/>
      <w:pPr>
        <w:ind w:left="6492" w:hanging="360"/>
      </w:pPr>
      <w:rPr>
        <w:rFonts w:ascii="Symbol" w:hAnsi="Symbol" w:hint="default"/>
      </w:rPr>
    </w:lvl>
    <w:lvl w:ilvl="4" w:tplc="041A0003" w:tentative="1">
      <w:start w:val="1"/>
      <w:numFmt w:val="bullet"/>
      <w:lvlText w:val="o"/>
      <w:lvlJc w:val="left"/>
      <w:pPr>
        <w:ind w:left="7212" w:hanging="360"/>
      </w:pPr>
      <w:rPr>
        <w:rFonts w:ascii="Courier New" w:hAnsi="Courier New" w:cs="Courier New" w:hint="default"/>
      </w:rPr>
    </w:lvl>
    <w:lvl w:ilvl="5" w:tplc="041A0005" w:tentative="1">
      <w:start w:val="1"/>
      <w:numFmt w:val="bullet"/>
      <w:lvlText w:val=""/>
      <w:lvlJc w:val="left"/>
      <w:pPr>
        <w:ind w:left="7932" w:hanging="360"/>
      </w:pPr>
      <w:rPr>
        <w:rFonts w:ascii="Wingdings" w:hAnsi="Wingdings" w:hint="default"/>
      </w:rPr>
    </w:lvl>
    <w:lvl w:ilvl="6" w:tplc="041A0001" w:tentative="1">
      <w:start w:val="1"/>
      <w:numFmt w:val="bullet"/>
      <w:lvlText w:val=""/>
      <w:lvlJc w:val="left"/>
      <w:pPr>
        <w:ind w:left="8652" w:hanging="360"/>
      </w:pPr>
      <w:rPr>
        <w:rFonts w:ascii="Symbol" w:hAnsi="Symbol" w:hint="default"/>
      </w:rPr>
    </w:lvl>
    <w:lvl w:ilvl="7" w:tplc="041A0003" w:tentative="1">
      <w:start w:val="1"/>
      <w:numFmt w:val="bullet"/>
      <w:lvlText w:val="o"/>
      <w:lvlJc w:val="left"/>
      <w:pPr>
        <w:ind w:left="9372" w:hanging="360"/>
      </w:pPr>
      <w:rPr>
        <w:rFonts w:ascii="Courier New" w:hAnsi="Courier New" w:cs="Courier New" w:hint="default"/>
      </w:rPr>
    </w:lvl>
    <w:lvl w:ilvl="8" w:tplc="041A0005" w:tentative="1">
      <w:start w:val="1"/>
      <w:numFmt w:val="bullet"/>
      <w:lvlText w:val=""/>
      <w:lvlJc w:val="left"/>
      <w:pPr>
        <w:ind w:left="10092" w:hanging="360"/>
      </w:pPr>
      <w:rPr>
        <w:rFonts w:ascii="Wingdings" w:hAnsi="Wingdings" w:hint="default"/>
      </w:rPr>
    </w:lvl>
  </w:abstractNum>
  <w:abstractNum w:abstractNumId="25">
    <w:nsid w:val="56E55822"/>
    <w:multiLevelType w:val="hybridMultilevel"/>
    <w:tmpl w:val="1A76899A"/>
    <w:lvl w:ilvl="0" w:tplc="AF946C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B603530"/>
    <w:multiLevelType w:val="hybridMultilevel"/>
    <w:tmpl w:val="08528CEC"/>
    <w:lvl w:ilvl="0" w:tplc="1F124E90">
      <w:start w:val="2"/>
      <w:numFmt w:val="bullet"/>
      <w:lvlText w:val="-"/>
      <w:lvlJc w:val="left"/>
      <w:pPr>
        <w:tabs>
          <w:tab w:val="num" w:pos="1080"/>
        </w:tabs>
        <w:ind w:left="108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nsid w:val="602406AF"/>
    <w:multiLevelType w:val="hybridMultilevel"/>
    <w:tmpl w:val="C02601F6"/>
    <w:lvl w:ilvl="0" w:tplc="1F124E90">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41E1937"/>
    <w:multiLevelType w:val="hybridMultilevel"/>
    <w:tmpl w:val="1F80D0A0"/>
    <w:lvl w:ilvl="0" w:tplc="1A28F336">
      <w:numFmt w:val="bullet"/>
      <w:lvlText w:val="-"/>
      <w:lvlJc w:val="left"/>
      <w:pPr>
        <w:ind w:left="218" w:hanging="360"/>
      </w:pPr>
      <w:rPr>
        <w:rFonts w:ascii="Times New Roman" w:eastAsia="Calibri" w:hAnsi="Times New Roman" w:cs="Times New Roman" w:hint="default"/>
      </w:rPr>
    </w:lvl>
    <w:lvl w:ilvl="1" w:tplc="041A0003" w:tentative="1">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29">
    <w:nsid w:val="65316655"/>
    <w:multiLevelType w:val="hybridMultilevel"/>
    <w:tmpl w:val="207A7458"/>
    <w:lvl w:ilvl="0" w:tplc="F138870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A8D5F95"/>
    <w:multiLevelType w:val="hybridMultilevel"/>
    <w:tmpl w:val="764469D2"/>
    <w:lvl w:ilvl="0" w:tplc="1F124E90">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B1C60ED"/>
    <w:multiLevelType w:val="hybridMultilevel"/>
    <w:tmpl w:val="3B823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DA17E28"/>
    <w:multiLevelType w:val="hybridMultilevel"/>
    <w:tmpl w:val="514672C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E47769B"/>
    <w:multiLevelType w:val="hybridMultilevel"/>
    <w:tmpl w:val="816815A0"/>
    <w:lvl w:ilvl="0" w:tplc="1F124E90">
      <w:start w:val="2"/>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72CF31DF"/>
    <w:multiLevelType w:val="hybridMultilevel"/>
    <w:tmpl w:val="34DA1912"/>
    <w:lvl w:ilvl="0" w:tplc="103AD386">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C9B2139"/>
    <w:multiLevelType w:val="hybridMultilevel"/>
    <w:tmpl w:val="65CA95A6"/>
    <w:lvl w:ilvl="0" w:tplc="1F124E90">
      <w:start w:val="2"/>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7DB56996"/>
    <w:multiLevelType w:val="hybridMultilevel"/>
    <w:tmpl w:val="BE0A2870"/>
    <w:lvl w:ilvl="0" w:tplc="1304C33A">
      <w:start w:val="1"/>
      <w:numFmt w:val="decimal"/>
      <w:lvlText w:val="%1."/>
      <w:lvlJc w:val="left"/>
      <w:pPr>
        <w:tabs>
          <w:tab w:val="num" w:pos="360"/>
        </w:tabs>
        <w:ind w:left="360" w:hanging="360"/>
      </w:pPr>
      <w:rPr>
        <w:sz w:val="24"/>
        <w:szCs w:val="24"/>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31"/>
  </w:num>
  <w:num w:numId="2">
    <w:abstractNumId w:val="15"/>
  </w:num>
  <w:num w:numId="3">
    <w:abstractNumId w:val="10"/>
  </w:num>
  <w:num w:numId="4">
    <w:abstractNumId w:val="11"/>
  </w:num>
  <w:num w:numId="5">
    <w:abstractNumId w:val="23"/>
  </w:num>
  <w:num w:numId="6">
    <w:abstractNumId w:val="7"/>
  </w:num>
  <w:num w:numId="7">
    <w:abstractNumId w:val="3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2"/>
  </w:num>
  <w:num w:numId="12">
    <w:abstractNumId w:val="34"/>
  </w:num>
  <w:num w:numId="13">
    <w:abstractNumId w:val="19"/>
  </w:num>
  <w:num w:numId="14">
    <w:abstractNumId w:val="4"/>
  </w:num>
  <w:num w:numId="15">
    <w:abstractNumId w:val="27"/>
  </w:num>
  <w:num w:numId="16">
    <w:abstractNumId w:val="26"/>
  </w:num>
  <w:num w:numId="17">
    <w:abstractNumId w:val="1"/>
  </w:num>
  <w:num w:numId="18">
    <w:abstractNumId w:val="8"/>
  </w:num>
  <w:num w:numId="19">
    <w:abstractNumId w:val="35"/>
  </w:num>
  <w:num w:numId="20">
    <w:abstractNumId w:val="33"/>
  </w:num>
  <w:num w:numId="21">
    <w:abstractNumId w:val="16"/>
  </w:num>
  <w:num w:numId="22">
    <w:abstractNumId w:val="18"/>
  </w:num>
  <w:num w:numId="23">
    <w:abstractNumId w:val="22"/>
  </w:num>
  <w:num w:numId="24">
    <w:abstractNumId w:val="32"/>
  </w:num>
  <w:num w:numId="25">
    <w:abstractNumId w:val="20"/>
  </w:num>
  <w:num w:numId="26">
    <w:abstractNumId w:val="24"/>
  </w:num>
  <w:num w:numId="27">
    <w:abstractNumId w:val="17"/>
  </w:num>
  <w:num w:numId="28">
    <w:abstractNumId w:val="6"/>
  </w:num>
  <w:num w:numId="29">
    <w:abstractNumId w:val="9"/>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8"/>
  </w:num>
  <w:num w:numId="33">
    <w:abstractNumId w:val="2"/>
  </w:num>
  <w:num w:numId="34">
    <w:abstractNumId w:val="25"/>
  </w:num>
  <w:num w:numId="35">
    <w:abstractNumId w:val="21"/>
  </w:num>
  <w:num w:numId="36">
    <w:abstractNumId w:val="29"/>
  </w:num>
  <w:num w:numId="37">
    <w:abstractNumId w:val="13"/>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1094"/>
    <w:rsid w:val="00005D28"/>
    <w:rsid w:val="0002192F"/>
    <w:rsid w:val="00021995"/>
    <w:rsid w:val="00021ACA"/>
    <w:rsid w:val="00030CB3"/>
    <w:rsid w:val="000326DE"/>
    <w:rsid w:val="000339CA"/>
    <w:rsid w:val="00034D2B"/>
    <w:rsid w:val="00045252"/>
    <w:rsid w:val="00045492"/>
    <w:rsid w:val="0004725C"/>
    <w:rsid w:val="0005080E"/>
    <w:rsid w:val="00051B05"/>
    <w:rsid w:val="000623C3"/>
    <w:rsid w:val="00076100"/>
    <w:rsid w:val="00080B79"/>
    <w:rsid w:val="00082023"/>
    <w:rsid w:val="00090238"/>
    <w:rsid w:val="000913CC"/>
    <w:rsid w:val="00095672"/>
    <w:rsid w:val="000A162A"/>
    <w:rsid w:val="000B1E70"/>
    <w:rsid w:val="000B5B51"/>
    <w:rsid w:val="000C33FB"/>
    <w:rsid w:val="000D3C62"/>
    <w:rsid w:val="000D6D65"/>
    <w:rsid w:val="000E4DAB"/>
    <w:rsid w:val="000E5076"/>
    <w:rsid w:val="000F274B"/>
    <w:rsid w:val="00102A7E"/>
    <w:rsid w:val="001064B5"/>
    <w:rsid w:val="00106CC2"/>
    <w:rsid w:val="00117459"/>
    <w:rsid w:val="00131299"/>
    <w:rsid w:val="001357F5"/>
    <w:rsid w:val="00141939"/>
    <w:rsid w:val="0015632F"/>
    <w:rsid w:val="001655F9"/>
    <w:rsid w:val="001805CC"/>
    <w:rsid w:val="00182E4E"/>
    <w:rsid w:val="00186973"/>
    <w:rsid w:val="00193FE5"/>
    <w:rsid w:val="001A2A16"/>
    <w:rsid w:val="001A4E34"/>
    <w:rsid w:val="001A68B3"/>
    <w:rsid w:val="001D32FE"/>
    <w:rsid w:val="001D4021"/>
    <w:rsid w:val="001D6A76"/>
    <w:rsid w:val="001E3758"/>
    <w:rsid w:val="001F453C"/>
    <w:rsid w:val="001F4CE1"/>
    <w:rsid w:val="001F555F"/>
    <w:rsid w:val="00206543"/>
    <w:rsid w:val="002114C6"/>
    <w:rsid w:val="00211D6A"/>
    <w:rsid w:val="00217A00"/>
    <w:rsid w:val="00220221"/>
    <w:rsid w:val="00223C00"/>
    <w:rsid w:val="00224738"/>
    <w:rsid w:val="00232F6A"/>
    <w:rsid w:val="002455F5"/>
    <w:rsid w:val="00253855"/>
    <w:rsid w:val="002600BB"/>
    <w:rsid w:val="002632FE"/>
    <w:rsid w:val="00264F8E"/>
    <w:rsid w:val="00276ACE"/>
    <w:rsid w:val="002773E3"/>
    <w:rsid w:val="002813A2"/>
    <w:rsid w:val="002951A0"/>
    <w:rsid w:val="002971B8"/>
    <w:rsid w:val="002B1094"/>
    <w:rsid w:val="002D0EAA"/>
    <w:rsid w:val="002D5542"/>
    <w:rsid w:val="002D6260"/>
    <w:rsid w:val="002E0834"/>
    <w:rsid w:val="002E136C"/>
    <w:rsid w:val="00310044"/>
    <w:rsid w:val="003141DE"/>
    <w:rsid w:val="00314EA3"/>
    <w:rsid w:val="00320078"/>
    <w:rsid w:val="0032038A"/>
    <w:rsid w:val="00322F44"/>
    <w:rsid w:val="003234D4"/>
    <w:rsid w:val="0032587D"/>
    <w:rsid w:val="00325A81"/>
    <w:rsid w:val="00331E35"/>
    <w:rsid w:val="00341359"/>
    <w:rsid w:val="0034482F"/>
    <w:rsid w:val="003501CF"/>
    <w:rsid w:val="00350677"/>
    <w:rsid w:val="00353F3E"/>
    <w:rsid w:val="00357469"/>
    <w:rsid w:val="00363EB7"/>
    <w:rsid w:val="003653B4"/>
    <w:rsid w:val="00367DC6"/>
    <w:rsid w:val="003743A4"/>
    <w:rsid w:val="00374449"/>
    <w:rsid w:val="003758EA"/>
    <w:rsid w:val="003770F1"/>
    <w:rsid w:val="00381CA4"/>
    <w:rsid w:val="00386ADF"/>
    <w:rsid w:val="00387096"/>
    <w:rsid w:val="00394C37"/>
    <w:rsid w:val="003A2741"/>
    <w:rsid w:val="003B6E2D"/>
    <w:rsid w:val="003C015E"/>
    <w:rsid w:val="003C4B2B"/>
    <w:rsid w:val="003C797E"/>
    <w:rsid w:val="003C7F89"/>
    <w:rsid w:val="003D4F36"/>
    <w:rsid w:val="003D614F"/>
    <w:rsid w:val="003E53AF"/>
    <w:rsid w:val="003F4E4A"/>
    <w:rsid w:val="004015DF"/>
    <w:rsid w:val="00407081"/>
    <w:rsid w:val="00414668"/>
    <w:rsid w:val="00416BF7"/>
    <w:rsid w:val="0041757D"/>
    <w:rsid w:val="00422F7F"/>
    <w:rsid w:val="00426F4F"/>
    <w:rsid w:val="00431AD2"/>
    <w:rsid w:val="00433E7F"/>
    <w:rsid w:val="00440425"/>
    <w:rsid w:val="00447330"/>
    <w:rsid w:val="00447670"/>
    <w:rsid w:val="00452BF0"/>
    <w:rsid w:val="00461841"/>
    <w:rsid w:val="00471017"/>
    <w:rsid w:val="004769FB"/>
    <w:rsid w:val="00482645"/>
    <w:rsid w:val="00483B22"/>
    <w:rsid w:val="0049004A"/>
    <w:rsid w:val="004A5FD3"/>
    <w:rsid w:val="004B3431"/>
    <w:rsid w:val="004B5DB0"/>
    <w:rsid w:val="004C079B"/>
    <w:rsid w:val="004C457A"/>
    <w:rsid w:val="004C6D5B"/>
    <w:rsid w:val="004D39A3"/>
    <w:rsid w:val="004E138E"/>
    <w:rsid w:val="004E5B00"/>
    <w:rsid w:val="004F0EBA"/>
    <w:rsid w:val="004F7E8E"/>
    <w:rsid w:val="005111B9"/>
    <w:rsid w:val="00511E72"/>
    <w:rsid w:val="005201E7"/>
    <w:rsid w:val="00524273"/>
    <w:rsid w:val="005261FF"/>
    <w:rsid w:val="005312CD"/>
    <w:rsid w:val="005343A9"/>
    <w:rsid w:val="0054298F"/>
    <w:rsid w:val="005442A4"/>
    <w:rsid w:val="00544D95"/>
    <w:rsid w:val="00545169"/>
    <w:rsid w:val="005471B8"/>
    <w:rsid w:val="0056086C"/>
    <w:rsid w:val="00570479"/>
    <w:rsid w:val="0057556B"/>
    <w:rsid w:val="005775AA"/>
    <w:rsid w:val="005804D1"/>
    <w:rsid w:val="005823AF"/>
    <w:rsid w:val="00585723"/>
    <w:rsid w:val="0058653B"/>
    <w:rsid w:val="00587E5B"/>
    <w:rsid w:val="0059039A"/>
    <w:rsid w:val="00592074"/>
    <w:rsid w:val="005B06BE"/>
    <w:rsid w:val="005B2553"/>
    <w:rsid w:val="005C5F2F"/>
    <w:rsid w:val="005C6731"/>
    <w:rsid w:val="005C69E9"/>
    <w:rsid w:val="005C7DBB"/>
    <w:rsid w:val="005D2743"/>
    <w:rsid w:val="005E2A3F"/>
    <w:rsid w:val="005E4860"/>
    <w:rsid w:val="005E5609"/>
    <w:rsid w:val="005F2FF2"/>
    <w:rsid w:val="005F4A87"/>
    <w:rsid w:val="00614B2A"/>
    <w:rsid w:val="00615243"/>
    <w:rsid w:val="00616E1B"/>
    <w:rsid w:val="00622E95"/>
    <w:rsid w:val="006308F4"/>
    <w:rsid w:val="00632B25"/>
    <w:rsid w:val="00633DF2"/>
    <w:rsid w:val="006539F6"/>
    <w:rsid w:val="00675803"/>
    <w:rsid w:val="00676348"/>
    <w:rsid w:val="006909C8"/>
    <w:rsid w:val="00693B31"/>
    <w:rsid w:val="006A128D"/>
    <w:rsid w:val="006A37C0"/>
    <w:rsid w:val="006B29A6"/>
    <w:rsid w:val="006B2AE3"/>
    <w:rsid w:val="006B3A2A"/>
    <w:rsid w:val="006B4AC2"/>
    <w:rsid w:val="006B572A"/>
    <w:rsid w:val="006C600D"/>
    <w:rsid w:val="006C7AB9"/>
    <w:rsid w:val="006D4A87"/>
    <w:rsid w:val="006E0FD9"/>
    <w:rsid w:val="006E1E44"/>
    <w:rsid w:val="006F6BDE"/>
    <w:rsid w:val="007002E6"/>
    <w:rsid w:val="00701719"/>
    <w:rsid w:val="00701DC1"/>
    <w:rsid w:val="00703E6F"/>
    <w:rsid w:val="00706E1E"/>
    <w:rsid w:val="00711FBF"/>
    <w:rsid w:val="00714AC0"/>
    <w:rsid w:val="00716838"/>
    <w:rsid w:val="00716EF0"/>
    <w:rsid w:val="00721164"/>
    <w:rsid w:val="0072287E"/>
    <w:rsid w:val="00722B71"/>
    <w:rsid w:val="00724861"/>
    <w:rsid w:val="00726B57"/>
    <w:rsid w:val="00756309"/>
    <w:rsid w:val="00762B71"/>
    <w:rsid w:val="007659FD"/>
    <w:rsid w:val="00772375"/>
    <w:rsid w:val="00776FBF"/>
    <w:rsid w:val="00782368"/>
    <w:rsid w:val="00782B1B"/>
    <w:rsid w:val="007863C1"/>
    <w:rsid w:val="007A03F1"/>
    <w:rsid w:val="007A1B2E"/>
    <w:rsid w:val="007A446F"/>
    <w:rsid w:val="007A4F08"/>
    <w:rsid w:val="007A7952"/>
    <w:rsid w:val="007B7C01"/>
    <w:rsid w:val="007B7F35"/>
    <w:rsid w:val="007D7F0A"/>
    <w:rsid w:val="007E06D6"/>
    <w:rsid w:val="007E088A"/>
    <w:rsid w:val="007E3CE9"/>
    <w:rsid w:val="007F4CAD"/>
    <w:rsid w:val="007F6271"/>
    <w:rsid w:val="00804065"/>
    <w:rsid w:val="008053DA"/>
    <w:rsid w:val="00820301"/>
    <w:rsid w:val="00821262"/>
    <w:rsid w:val="008230FE"/>
    <w:rsid w:val="00830BFE"/>
    <w:rsid w:val="00831ACE"/>
    <w:rsid w:val="008327E4"/>
    <w:rsid w:val="00844737"/>
    <w:rsid w:val="00851BD0"/>
    <w:rsid w:val="0085676A"/>
    <w:rsid w:val="008604BF"/>
    <w:rsid w:val="00860AFA"/>
    <w:rsid w:val="008659DB"/>
    <w:rsid w:val="00866805"/>
    <w:rsid w:val="0088798B"/>
    <w:rsid w:val="008916A6"/>
    <w:rsid w:val="008916B3"/>
    <w:rsid w:val="00895120"/>
    <w:rsid w:val="008A04F3"/>
    <w:rsid w:val="008A5D30"/>
    <w:rsid w:val="008B4AC3"/>
    <w:rsid w:val="008B4B51"/>
    <w:rsid w:val="008C291E"/>
    <w:rsid w:val="008D0AC2"/>
    <w:rsid w:val="008E0197"/>
    <w:rsid w:val="008F1309"/>
    <w:rsid w:val="008F2B7E"/>
    <w:rsid w:val="00903141"/>
    <w:rsid w:val="0090365A"/>
    <w:rsid w:val="00911063"/>
    <w:rsid w:val="00914396"/>
    <w:rsid w:val="00914427"/>
    <w:rsid w:val="00916A25"/>
    <w:rsid w:val="009207FC"/>
    <w:rsid w:val="00920AE5"/>
    <w:rsid w:val="0093557E"/>
    <w:rsid w:val="00937792"/>
    <w:rsid w:val="00943A7E"/>
    <w:rsid w:val="00944EFF"/>
    <w:rsid w:val="00947424"/>
    <w:rsid w:val="0095660E"/>
    <w:rsid w:val="00957727"/>
    <w:rsid w:val="00973498"/>
    <w:rsid w:val="009736E9"/>
    <w:rsid w:val="00973EC4"/>
    <w:rsid w:val="00980C21"/>
    <w:rsid w:val="009918AC"/>
    <w:rsid w:val="0099463C"/>
    <w:rsid w:val="00995D64"/>
    <w:rsid w:val="009968FD"/>
    <w:rsid w:val="009A1848"/>
    <w:rsid w:val="009A2C52"/>
    <w:rsid w:val="009B2395"/>
    <w:rsid w:val="009B7949"/>
    <w:rsid w:val="009E23DE"/>
    <w:rsid w:val="009E6C92"/>
    <w:rsid w:val="00A0608C"/>
    <w:rsid w:val="00A13E80"/>
    <w:rsid w:val="00A20A81"/>
    <w:rsid w:val="00A2322F"/>
    <w:rsid w:val="00A258A8"/>
    <w:rsid w:val="00A2643B"/>
    <w:rsid w:val="00A26594"/>
    <w:rsid w:val="00A276D9"/>
    <w:rsid w:val="00A27F34"/>
    <w:rsid w:val="00A31F40"/>
    <w:rsid w:val="00A4174A"/>
    <w:rsid w:val="00A44DDB"/>
    <w:rsid w:val="00A451D1"/>
    <w:rsid w:val="00A4614C"/>
    <w:rsid w:val="00A56F40"/>
    <w:rsid w:val="00A70061"/>
    <w:rsid w:val="00A818C6"/>
    <w:rsid w:val="00A82F62"/>
    <w:rsid w:val="00A850BD"/>
    <w:rsid w:val="00A90664"/>
    <w:rsid w:val="00AA287C"/>
    <w:rsid w:val="00AB255C"/>
    <w:rsid w:val="00AD4D31"/>
    <w:rsid w:val="00AE23EC"/>
    <w:rsid w:val="00AE2DDE"/>
    <w:rsid w:val="00AE6800"/>
    <w:rsid w:val="00AF46E4"/>
    <w:rsid w:val="00B0255B"/>
    <w:rsid w:val="00B04E81"/>
    <w:rsid w:val="00B2007F"/>
    <w:rsid w:val="00B25FF8"/>
    <w:rsid w:val="00B334CD"/>
    <w:rsid w:val="00B36200"/>
    <w:rsid w:val="00B428D4"/>
    <w:rsid w:val="00B431F4"/>
    <w:rsid w:val="00B465C5"/>
    <w:rsid w:val="00B54A5F"/>
    <w:rsid w:val="00B550D2"/>
    <w:rsid w:val="00B61C4D"/>
    <w:rsid w:val="00B6443A"/>
    <w:rsid w:val="00B65975"/>
    <w:rsid w:val="00B775C2"/>
    <w:rsid w:val="00B85F12"/>
    <w:rsid w:val="00B911A3"/>
    <w:rsid w:val="00BA0DB8"/>
    <w:rsid w:val="00BA39D0"/>
    <w:rsid w:val="00BE33B3"/>
    <w:rsid w:val="00BE556E"/>
    <w:rsid w:val="00BE5C53"/>
    <w:rsid w:val="00C0160F"/>
    <w:rsid w:val="00C12717"/>
    <w:rsid w:val="00C13FAD"/>
    <w:rsid w:val="00C14B7B"/>
    <w:rsid w:val="00C1710A"/>
    <w:rsid w:val="00C2365D"/>
    <w:rsid w:val="00C254D9"/>
    <w:rsid w:val="00C25A37"/>
    <w:rsid w:val="00C26B40"/>
    <w:rsid w:val="00C32F17"/>
    <w:rsid w:val="00C330B3"/>
    <w:rsid w:val="00C36B92"/>
    <w:rsid w:val="00C41F14"/>
    <w:rsid w:val="00C441D3"/>
    <w:rsid w:val="00C451D3"/>
    <w:rsid w:val="00C51440"/>
    <w:rsid w:val="00C5149B"/>
    <w:rsid w:val="00C52270"/>
    <w:rsid w:val="00C524CD"/>
    <w:rsid w:val="00C565FB"/>
    <w:rsid w:val="00C77CDA"/>
    <w:rsid w:val="00C923D2"/>
    <w:rsid w:val="00C96B0D"/>
    <w:rsid w:val="00CA1BF9"/>
    <w:rsid w:val="00CC0DF8"/>
    <w:rsid w:val="00CD5D23"/>
    <w:rsid w:val="00CF2413"/>
    <w:rsid w:val="00CF32AA"/>
    <w:rsid w:val="00D050AC"/>
    <w:rsid w:val="00D05DC1"/>
    <w:rsid w:val="00D06D8B"/>
    <w:rsid w:val="00D1220C"/>
    <w:rsid w:val="00D1301F"/>
    <w:rsid w:val="00D41402"/>
    <w:rsid w:val="00D62F29"/>
    <w:rsid w:val="00D63A44"/>
    <w:rsid w:val="00D704CF"/>
    <w:rsid w:val="00D71724"/>
    <w:rsid w:val="00D80757"/>
    <w:rsid w:val="00D83836"/>
    <w:rsid w:val="00D844B1"/>
    <w:rsid w:val="00D850E5"/>
    <w:rsid w:val="00D91A04"/>
    <w:rsid w:val="00D92E2A"/>
    <w:rsid w:val="00DA0329"/>
    <w:rsid w:val="00DA4D4F"/>
    <w:rsid w:val="00DA76F0"/>
    <w:rsid w:val="00DA7D73"/>
    <w:rsid w:val="00DD1ABD"/>
    <w:rsid w:val="00DD1B88"/>
    <w:rsid w:val="00DD5AB7"/>
    <w:rsid w:val="00DE4630"/>
    <w:rsid w:val="00DE606E"/>
    <w:rsid w:val="00DE7BC9"/>
    <w:rsid w:val="00DF2862"/>
    <w:rsid w:val="00DF7F84"/>
    <w:rsid w:val="00E01EF8"/>
    <w:rsid w:val="00E027BE"/>
    <w:rsid w:val="00E06F1D"/>
    <w:rsid w:val="00E15626"/>
    <w:rsid w:val="00E164A2"/>
    <w:rsid w:val="00E164D9"/>
    <w:rsid w:val="00E1688E"/>
    <w:rsid w:val="00E17715"/>
    <w:rsid w:val="00E3327F"/>
    <w:rsid w:val="00E42399"/>
    <w:rsid w:val="00E42A09"/>
    <w:rsid w:val="00E42A87"/>
    <w:rsid w:val="00E43621"/>
    <w:rsid w:val="00E43DAF"/>
    <w:rsid w:val="00E4476B"/>
    <w:rsid w:val="00E45BFB"/>
    <w:rsid w:val="00E53594"/>
    <w:rsid w:val="00E660F1"/>
    <w:rsid w:val="00E66521"/>
    <w:rsid w:val="00E77661"/>
    <w:rsid w:val="00E903E6"/>
    <w:rsid w:val="00E91052"/>
    <w:rsid w:val="00E91A9E"/>
    <w:rsid w:val="00E96E64"/>
    <w:rsid w:val="00E97225"/>
    <w:rsid w:val="00EA57F1"/>
    <w:rsid w:val="00EB20ED"/>
    <w:rsid w:val="00EB7D61"/>
    <w:rsid w:val="00EC0B9F"/>
    <w:rsid w:val="00EC3CF3"/>
    <w:rsid w:val="00EC4F92"/>
    <w:rsid w:val="00EC72BB"/>
    <w:rsid w:val="00ED26E1"/>
    <w:rsid w:val="00ED5B79"/>
    <w:rsid w:val="00EE0E87"/>
    <w:rsid w:val="00EE25A0"/>
    <w:rsid w:val="00EE3746"/>
    <w:rsid w:val="00EE4D48"/>
    <w:rsid w:val="00EF4C83"/>
    <w:rsid w:val="00F07065"/>
    <w:rsid w:val="00F200E3"/>
    <w:rsid w:val="00F21DB1"/>
    <w:rsid w:val="00F24846"/>
    <w:rsid w:val="00F27D5B"/>
    <w:rsid w:val="00F36068"/>
    <w:rsid w:val="00F36F05"/>
    <w:rsid w:val="00F446AD"/>
    <w:rsid w:val="00F4495E"/>
    <w:rsid w:val="00F56515"/>
    <w:rsid w:val="00F6181F"/>
    <w:rsid w:val="00F61B32"/>
    <w:rsid w:val="00F655EC"/>
    <w:rsid w:val="00F80755"/>
    <w:rsid w:val="00F8355E"/>
    <w:rsid w:val="00F94A1A"/>
    <w:rsid w:val="00FA0644"/>
    <w:rsid w:val="00FA0ABD"/>
    <w:rsid w:val="00FA23EF"/>
    <w:rsid w:val="00FA4D08"/>
    <w:rsid w:val="00FC330C"/>
    <w:rsid w:val="00FC469B"/>
    <w:rsid w:val="00FD1307"/>
    <w:rsid w:val="00FD1964"/>
    <w:rsid w:val="00FD2423"/>
    <w:rsid w:val="00FD644A"/>
    <w:rsid w:val="00FE579A"/>
    <w:rsid w:val="00FF263C"/>
    <w:rsid w:val="00FF722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E1"/>
  </w:style>
  <w:style w:type="paragraph" w:styleId="Naslov1">
    <w:name w:val="heading 1"/>
    <w:basedOn w:val="Normal"/>
    <w:next w:val="Normal"/>
    <w:link w:val="Naslov1Char"/>
    <w:qFormat/>
    <w:rsid w:val="00C2365D"/>
    <w:pPr>
      <w:keepNext/>
      <w:spacing w:after="0" w:line="240" w:lineRule="auto"/>
      <w:jc w:val="center"/>
      <w:outlineLvl w:val="0"/>
    </w:pPr>
    <w:rPr>
      <w:rFonts w:ascii="Times New Roman" w:eastAsia="Times New Roman" w:hAnsi="Times New Roman" w:cs="Times New Roman"/>
      <w:b/>
      <w:bCs/>
      <w:sz w:val="32"/>
      <w:szCs w:val="24"/>
      <w:lang w:eastAsia="hr-HR"/>
    </w:rPr>
  </w:style>
  <w:style w:type="paragraph" w:styleId="Naslov2">
    <w:name w:val="heading 2"/>
    <w:basedOn w:val="Normal"/>
    <w:next w:val="Normal"/>
    <w:link w:val="Naslov2Char"/>
    <w:semiHidden/>
    <w:unhideWhenUsed/>
    <w:qFormat/>
    <w:rsid w:val="00C2365D"/>
    <w:pPr>
      <w:keepNext/>
      <w:spacing w:after="0" w:line="240" w:lineRule="auto"/>
      <w:jc w:val="center"/>
      <w:outlineLvl w:val="1"/>
    </w:pPr>
    <w:rPr>
      <w:rFonts w:ascii="Times New Roman" w:eastAsia="Times New Roman" w:hAnsi="Times New Roman" w:cs="Times New Roman"/>
      <w:b/>
      <w:bCs/>
      <w:sz w:val="28"/>
      <w:szCs w:val="24"/>
      <w:lang w:eastAsia="hr-HR"/>
    </w:rPr>
  </w:style>
  <w:style w:type="paragraph" w:styleId="Naslov3">
    <w:name w:val="heading 3"/>
    <w:basedOn w:val="Normal"/>
    <w:next w:val="Normal"/>
    <w:link w:val="Naslov3Char"/>
    <w:semiHidden/>
    <w:unhideWhenUsed/>
    <w:qFormat/>
    <w:rsid w:val="00C2365D"/>
    <w:pPr>
      <w:keepNext/>
      <w:spacing w:after="0" w:line="240" w:lineRule="auto"/>
      <w:outlineLvl w:val="2"/>
    </w:pPr>
    <w:rPr>
      <w:rFonts w:ascii="Times New Roman" w:eastAsia="Times New Roman" w:hAnsi="Times New Roman" w:cs="Times New Roman"/>
      <w:b/>
      <w:bCs/>
      <w:sz w:val="24"/>
      <w:szCs w:val="24"/>
      <w:lang w:eastAsia="hr-HR"/>
    </w:rPr>
  </w:style>
  <w:style w:type="paragraph" w:styleId="Naslov4">
    <w:name w:val="heading 4"/>
    <w:basedOn w:val="Normal"/>
    <w:next w:val="Normal"/>
    <w:link w:val="Naslov4Char"/>
    <w:unhideWhenUsed/>
    <w:qFormat/>
    <w:rsid w:val="00C2365D"/>
    <w:pPr>
      <w:keepNext/>
      <w:spacing w:after="0" w:line="240" w:lineRule="auto"/>
      <w:outlineLvl w:val="3"/>
    </w:pPr>
    <w:rPr>
      <w:rFonts w:ascii="Times New Roman" w:eastAsia="Times New Roman" w:hAnsi="Times New Roman" w:cs="Times New Roman"/>
      <w:b/>
      <w:bCs/>
      <w:sz w:val="28"/>
      <w:szCs w:val="24"/>
      <w:lang w:eastAsia="hr-HR"/>
    </w:rPr>
  </w:style>
  <w:style w:type="paragraph" w:styleId="Naslov5">
    <w:name w:val="heading 5"/>
    <w:basedOn w:val="Normal"/>
    <w:next w:val="Normal"/>
    <w:link w:val="Naslov5Char"/>
    <w:unhideWhenUsed/>
    <w:qFormat/>
    <w:rsid w:val="00C2365D"/>
    <w:pPr>
      <w:keepNext/>
      <w:spacing w:after="0" w:line="240" w:lineRule="auto"/>
      <w:outlineLvl w:val="4"/>
    </w:pPr>
    <w:rPr>
      <w:rFonts w:ascii="Times New Roman" w:eastAsia="Times New Roman" w:hAnsi="Times New Roman" w:cs="Times New Roman"/>
      <w:b/>
      <w:bCs/>
      <w:i/>
      <w:iCs/>
      <w:sz w:val="32"/>
      <w:szCs w:val="24"/>
      <w:u w:val="single"/>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B1094"/>
    <w:pPr>
      <w:ind w:left="720"/>
      <w:contextualSpacing/>
    </w:pPr>
  </w:style>
  <w:style w:type="table" w:styleId="Reetkatablice">
    <w:name w:val="Table Grid"/>
    <w:basedOn w:val="Obinatablica"/>
    <w:uiPriority w:val="59"/>
    <w:rsid w:val="00AB2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rsid w:val="006F6BD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206543"/>
    <w:pPr>
      <w:spacing w:after="0" w:line="240" w:lineRule="auto"/>
    </w:pPr>
    <w:rPr>
      <w:rFonts w:ascii="Calibri" w:eastAsia="Calibri" w:hAnsi="Calibri" w:cs="Times New Roman"/>
    </w:rPr>
  </w:style>
  <w:style w:type="character" w:customStyle="1" w:styleId="Naslov1Char">
    <w:name w:val="Naslov 1 Char"/>
    <w:basedOn w:val="Zadanifontodlomka"/>
    <w:link w:val="Naslov1"/>
    <w:rsid w:val="00C2365D"/>
    <w:rPr>
      <w:rFonts w:ascii="Times New Roman" w:eastAsia="Times New Roman" w:hAnsi="Times New Roman" w:cs="Times New Roman"/>
      <w:b/>
      <w:bCs/>
      <w:sz w:val="32"/>
      <w:szCs w:val="24"/>
      <w:lang w:eastAsia="hr-HR"/>
    </w:rPr>
  </w:style>
  <w:style w:type="character" w:customStyle="1" w:styleId="Naslov2Char">
    <w:name w:val="Naslov 2 Char"/>
    <w:basedOn w:val="Zadanifontodlomka"/>
    <w:link w:val="Naslov2"/>
    <w:semiHidden/>
    <w:rsid w:val="00C2365D"/>
    <w:rPr>
      <w:rFonts w:ascii="Times New Roman" w:eastAsia="Times New Roman" w:hAnsi="Times New Roman" w:cs="Times New Roman"/>
      <w:b/>
      <w:bCs/>
      <w:sz w:val="28"/>
      <w:szCs w:val="24"/>
      <w:lang w:eastAsia="hr-HR"/>
    </w:rPr>
  </w:style>
  <w:style w:type="character" w:customStyle="1" w:styleId="Naslov3Char">
    <w:name w:val="Naslov 3 Char"/>
    <w:basedOn w:val="Zadanifontodlomka"/>
    <w:link w:val="Naslov3"/>
    <w:semiHidden/>
    <w:rsid w:val="00C2365D"/>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C2365D"/>
    <w:rPr>
      <w:rFonts w:ascii="Times New Roman" w:eastAsia="Times New Roman" w:hAnsi="Times New Roman" w:cs="Times New Roman"/>
      <w:b/>
      <w:bCs/>
      <w:sz w:val="28"/>
      <w:szCs w:val="24"/>
      <w:lang w:eastAsia="hr-HR"/>
    </w:rPr>
  </w:style>
  <w:style w:type="character" w:customStyle="1" w:styleId="Naslov5Char">
    <w:name w:val="Naslov 5 Char"/>
    <w:basedOn w:val="Zadanifontodlomka"/>
    <w:link w:val="Naslov5"/>
    <w:rsid w:val="00C2365D"/>
    <w:rPr>
      <w:rFonts w:ascii="Times New Roman" w:eastAsia="Times New Roman" w:hAnsi="Times New Roman" w:cs="Times New Roman"/>
      <w:b/>
      <w:bCs/>
      <w:i/>
      <w:iCs/>
      <w:sz w:val="32"/>
      <w:szCs w:val="24"/>
      <w:u w:val="single"/>
      <w:lang w:eastAsia="hr-HR"/>
    </w:rPr>
  </w:style>
  <w:style w:type="character" w:customStyle="1" w:styleId="UvuenotijelotekstaChar">
    <w:name w:val="Uvučeno tijelo teksta Char"/>
    <w:link w:val="Uvlakatijelateksta"/>
    <w:qFormat/>
    <w:rsid w:val="00C2365D"/>
    <w:rPr>
      <w:rFonts w:ascii="Arial" w:eastAsia="Times New Roman" w:hAnsi="Arial" w:cs="Times New Roman"/>
      <w:sz w:val="24"/>
      <w:szCs w:val="20"/>
      <w:lang w:eastAsia="hr-HR"/>
    </w:rPr>
  </w:style>
  <w:style w:type="paragraph" w:customStyle="1" w:styleId="Uvlakatijelateksta">
    <w:name w:val="Uvlaka tijela teksta"/>
    <w:basedOn w:val="Normal"/>
    <w:link w:val="UvuenotijelotekstaChar"/>
    <w:rsid w:val="00C2365D"/>
    <w:pPr>
      <w:suppressAutoHyphens/>
      <w:spacing w:after="0" w:line="240" w:lineRule="auto"/>
      <w:ind w:left="360"/>
    </w:pPr>
    <w:rPr>
      <w:rFonts w:ascii="Arial" w:eastAsia="Times New Roman" w:hAnsi="Arial" w:cs="Times New Roman"/>
      <w:sz w:val="24"/>
      <w:szCs w:val="20"/>
      <w:lang w:eastAsia="hr-HR"/>
    </w:rPr>
  </w:style>
  <w:style w:type="paragraph" w:styleId="Tijeloteksta">
    <w:name w:val="Body Text"/>
    <w:basedOn w:val="Normal"/>
    <w:link w:val="TijelotekstaChar"/>
    <w:semiHidden/>
    <w:unhideWhenUsed/>
    <w:rsid w:val="00C2365D"/>
    <w:pPr>
      <w:spacing w:after="0" w:line="240" w:lineRule="auto"/>
    </w:pPr>
    <w:rPr>
      <w:rFonts w:ascii="Times New Roman" w:eastAsia="Times New Roman" w:hAnsi="Times New Roman" w:cs="Times New Roman"/>
      <w:sz w:val="28"/>
      <w:szCs w:val="24"/>
      <w:lang w:eastAsia="hr-HR"/>
    </w:rPr>
  </w:style>
  <w:style w:type="character" w:customStyle="1" w:styleId="TijelotekstaChar">
    <w:name w:val="Tijelo teksta Char"/>
    <w:basedOn w:val="Zadanifontodlomka"/>
    <w:link w:val="Tijeloteksta"/>
    <w:semiHidden/>
    <w:rsid w:val="00C2365D"/>
    <w:rPr>
      <w:rFonts w:ascii="Times New Roman" w:eastAsia="Times New Roman" w:hAnsi="Times New Roman" w:cs="Times New Roman"/>
      <w:sz w:val="28"/>
      <w:szCs w:val="24"/>
      <w:lang w:eastAsia="hr-HR"/>
    </w:rPr>
  </w:style>
  <w:style w:type="paragraph" w:styleId="Tekstbalonia">
    <w:name w:val="Balloon Text"/>
    <w:basedOn w:val="Normal"/>
    <w:link w:val="TekstbaloniaChar"/>
    <w:uiPriority w:val="99"/>
    <w:semiHidden/>
    <w:rsid w:val="00C2365D"/>
    <w:pPr>
      <w:spacing w:after="0" w:line="240" w:lineRule="auto"/>
    </w:pPr>
    <w:rPr>
      <w:rFonts w:ascii="Tahoma" w:eastAsia="Times New Roman" w:hAnsi="Tahoma" w:cs="Times New Roman"/>
      <w:sz w:val="16"/>
      <w:szCs w:val="16"/>
      <w:lang w:val="en-US" w:eastAsia="hr-HR"/>
    </w:rPr>
  </w:style>
  <w:style w:type="character" w:customStyle="1" w:styleId="TekstbaloniaChar">
    <w:name w:val="Tekst balončića Char"/>
    <w:basedOn w:val="Zadanifontodlomka"/>
    <w:link w:val="Tekstbalonia"/>
    <w:uiPriority w:val="99"/>
    <w:semiHidden/>
    <w:rsid w:val="00C2365D"/>
    <w:rPr>
      <w:rFonts w:ascii="Tahoma" w:eastAsia="Times New Roman" w:hAnsi="Tahoma" w:cs="Times New Roman"/>
      <w:sz w:val="16"/>
      <w:szCs w:val="16"/>
      <w:lang w:val="en-US" w:eastAsia="hr-HR"/>
    </w:rPr>
  </w:style>
  <w:style w:type="character" w:styleId="Hiperveza">
    <w:name w:val="Hyperlink"/>
    <w:rsid w:val="00C2365D"/>
    <w:rPr>
      <w:color w:val="0000FF"/>
      <w:u w:val="single"/>
    </w:rPr>
  </w:style>
  <w:style w:type="paragraph" w:styleId="Zaglavlje">
    <w:name w:val="header"/>
    <w:basedOn w:val="Normal"/>
    <w:link w:val="ZaglavljeChar"/>
    <w:uiPriority w:val="99"/>
    <w:unhideWhenUsed/>
    <w:rsid w:val="00C2365D"/>
    <w:pPr>
      <w:tabs>
        <w:tab w:val="center" w:pos="4536"/>
        <w:tab w:val="right" w:pos="9072"/>
      </w:tabs>
    </w:pPr>
    <w:rPr>
      <w:rFonts w:ascii="Calibri" w:eastAsia="Calibri" w:hAnsi="Calibri" w:cs="Times New Roman"/>
    </w:rPr>
  </w:style>
  <w:style w:type="character" w:customStyle="1" w:styleId="ZaglavljeChar">
    <w:name w:val="Zaglavlje Char"/>
    <w:basedOn w:val="Zadanifontodlomka"/>
    <w:link w:val="Zaglavlje"/>
    <w:uiPriority w:val="99"/>
    <w:rsid w:val="00C2365D"/>
    <w:rPr>
      <w:rFonts w:ascii="Calibri" w:eastAsia="Calibri" w:hAnsi="Calibri" w:cs="Times New Roman"/>
    </w:rPr>
  </w:style>
  <w:style w:type="paragraph" w:styleId="Podnoje">
    <w:name w:val="footer"/>
    <w:basedOn w:val="Normal"/>
    <w:link w:val="PodnojeChar"/>
    <w:uiPriority w:val="99"/>
    <w:unhideWhenUsed/>
    <w:rsid w:val="00C2365D"/>
    <w:pPr>
      <w:tabs>
        <w:tab w:val="center" w:pos="4536"/>
        <w:tab w:val="right" w:pos="9072"/>
      </w:tabs>
    </w:pPr>
    <w:rPr>
      <w:rFonts w:ascii="Calibri" w:eastAsia="Calibri" w:hAnsi="Calibri" w:cs="Times New Roman"/>
    </w:rPr>
  </w:style>
  <w:style w:type="character" w:customStyle="1" w:styleId="PodnojeChar">
    <w:name w:val="Podnožje Char"/>
    <w:basedOn w:val="Zadanifontodlomka"/>
    <w:link w:val="Podnoje"/>
    <w:uiPriority w:val="99"/>
    <w:rsid w:val="00C2365D"/>
    <w:rPr>
      <w:rFonts w:ascii="Calibri" w:eastAsia="Calibri" w:hAnsi="Calibri" w:cs="Times New Roman"/>
    </w:rPr>
  </w:style>
  <w:style w:type="character" w:styleId="Istaknuto">
    <w:name w:val="Emphasis"/>
    <w:uiPriority w:val="20"/>
    <w:qFormat/>
    <w:rsid w:val="00B2007F"/>
    <w:rPr>
      <w:i/>
      <w:iCs/>
    </w:rPr>
  </w:style>
</w:styles>
</file>

<file path=word/webSettings.xml><?xml version="1.0" encoding="utf-8"?>
<w:webSettings xmlns:r="http://schemas.openxmlformats.org/officeDocument/2006/relationships" xmlns:w="http://schemas.openxmlformats.org/wordprocessingml/2006/main">
  <w:divs>
    <w:div w:id="3365045">
      <w:bodyDiv w:val="1"/>
      <w:marLeft w:val="0"/>
      <w:marRight w:val="0"/>
      <w:marTop w:val="0"/>
      <w:marBottom w:val="0"/>
      <w:divBdr>
        <w:top w:val="none" w:sz="0" w:space="0" w:color="auto"/>
        <w:left w:val="none" w:sz="0" w:space="0" w:color="auto"/>
        <w:bottom w:val="none" w:sz="0" w:space="0" w:color="auto"/>
        <w:right w:val="none" w:sz="0" w:space="0" w:color="auto"/>
      </w:divBdr>
    </w:div>
    <w:div w:id="173423560">
      <w:bodyDiv w:val="1"/>
      <w:marLeft w:val="0"/>
      <w:marRight w:val="0"/>
      <w:marTop w:val="0"/>
      <w:marBottom w:val="0"/>
      <w:divBdr>
        <w:top w:val="none" w:sz="0" w:space="0" w:color="auto"/>
        <w:left w:val="none" w:sz="0" w:space="0" w:color="auto"/>
        <w:bottom w:val="none" w:sz="0" w:space="0" w:color="auto"/>
        <w:right w:val="none" w:sz="0" w:space="0" w:color="auto"/>
      </w:divBdr>
    </w:div>
    <w:div w:id="272250543">
      <w:bodyDiv w:val="1"/>
      <w:marLeft w:val="0"/>
      <w:marRight w:val="0"/>
      <w:marTop w:val="0"/>
      <w:marBottom w:val="0"/>
      <w:divBdr>
        <w:top w:val="none" w:sz="0" w:space="0" w:color="auto"/>
        <w:left w:val="none" w:sz="0" w:space="0" w:color="auto"/>
        <w:bottom w:val="none" w:sz="0" w:space="0" w:color="auto"/>
        <w:right w:val="none" w:sz="0" w:space="0" w:color="auto"/>
      </w:divBdr>
    </w:div>
    <w:div w:id="276372132">
      <w:bodyDiv w:val="1"/>
      <w:marLeft w:val="0"/>
      <w:marRight w:val="0"/>
      <w:marTop w:val="0"/>
      <w:marBottom w:val="0"/>
      <w:divBdr>
        <w:top w:val="none" w:sz="0" w:space="0" w:color="auto"/>
        <w:left w:val="none" w:sz="0" w:space="0" w:color="auto"/>
        <w:bottom w:val="none" w:sz="0" w:space="0" w:color="auto"/>
        <w:right w:val="none" w:sz="0" w:space="0" w:color="auto"/>
      </w:divBdr>
    </w:div>
    <w:div w:id="357195639">
      <w:bodyDiv w:val="1"/>
      <w:marLeft w:val="0"/>
      <w:marRight w:val="0"/>
      <w:marTop w:val="0"/>
      <w:marBottom w:val="0"/>
      <w:divBdr>
        <w:top w:val="none" w:sz="0" w:space="0" w:color="auto"/>
        <w:left w:val="none" w:sz="0" w:space="0" w:color="auto"/>
        <w:bottom w:val="none" w:sz="0" w:space="0" w:color="auto"/>
        <w:right w:val="none" w:sz="0" w:space="0" w:color="auto"/>
      </w:divBdr>
    </w:div>
    <w:div w:id="367263778">
      <w:bodyDiv w:val="1"/>
      <w:marLeft w:val="0"/>
      <w:marRight w:val="0"/>
      <w:marTop w:val="0"/>
      <w:marBottom w:val="0"/>
      <w:divBdr>
        <w:top w:val="none" w:sz="0" w:space="0" w:color="auto"/>
        <w:left w:val="none" w:sz="0" w:space="0" w:color="auto"/>
        <w:bottom w:val="none" w:sz="0" w:space="0" w:color="auto"/>
        <w:right w:val="none" w:sz="0" w:space="0" w:color="auto"/>
      </w:divBdr>
    </w:div>
    <w:div w:id="406810787">
      <w:bodyDiv w:val="1"/>
      <w:marLeft w:val="0"/>
      <w:marRight w:val="0"/>
      <w:marTop w:val="0"/>
      <w:marBottom w:val="0"/>
      <w:divBdr>
        <w:top w:val="none" w:sz="0" w:space="0" w:color="auto"/>
        <w:left w:val="none" w:sz="0" w:space="0" w:color="auto"/>
        <w:bottom w:val="none" w:sz="0" w:space="0" w:color="auto"/>
        <w:right w:val="none" w:sz="0" w:space="0" w:color="auto"/>
      </w:divBdr>
    </w:div>
    <w:div w:id="543909492">
      <w:bodyDiv w:val="1"/>
      <w:marLeft w:val="0"/>
      <w:marRight w:val="0"/>
      <w:marTop w:val="0"/>
      <w:marBottom w:val="0"/>
      <w:divBdr>
        <w:top w:val="none" w:sz="0" w:space="0" w:color="auto"/>
        <w:left w:val="none" w:sz="0" w:space="0" w:color="auto"/>
        <w:bottom w:val="none" w:sz="0" w:space="0" w:color="auto"/>
        <w:right w:val="none" w:sz="0" w:space="0" w:color="auto"/>
      </w:divBdr>
    </w:div>
    <w:div w:id="596134669">
      <w:bodyDiv w:val="1"/>
      <w:marLeft w:val="0"/>
      <w:marRight w:val="0"/>
      <w:marTop w:val="0"/>
      <w:marBottom w:val="0"/>
      <w:divBdr>
        <w:top w:val="none" w:sz="0" w:space="0" w:color="auto"/>
        <w:left w:val="none" w:sz="0" w:space="0" w:color="auto"/>
        <w:bottom w:val="none" w:sz="0" w:space="0" w:color="auto"/>
        <w:right w:val="none" w:sz="0" w:space="0" w:color="auto"/>
      </w:divBdr>
    </w:div>
    <w:div w:id="606084480">
      <w:bodyDiv w:val="1"/>
      <w:marLeft w:val="0"/>
      <w:marRight w:val="0"/>
      <w:marTop w:val="0"/>
      <w:marBottom w:val="0"/>
      <w:divBdr>
        <w:top w:val="none" w:sz="0" w:space="0" w:color="auto"/>
        <w:left w:val="none" w:sz="0" w:space="0" w:color="auto"/>
        <w:bottom w:val="none" w:sz="0" w:space="0" w:color="auto"/>
        <w:right w:val="none" w:sz="0" w:space="0" w:color="auto"/>
      </w:divBdr>
    </w:div>
    <w:div w:id="743651631">
      <w:bodyDiv w:val="1"/>
      <w:marLeft w:val="0"/>
      <w:marRight w:val="0"/>
      <w:marTop w:val="0"/>
      <w:marBottom w:val="0"/>
      <w:divBdr>
        <w:top w:val="none" w:sz="0" w:space="0" w:color="auto"/>
        <w:left w:val="none" w:sz="0" w:space="0" w:color="auto"/>
        <w:bottom w:val="none" w:sz="0" w:space="0" w:color="auto"/>
        <w:right w:val="none" w:sz="0" w:space="0" w:color="auto"/>
      </w:divBdr>
    </w:div>
    <w:div w:id="772747742">
      <w:bodyDiv w:val="1"/>
      <w:marLeft w:val="0"/>
      <w:marRight w:val="0"/>
      <w:marTop w:val="0"/>
      <w:marBottom w:val="0"/>
      <w:divBdr>
        <w:top w:val="none" w:sz="0" w:space="0" w:color="auto"/>
        <w:left w:val="none" w:sz="0" w:space="0" w:color="auto"/>
        <w:bottom w:val="none" w:sz="0" w:space="0" w:color="auto"/>
        <w:right w:val="none" w:sz="0" w:space="0" w:color="auto"/>
      </w:divBdr>
    </w:div>
    <w:div w:id="870342243">
      <w:bodyDiv w:val="1"/>
      <w:marLeft w:val="0"/>
      <w:marRight w:val="0"/>
      <w:marTop w:val="0"/>
      <w:marBottom w:val="0"/>
      <w:divBdr>
        <w:top w:val="none" w:sz="0" w:space="0" w:color="auto"/>
        <w:left w:val="none" w:sz="0" w:space="0" w:color="auto"/>
        <w:bottom w:val="none" w:sz="0" w:space="0" w:color="auto"/>
        <w:right w:val="none" w:sz="0" w:space="0" w:color="auto"/>
      </w:divBdr>
    </w:div>
    <w:div w:id="972368486">
      <w:bodyDiv w:val="1"/>
      <w:marLeft w:val="0"/>
      <w:marRight w:val="0"/>
      <w:marTop w:val="0"/>
      <w:marBottom w:val="0"/>
      <w:divBdr>
        <w:top w:val="none" w:sz="0" w:space="0" w:color="auto"/>
        <w:left w:val="none" w:sz="0" w:space="0" w:color="auto"/>
        <w:bottom w:val="none" w:sz="0" w:space="0" w:color="auto"/>
        <w:right w:val="none" w:sz="0" w:space="0" w:color="auto"/>
      </w:divBdr>
    </w:div>
    <w:div w:id="1203401315">
      <w:bodyDiv w:val="1"/>
      <w:marLeft w:val="0"/>
      <w:marRight w:val="0"/>
      <w:marTop w:val="0"/>
      <w:marBottom w:val="0"/>
      <w:divBdr>
        <w:top w:val="none" w:sz="0" w:space="0" w:color="auto"/>
        <w:left w:val="none" w:sz="0" w:space="0" w:color="auto"/>
        <w:bottom w:val="none" w:sz="0" w:space="0" w:color="auto"/>
        <w:right w:val="none" w:sz="0" w:space="0" w:color="auto"/>
      </w:divBdr>
    </w:div>
    <w:div w:id="1302420262">
      <w:bodyDiv w:val="1"/>
      <w:marLeft w:val="0"/>
      <w:marRight w:val="0"/>
      <w:marTop w:val="0"/>
      <w:marBottom w:val="0"/>
      <w:divBdr>
        <w:top w:val="none" w:sz="0" w:space="0" w:color="auto"/>
        <w:left w:val="none" w:sz="0" w:space="0" w:color="auto"/>
        <w:bottom w:val="none" w:sz="0" w:space="0" w:color="auto"/>
        <w:right w:val="none" w:sz="0" w:space="0" w:color="auto"/>
      </w:divBdr>
    </w:div>
    <w:div w:id="1367946679">
      <w:bodyDiv w:val="1"/>
      <w:marLeft w:val="0"/>
      <w:marRight w:val="0"/>
      <w:marTop w:val="0"/>
      <w:marBottom w:val="0"/>
      <w:divBdr>
        <w:top w:val="none" w:sz="0" w:space="0" w:color="auto"/>
        <w:left w:val="none" w:sz="0" w:space="0" w:color="auto"/>
        <w:bottom w:val="none" w:sz="0" w:space="0" w:color="auto"/>
        <w:right w:val="none" w:sz="0" w:space="0" w:color="auto"/>
      </w:divBdr>
    </w:div>
    <w:div w:id="1494642268">
      <w:bodyDiv w:val="1"/>
      <w:marLeft w:val="0"/>
      <w:marRight w:val="0"/>
      <w:marTop w:val="0"/>
      <w:marBottom w:val="0"/>
      <w:divBdr>
        <w:top w:val="none" w:sz="0" w:space="0" w:color="auto"/>
        <w:left w:val="none" w:sz="0" w:space="0" w:color="auto"/>
        <w:bottom w:val="none" w:sz="0" w:space="0" w:color="auto"/>
        <w:right w:val="none" w:sz="0" w:space="0" w:color="auto"/>
      </w:divBdr>
    </w:div>
    <w:div w:id="1513102582">
      <w:bodyDiv w:val="1"/>
      <w:marLeft w:val="0"/>
      <w:marRight w:val="0"/>
      <w:marTop w:val="0"/>
      <w:marBottom w:val="0"/>
      <w:divBdr>
        <w:top w:val="none" w:sz="0" w:space="0" w:color="auto"/>
        <w:left w:val="none" w:sz="0" w:space="0" w:color="auto"/>
        <w:bottom w:val="none" w:sz="0" w:space="0" w:color="auto"/>
        <w:right w:val="none" w:sz="0" w:space="0" w:color="auto"/>
      </w:divBdr>
    </w:div>
    <w:div w:id="1587109060">
      <w:bodyDiv w:val="1"/>
      <w:marLeft w:val="0"/>
      <w:marRight w:val="0"/>
      <w:marTop w:val="0"/>
      <w:marBottom w:val="0"/>
      <w:divBdr>
        <w:top w:val="none" w:sz="0" w:space="0" w:color="auto"/>
        <w:left w:val="none" w:sz="0" w:space="0" w:color="auto"/>
        <w:bottom w:val="none" w:sz="0" w:space="0" w:color="auto"/>
        <w:right w:val="none" w:sz="0" w:space="0" w:color="auto"/>
      </w:divBdr>
    </w:div>
    <w:div w:id="1624531487">
      <w:bodyDiv w:val="1"/>
      <w:marLeft w:val="0"/>
      <w:marRight w:val="0"/>
      <w:marTop w:val="0"/>
      <w:marBottom w:val="0"/>
      <w:divBdr>
        <w:top w:val="none" w:sz="0" w:space="0" w:color="auto"/>
        <w:left w:val="none" w:sz="0" w:space="0" w:color="auto"/>
        <w:bottom w:val="none" w:sz="0" w:space="0" w:color="auto"/>
        <w:right w:val="none" w:sz="0" w:space="0" w:color="auto"/>
      </w:divBdr>
    </w:div>
    <w:div w:id="1634214135">
      <w:bodyDiv w:val="1"/>
      <w:marLeft w:val="0"/>
      <w:marRight w:val="0"/>
      <w:marTop w:val="0"/>
      <w:marBottom w:val="0"/>
      <w:divBdr>
        <w:top w:val="none" w:sz="0" w:space="0" w:color="auto"/>
        <w:left w:val="none" w:sz="0" w:space="0" w:color="auto"/>
        <w:bottom w:val="none" w:sz="0" w:space="0" w:color="auto"/>
        <w:right w:val="none" w:sz="0" w:space="0" w:color="auto"/>
      </w:divBdr>
    </w:div>
    <w:div w:id="1653287884">
      <w:bodyDiv w:val="1"/>
      <w:marLeft w:val="0"/>
      <w:marRight w:val="0"/>
      <w:marTop w:val="0"/>
      <w:marBottom w:val="0"/>
      <w:divBdr>
        <w:top w:val="none" w:sz="0" w:space="0" w:color="auto"/>
        <w:left w:val="none" w:sz="0" w:space="0" w:color="auto"/>
        <w:bottom w:val="none" w:sz="0" w:space="0" w:color="auto"/>
        <w:right w:val="none" w:sz="0" w:space="0" w:color="auto"/>
      </w:divBdr>
    </w:div>
    <w:div w:id="1849831000">
      <w:bodyDiv w:val="1"/>
      <w:marLeft w:val="0"/>
      <w:marRight w:val="0"/>
      <w:marTop w:val="0"/>
      <w:marBottom w:val="0"/>
      <w:divBdr>
        <w:top w:val="none" w:sz="0" w:space="0" w:color="auto"/>
        <w:left w:val="none" w:sz="0" w:space="0" w:color="auto"/>
        <w:bottom w:val="none" w:sz="0" w:space="0" w:color="auto"/>
        <w:right w:val="none" w:sz="0" w:space="0" w:color="auto"/>
      </w:divBdr>
    </w:div>
    <w:div w:id="1872112379">
      <w:bodyDiv w:val="1"/>
      <w:marLeft w:val="0"/>
      <w:marRight w:val="0"/>
      <w:marTop w:val="0"/>
      <w:marBottom w:val="0"/>
      <w:divBdr>
        <w:top w:val="none" w:sz="0" w:space="0" w:color="auto"/>
        <w:left w:val="none" w:sz="0" w:space="0" w:color="auto"/>
        <w:bottom w:val="none" w:sz="0" w:space="0" w:color="auto"/>
        <w:right w:val="none" w:sz="0" w:space="0" w:color="auto"/>
      </w:divBdr>
    </w:div>
    <w:div w:id="1923568428">
      <w:bodyDiv w:val="1"/>
      <w:marLeft w:val="0"/>
      <w:marRight w:val="0"/>
      <w:marTop w:val="0"/>
      <w:marBottom w:val="0"/>
      <w:divBdr>
        <w:top w:val="none" w:sz="0" w:space="0" w:color="auto"/>
        <w:left w:val="none" w:sz="0" w:space="0" w:color="auto"/>
        <w:bottom w:val="none" w:sz="0" w:space="0" w:color="auto"/>
        <w:right w:val="none" w:sz="0" w:space="0" w:color="auto"/>
      </w:divBdr>
    </w:div>
    <w:div w:id="1933270806">
      <w:bodyDiv w:val="1"/>
      <w:marLeft w:val="0"/>
      <w:marRight w:val="0"/>
      <w:marTop w:val="0"/>
      <w:marBottom w:val="0"/>
      <w:divBdr>
        <w:top w:val="none" w:sz="0" w:space="0" w:color="auto"/>
        <w:left w:val="none" w:sz="0" w:space="0" w:color="auto"/>
        <w:bottom w:val="none" w:sz="0" w:space="0" w:color="auto"/>
        <w:right w:val="none" w:sz="0" w:space="0" w:color="auto"/>
      </w:divBdr>
    </w:div>
    <w:div w:id="1940796821">
      <w:bodyDiv w:val="1"/>
      <w:marLeft w:val="0"/>
      <w:marRight w:val="0"/>
      <w:marTop w:val="0"/>
      <w:marBottom w:val="0"/>
      <w:divBdr>
        <w:top w:val="none" w:sz="0" w:space="0" w:color="auto"/>
        <w:left w:val="none" w:sz="0" w:space="0" w:color="auto"/>
        <w:bottom w:val="none" w:sz="0" w:space="0" w:color="auto"/>
        <w:right w:val="none" w:sz="0" w:space="0" w:color="auto"/>
      </w:divBdr>
    </w:div>
    <w:div w:id="2018923177">
      <w:bodyDiv w:val="1"/>
      <w:marLeft w:val="0"/>
      <w:marRight w:val="0"/>
      <w:marTop w:val="0"/>
      <w:marBottom w:val="0"/>
      <w:divBdr>
        <w:top w:val="none" w:sz="0" w:space="0" w:color="auto"/>
        <w:left w:val="none" w:sz="0" w:space="0" w:color="auto"/>
        <w:bottom w:val="none" w:sz="0" w:space="0" w:color="auto"/>
        <w:right w:val="none" w:sz="0" w:space="0" w:color="auto"/>
      </w:divBdr>
    </w:div>
    <w:div w:id="20847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ABBD7-3E7A-4569-8CBD-897983E3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16522</Words>
  <Characters>94180</Characters>
  <Application>Microsoft Office Word</Application>
  <DocSecurity>0</DocSecurity>
  <Lines>784</Lines>
  <Paragraphs>220</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2018-05-04T10:11:00Z</cp:lastPrinted>
  <dcterms:created xsi:type="dcterms:W3CDTF">2018-05-04T10:14:00Z</dcterms:created>
  <dcterms:modified xsi:type="dcterms:W3CDTF">2018-06-04T06:05:00Z</dcterms:modified>
</cp:coreProperties>
</file>