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B82ACC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  <w:r w:rsidRPr="00710A85">
        <w:rPr>
          <w:rFonts w:ascii="Calibri" w:eastAsia="SimSu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-2926080</wp:posOffset>
            </wp:positionH>
            <wp:positionV relativeFrom="line">
              <wp:posOffset>62230</wp:posOffset>
            </wp:positionV>
            <wp:extent cx="1828800" cy="1562100"/>
            <wp:effectExtent l="0" t="0" r="0" b="0"/>
            <wp:wrapNone/>
            <wp:docPr id="1" name="Picture 1" descr="grb grada i zaglavlje d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a i zaglavlje dopi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64BB0" w:rsidRPr="008C4104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C4104">
        <w:rPr>
          <w:rFonts w:ascii="Arial" w:hAnsi="Arial" w:cs="Arial"/>
          <w:bCs/>
          <w:color w:val="000000"/>
          <w:sz w:val="24"/>
          <w:szCs w:val="24"/>
        </w:rPr>
        <w:t xml:space="preserve">KLASA: </w:t>
      </w:r>
      <w:r w:rsidR="008C4104" w:rsidRPr="008C4104">
        <w:rPr>
          <w:rFonts w:ascii="Arial" w:hAnsi="Arial" w:cs="Arial"/>
          <w:bCs/>
          <w:color w:val="000000"/>
          <w:sz w:val="24"/>
          <w:szCs w:val="24"/>
        </w:rPr>
        <w:t>406-01/19-01/15</w:t>
      </w:r>
    </w:p>
    <w:p w:rsidR="00B64BB0" w:rsidRPr="008C4104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C4104">
        <w:rPr>
          <w:rFonts w:ascii="Arial" w:hAnsi="Arial" w:cs="Arial"/>
          <w:bCs/>
          <w:color w:val="000000"/>
          <w:sz w:val="24"/>
          <w:szCs w:val="24"/>
        </w:rPr>
        <w:t xml:space="preserve">URBROJ: </w:t>
      </w:r>
      <w:r w:rsidR="008C4104" w:rsidRPr="008C4104">
        <w:rPr>
          <w:rFonts w:ascii="Arial" w:hAnsi="Arial" w:cs="Arial"/>
          <w:bCs/>
          <w:color w:val="000000"/>
          <w:sz w:val="24"/>
          <w:szCs w:val="24"/>
        </w:rPr>
        <w:t>2182/10-02-19-2</w:t>
      </w:r>
    </w:p>
    <w:p w:rsidR="00710A85" w:rsidRPr="00710A85" w:rsidRDefault="00C471B2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C4104">
        <w:rPr>
          <w:rFonts w:ascii="Arial" w:hAnsi="Arial" w:cs="Arial"/>
          <w:bCs/>
          <w:color w:val="000000"/>
          <w:sz w:val="24"/>
          <w:szCs w:val="24"/>
        </w:rPr>
        <w:t xml:space="preserve">Knin, </w:t>
      </w:r>
      <w:r w:rsidR="008C4104" w:rsidRPr="008C4104">
        <w:rPr>
          <w:rFonts w:ascii="Arial" w:hAnsi="Arial" w:cs="Arial"/>
          <w:bCs/>
          <w:color w:val="000000"/>
          <w:sz w:val="24"/>
          <w:szCs w:val="24"/>
        </w:rPr>
        <w:t>21</w:t>
      </w:r>
      <w:r w:rsidR="003D1070" w:rsidRPr="008C410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64BB0" w:rsidRPr="008C4104">
        <w:rPr>
          <w:rFonts w:ascii="Arial" w:hAnsi="Arial" w:cs="Arial"/>
          <w:bCs/>
          <w:color w:val="000000"/>
          <w:sz w:val="24"/>
          <w:szCs w:val="24"/>
        </w:rPr>
        <w:t>ožujka</w:t>
      </w:r>
      <w:r w:rsidR="00710A85" w:rsidRPr="008C4104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 w:rsidR="00B64BB0" w:rsidRPr="008C4104">
        <w:rPr>
          <w:rFonts w:ascii="Arial" w:hAnsi="Arial" w:cs="Arial"/>
          <w:bCs/>
          <w:color w:val="000000"/>
          <w:sz w:val="24"/>
          <w:szCs w:val="24"/>
        </w:rPr>
        <w:t>9</w:t>
      </w:r>
      <w:r w:rsidR="00710A85" w:rsidRPr="008C4104">
        <w:rPr>
          <w:rFonts w:ascii="Arial" w:hAnsi="Arial" w:cs="Arial"/>
          <w:bCs/>
          <w:color w:val="000000"/>
          <w:sz w:val="24"/>
          <w:szCs w:val="24"/>
        </w:rPr>
        <w:t>. godine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>POZIV ZA DOSTAVU PONUDA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 xml:space="preserve">u postupku jednostavne nabave </w:t>
      </w:r>
      <w:r w:rsidR="00C471B2">
        <w:rPr>
          <w:rFonts w:ascii="Arial" w:hAnsi="Arial" w:cs="Arial"/>
          <w:b/>
          <w:bCs/>
          <w:color w:val="000000"/>
          <w:sz w:val="32"/>
          <w:szCs w:val="32"/>
        </w:rPr>
        <w:t xml:space="preserve">za </w:t>
      </w: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>uslug</w:t>
      </w:r>
      <w:r w:rsidR="00C471B2">
        <w:rPr>
          <w:rFonts w:ascii="Arial" w:hAnsi="Arial" w:cs="Arial"/>
          <w:b/>
          <w:bCs/>
          <w:color w:val="000000"/>
          <w:sz w:val="32"/>
          <w:szCs w:val="32"/>
        </w:rPr>
        <w:t>e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Default="00B64BB0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ZAŠTITNOG ARHEOLOŠKOG ISKOPAVANJA </w:t>
      </w:r>
    </w:p>
    <w:p w:rsidR="00B64BB0" w:rsidRPr="00710A85" w:rsidRDefault="00B64BB0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NA KNINSKOJ TVRĐAVI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F45EFA" w:rsidRDefault="00F45EFA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Evidencijski broj nabave: </w:t>
      </w:r>
      <w:r w:rsidR="00B64BB0">
        <w:rPr>
          <w:rFonts w:ascii="Arial" w:hAnsi="Arial" w:cs="Arial"/>
          <w:bCs/>
          <w:color w:val="000000"/>
          <w:sz w:val="24"/>
          <w:szCs w:val="24"/>
        </w:rPr>
        <w:t>8-19</w:t>
      </w:r>
      <w:r w:rsidRPr="00F45EFA">
        <w:rPr>
          <w:rFonts w:ascii="Arial" w:hAnsi="Arial" w:cs="Arial"/>
          <w:bCs/>
          <w:color w:val="000000"/>
          <w:sz w:val="24"/>
          <w:szCs w:val="24"/>
        </w:rPr>
        <w:t>-JED-0</w:t>
      </w:r>
      <w:r w:rsidR="006D1D1D">
        <w:rPr>
          <w:rFonts w:ascii="Arial" w:hAnsi="Arial" w:cs="Arial"/>
          <w:bCs/>
          <w:color w:val="000000"/>
          <w:sz w:val="24"/>
          <w:szCs w:val="24"/>
        </w:rPr>
        <w:t>4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 xml:space="preserve">Knin, </w:t>
      </w:r>
      <w:r w:rsidR="00B64BB0">
        <w:rPr>
          <w:rFonts w:ascii="Arial" w:hAnsi="Arial" w:cs="Arial"/>
          <w:bCs/>
          <w:color w:val="000000"/>
          <w:sz w:val="24"/>
          <w:szCs w:val="24"/>
        </w:rPr>
        <w:t>ožu</w:t>
      </w:r>
      <w:r w:rsidR="00374D5D" w:rsidRPr="00374D5D">
        <w:rPr>
          <w:rFonts w:ascii="Arial" w:hAnsi="Arial" w:cs="Arial"/>
          <w:bCs/>
          <w:color w:val="000000"/>
          <w:sz w:val="24"/>
          <w:szCs w:val="24"/>
        </w:rPr>
        <w:t>j</w:t>
      </w:r>
      <w:r w:rsidR="00B64BB0">
        <w:rPr>
          <w:rFonts w:ascii="Arial" w:hAnsi="Arial" w:cs="Arial"/>
          <w:bCs/>
          <w:color w:val="000000"/>
          <w:sz w:val="24"/>
          <w:szCs w:val="24"/>
        </w:rPr>
        <w:t>ak</w:t>
      </w:r>
      <w:r w:rsidRPr="00374D5D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 w:rsidR="00B64BB0">
        <w:rPr>
          <w:rFonts w:ascii="Arial" w:hAnsi="Arial" w:cs="Arial"/>
          <w:bCs/>
          <w:color w:val="000000"/>
          <w:sz w:val="24"/>
          <w:szCs w:val="24"/>
        </w:rPr>
        <w:t>9</w:t>
      </w:r>
      <w:r w:rsidRPr="00374D5D">
        <w:rPr>
          <w:rFonts w:ascii="Arial" w:hAnsi="Arial" w:cs="Arial"/>
          <w:bCs/>
          <w:color w:val="000000"/>
          <w:sz w:val="24"/>
          <w:szCs w:val="24"/>
        </w:rPr>
        <w:t>. godine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Pr="00710A85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234B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/>
          <w:bCs/>
          <w:color w:val="000000"/>
          <w:sz w:val="24"/>
          <w:szCs w:val="24"/>
        </w:rPr>
        <w:t>S A D R Ž A J</w:t>
      </w:r>
      <w:r w:rsidR="00F45EF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5EFA" w:rsidRPr="00710A85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45EFA" w:rsidRDefault="00710A85" w:rsidP="00F45EF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UPUTE PONUDITELJIMA</w:t>
      </w:r>
    </w:p>
    <w:p w:rsidR="00F45EFA" w:rsidRPr="00F45EFA" w:rsidRDefault="00F45EFA" w:rsidP="00F45EFA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1. OPĆI PODACI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2. PODACI O PREDMETU NABAVE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3. OSNOVE ZA ISKLJUČENJE GOSPODARSKOG SUBJEKTA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 xml:space="preserve">4. KRITERIJI ZA ODABIR GOSPODARSKOG SUBJEKTA 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5. PODACI O PONUDI</w:t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6. OSTALI PODACI</w:t>
      </w:r>
    </w:p>
    <w:p w:rsidR="00F45EFA" w:rsidRP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45EFA" w:rsidRDefault="00710A85" w:rsidP="00F45EF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PRILOZI</w:t>
      </w:r>
    </w:p>
    <w:p w:rsidR="00F45EFA" w:rsidRPr="00F45EFA" w:rsidRDefault="00F45EFA" w:rsidP="00F45EFA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1. Projektni zadatak (prilog 1)</w:t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2. Troškovnik (prilog 2)</w:t>
      </w:r>
    </w:p>
    <w:p w:rsidR="00F45EFA" w:rsidRPr="00710A85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F45EFA" w:rsidRDefault="00710A85" w:rsidP="00F45EF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OBRASCI</w:t>
      </w:r>
    </w:p>
    <w:p w:rsidR="00F45EFA" w:rsidRPr="00F45EFA" w:rsidRDefault="00F45EFA" w:rsidP="00F45EFA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1. Ponudbeni list (obrazac 1)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2. Izjava o nekažnjavanju (obrazac 2)</w:t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3. Izjava (obrazac 3)</w:t>
      </w:r>
    </w:p>
    <w:p w:rsidR="00BA4239" w:rsidRDefault="00BA4239" w:rsidP="00BA4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C38EA">
        <w:rPr>
          <w:rFonts w:ascii="Arial" w:hAnsi="Arial" w:cs="Arial"/>
          <w:bCs/>
          <w:color w:val="000000"/>
          <w:sz w:val="24"/>
          <w:szCs w:val="24"/>
        </w:rPr>
        <w:t>4. Izjava stručnjaka izvoditelja usluge (obrazac 4)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A4239" w:rsidRPr="00710A85" w:rsidRDefault="00BA4239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A234B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A234B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2B09CD" w:rsidRDefault="00710A85" w:rsidP="002B09CD">
      <w:pPr>
        <w:pStyle w:val="Odlomakpopisa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09CD">
        <w:rPr>
          <w:rFonts w:ascii="Arial" w:hAnsi="Arial" w:cs="Arial"/>
          <w:b/>
          <w:bCs/>
          <w:color w:val="000000"/>
          <w:sz w:val="32"/>
          <w:szCs w:val="32"/>
        </w:rPr>
        <w:t>UPUTE PONUDITELJIMA</w:t>
      </w:r>
      <w:r w:rsidR="00F45EFA" w:rsidRPr="002B09CD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:rsidR="00F45EFA" w:rsidRDefault="00F45EFA" w:rsidP="00F45E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F45EFA" w:rsidRDefault="00710A85" w:rsidP="00F45EF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/>
          <w:bCs/>
          <w:color w:val="000000"/>
          <w:sz w:val="23"/>
          <w:szCs w:val="23"/>
        </w:rPr>
        <w:t>OPĆI PODACI</w:t>
      </w:r>
      <w:r w:rsidR="00F45EFA" w:rsidRPr="00F45EF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F45EFA" w:rsidRPr="00F45EFA" w:rsidRDefault="00F45EFA" w:rsidP="00F45EFA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1.1. Podaci o naručitelju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Naziv: GRAD KNIN 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Adresa: Tuđmanova 2, 22300 Knin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Broj telefona: 022/664-41</w:t>
      </w:r>
      <w:r w:rsidR="006D1D1D">
        <w:rPr>
          <w:rFonts w:ascii="Arial" w:hAnsi="Arial" w:cs="Arial"/>
          <w:color w:val="000000"/>
          <w:sz w:val="23"/>
          <w:szCs w:val="23"/>
        </w:rPr>
        <w:t>1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Broj telefaksa: 022/660-445</w:t>
      </w:r>
    </w:p>
    <w:p w:rsid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Internetska adresa: </w:t>
      </w:r>
      <w:hyperlink r:id="rId8" w:history="1">
        <w:r w:rsidRPr="00F7445E">
          <w:rPr>
            <w:rStyle w:val="Hiperveza"/>
            <w:rFonts w:ascii="Arial" w:hAnsi="Arial" w:cs="Arial"/>
            <w:sz w:val="23"/>
            <w:szCs w:val="23"/>
          </w:rPr>
          <w:t>www.knin.hr</w:t>
        </w:r>
      </w:hyperlink>
    </w:p>
    <w:p w:rsidR="00F45EFA" w:rsidRPr="00710A85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1.2. Osoba za kontakt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Upite vezane za Poziv za dostavu ponuda molimo upućivati samo na navedene kontakte. Objašnjenje  ili dodatne informacije u svezi s Pozivom za dostavu ponuda ponuditelji mogu zatražiti pisanim putem, najkasnije 2 dana od dana u kojem ističe rok za dostavu ponuda.</w:t>
      </w:r>
    </w:p>
    <w:p w:rsid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- za opće informacije o postupku nabave kontakt osoba je: Anto Milišić, dipl. oec. fax: 022/664-428, e-mail: </w:t>
      </w:r>
      <w:hyperlink r:id="rId9" w:history="1">
        <w:r w:rsidR="00C552B4" w:rsidRPr="00116140">
          <w:rPr>
            <w:rStyle w:val="Hiperveza"/>
            <w:rFonts w:ascii="Arial" w:hAnsi="Arial" w:cs="Arial"/>
            <w:sz w:val="23"/>
            <w:szCs w:val="23"/>
          </w:rPr>
          <w:t>ante.milisic@knin.hr</w:t>
        </w:r>
      </w:hyperlink>
      <w:r w:rsidRPr="00F45EFA">
        <w:rPr>
          <w:rFonts w:ascii="Arial" w:hAnsi="Arial" w:cs="Arial"/>
          <w:color w:val="000000"/>
          <w:sz w:val="23"/>
          <w:szCs w:val="23"/>
        </w:rPr>
        <w:t>.</w:t>
      </w:r>
    </w:p>
    <w:p w:rsidR="00A21E8B" w:rsidRDefault="00F45EFA" w:rsidP="00A21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- za tehnička pitanja u svezi </w:t>
      </w:r>
      <w:r w:rsidR="00A21E8B">
        <w:rPr>
          <w:rFonts w:ascii="Arial" w:hAnsi="Arial" w:cs="Arial"/>
          <w:color w:val="000000"/>
          <w:sz w:val="23"/>
          <w:szCs w:val="23"/>
        </w:rPr>
        <w:t xml:space="preserve">predmeta nabave kontakt osoba: </w:t>
      </w:r>
      <w:r w:rsidR="004B13E0">
        <w:rPr>
          <w:rFonts w:ascii="Arial" w:hAnsi="Arial" w:cs="Arial"/>
          <w:color w:val="000000"/>
          <w:sz w:val="23"/>
          <w:szCs w:val="23"/>
        </w:rPr>
        <w:t xml:space="preserve">Ivica Brčina, </w:t>
      </w:r>
      <w:r w:rsidRPr="00F45EFA">
        <w:rPr>
          <w:rFonts w:ascii="Arial" w:hAnsi="Arial" w:cs="Arial"/>
          <w:color w:val="000000"/>
          <w:sz w:val="23"/>
          <w:szCs w:val="23"/>
        </w:rPr>
        <w:t>d</w:t>
      </w:r>
      <w:r w:rsidR="00A21E8B">
        <w:rPr>
          <w:rFonts w:ascii="Arial" w:hAnsi="Arial" w:cs="Arial"/>
          <w:color w:val="000000"/>
          <w:sz w:val="23"/>
          <w:szCs w:val="23"/>
        </w:rPr>
        <w:t>ipl. ing. građ.  fax: 022/664-4</w:t>
      </w:r>
      <w:r w:rsidR="004B13E0">
        <w:rPr>
          <w:rFonts w:ascii="Arial" w:hAnsi="Arial" w:cs="Arial"/>
          <w:color w:val="000000"/>
          <w:sz w:val="23"/>
          <w:szCs w:val="23"/>
        </w:rPr>
        <w:t>33</w:t>
      </w:r>
      <w:r w:rsidRPr="00F45EFA">
        <w:rPr>
          <w:rFonts w:ascii="Arial" w:hAnsi="Arial" w:cs="Arial"/>
          <w:color w:val="000000"/>
          <w:sz w:val="23"/>
          <w:szCs w:val="23"/>
        </w:rPr>
        <w:t xml:space="preserve">, e-mail: </w:t>
      </w:r>
      <w:hyperlink r:id="rId10" w:history="1">
        <w:r w:rsidR="004B13E0" w:rsidRPr="00557CAF">
          <w:rPr>
            <w:rStyle w:val="Hiperveza"/>
            <w:rFonts w:ascii="Arial" w:hAnsi="Arial" w:cs="Arial"/>
            <w:sz w:val="23"/>
            <w:szCs w:val="23"/>
          </w:rPr>
          <w:t>ivica.brcina@knin.hr</w:t>
        </w:r>
      </w:hyperlink>
      <w:r w:rsidR="00A21E8B">
        <w:rPr>
          <w:rFonts w:ascii="Arial" w:hAnsi="Arial" w:cs="Arial"/>
          <w:color w:val="000000"/>
          <w:sz w:val="23"/>
          <w:szCs w:val="23"/>
        </w:rPr>
        <w:t>.</w:t>
      </w:r>
    </w:p>
    <w:p w:rsidR="00A21E8B" w:rsidRDefault="00A21E8B" w:rsidP="00A21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A21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1.3. Popis gospodarskih subjekata s kojima je naručitelj u sukobu interesa: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Predstavnik naručitelja iz članka 76. stavak 2. ZJN 2016 je u sukobu interesa sa </w:t>
      </w:r>
      <w:r>
        <w:rPr>
          <w:rFonts w:ascii="Arial" w:hAnsi="Arial" w:cs="Arial"/>
          <w:bCs/>
          <w:color w:val="000000"/>
          <w:sz w:val="23"/>
          <w:szCs w:val="23"/>
        </w:rPr>
        <w:t>s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ljedećim gospodarskim subjektom (u svojstvu ponuditelja, člana zajednice ili podugovaratelja): </w:t>
      </w:r>
    </w:p>
    <w:p w:rsid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>- PLUS d.o.o., Medačka 18, Knin, OIB:61194240526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Cs/>
          <w:color w:val="000000"/>
          <w:sz w:val="23"/>
          <w:szCs w:val="23"/>
        </w:rPr>
        <w:t>Sukladno članku 80. ZJN 2016., a vezano uz  odredbe članaka 76 . i  77. ZJN 2016.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i  sprječavanje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>sukoba interesa, Naručitelj ne smije sklapati ugovore o javnoj nabavi kao ni okvirne sporazume sa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navedenim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gospodarskim subjekt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om (u svojstvu ponuditelja,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>člana zajednice gospodarskih subjekata i podugovaratelja odabranom ponuditelju)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 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1.4. Vrsta postupka javne nabave</w:t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Postupak jednostavne nabave</w:t>
      </w:r>
      <w:r w:rsidR="00F45EFA">
        <w:rPr>
          <w:rFonts w:ascii="Arial" w:hAnsi="Arial" w:cs="Arial"/>
          <w:color w:val="000000"/>
          <w:sz w:val="23"/>
          <w:szCs w:val="23"/>
        </w:rPr>
        <w:t>.</w:t>
      </w: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A21E8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1.5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Procijenjena vrijednost nabave</w:t>
      </w:r>
    </w:p>
    <w:p w:rsidR="004720C0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720C0">
        <w:rPr>
          <w:rFonts w:ascii="Arial" w:hAnsi="Arial" w:cs="Arial"/>
          <w:sz w:val="23"/>
          <w:szCs w:val="23"/>
        </w:rPr>
        <w:t xml:space="preserve">Procijenjena vrijednost nabave iznosi </w:t>
      </w:r>
      <w:r w:rsidR="004B13E0" w:rsidRPr="004B13E0">
        <w:rPr>
          <w:rFonts w:ascii="Arial" w:hAnsi="Arial" w:cs="Arial"/>
          <w:b/>
          <w:sz w:val="23"/>
          <w:szCs w:val="23"/>
        </w:rPr>
        <w:t>160.000,00 kn bez PDV-a</w:t>
      </w:r>
      <w:r w:rsidRPr="004720C0">
        <w:rPr>
          <w:rFonts w:ascii="Arial" w:hAnsi="Arial" w:cs="Arial"/>
          <w:sz w:val="23"/>
          <w:szCs w:val="23"/>
        </w:rPr>
        <w:t xml:space="preserve">, a provodi se postupak jednostavne nabave </w:t>
      </w:r>
      <w:r>
        <w:rPr>
          <w:rFonts w:ascii="Arial" w:hAnsi="Arial" w:cs="Arial"/>
          <w:sz w:val="23"/>
          <w:szCs w:val="23"/>
        </w:rPr>
        <w:t xml:space="preserve">za usluge </w:t>
      </w:r>
      <w:r w:rsidRPr="004720C0">
        <w:rPr>
          <w:rFonts w:ascii="Arial" w:hAnsi="Arial" w:cs="Arial"/>
          <w:sz w:val="23"/>
          <w:szCs w:val="23"/>
        </w:rPr>
        <w:t xml:space="preserve">sukladno Pravilniku o provođenju postupaka jednostavne nabavi procijenjene vrijednosti do 200.000,00 kuna </w:t>
      </w:r>
      <w:r>
        <w:rPr>
          <w:rFonts w:ascii="Arial" w:hAnsi="Arial" w:cs="Arial"/>
          <w:sz w:val="23"/>
          <w:szCs w:val="23"/>
        </w:rPr>
        <w:t xml:space="preserve">za robe i usluge, </w:t>
      </w:r>
      <w:r w:rsidRPr="004720C0">
        <w:rPr>
          <w:rFonts w:ascii="Arial" w:hAnsi="Arial" w:cs="Arial"/>
          <w:sz w:val="23"/>
          <w:szCs w:val="23"/>
        </w:rPr>
        <w:t>odnosno 500.000,00 k</w:t>
      </w:r>
      <w:r>
        <w:rPr>
          <w:rFonts w:ascii="Arial" w:hAnsi="Arial" w:cs="Arial"/>
          <w:sz w:val="23"/>
          <w:szCs w:val="23"/>
        </w:rPr>
        <w:t>una za radove,</w:t>
      </w:r>
      <w:r w:rsidRPr="004720C0">
        <w:rPr>
          <w:rFonts w:ascii="Arial" w:hAnsi="Arial" w:cs="Arial"/>
          <w:sz w:val="23"/>
          <w:szCs w:val="23"/>
        </w:rPr>
        <w:t xml:space="preserve"> </w:t>
      </w:r>
      <w:r w:rsidRPr="008C4104">
        <w:rPr>
          <w:rFonts w:ascii="Arial" w:hAnsi="Arial" w:cs="Arial"/>
          <w:sz w:val="23"/>
          <w:szCs w:val="23"/>
        </w:rPr>
        <w:t>KLASA: 406-01/17-01/5, URBROJ: 2182/10-02-17-1, od 13. veljače 2017. godine</w:t>
      </w:r>
      <w:r w:rsidR="00AC1484" w:rsidRPr="008C4104">
        <w:rPr>
          <w:rFonts w:ascii="Arial" w:hAnsi="Arial" w:cs="Arial"/>
          <w:sz w:val="23"/>
          <w:szCs w:val="23"/>
        </w:rPr>
        <w:t xml:space="preserve"> i KLASA:406-01/17-01/5 URBROJ:2182/10-02-19-4 od 25. veljače 2019. </w:t>
      </w:r>
      <w:proofErr w:type="spellStart"/>
      <w:r w:rsidR="00AC1484" w:rsidRPr="008C4104">
        <w:rPr>
          <w:rFonts w:ascii="Arial" w:hAnsi="Arial" w:cs="Arial"/>
          <w:sz w:val="23"/>
          <w:szCs w:val="23"/>
        </w:rPr>
        <w:t>godine.</w:t>
      </w:r>
      <w:proofErr w:type="spellEnd"/>
      <w:r w:rsidRPr="008C4104">
        <w:rPr>
          <w:rFonts w:ascii="Arial" w:hAnsi="Arial" w:cs="Arial"/>
          <w:sz w:val="23"/>
          <w:szCs w:val="23"/>
        </w:rPr>
        <w:t>.</w:t>
      </w:r>
    </w:p>
    <w:p w:rsidR="00F45EFA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</w:t>
      </w:r>
    </w:p>
    <w:p w:rsidR="00710A85" w:rsidRPr="00710A85" w:rsidRDefault="00A21E8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1.6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Planirana sredstva za nabavu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Sredstva za nabavu osigura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na su u Proračunu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Grada 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Knina </w:t>
      </w:r>
      <w:r w:rsidRPr="00710A85">
        <w:rPr>
          <w:rFonts w:ascii="Arial" w:hAnsi="Arial" w:cs="Arial"/>
          <w:color w:val="000000"/>
          <w:sz w:val="23"/>
          <w:szCs w:val="23"/>
        </w:rPr>
        <w:t>za 2</w:t>
      </w:r>
      <w:r w:rsidR="00F45EFA">
        <w:rPr>
          <w:rFonts w:ascii="Arial" w:hAnsi="Arial" w:cs="Arial"/>
          <w:color w:val="000000"/>
          <w:sz w:val="23"/>
          <w:szCs w:val="23"/>
        </w:rPr>
        <w:t>01</w:t>
      </w:r>
      <w:r w:rsidR="004B13E0">
        <w:rPr>
          <w:rFonts w:ascii="Arial" w:hAnsi="Arial" w:cs="Arial"/>
          <w:color w:val="000000"/>
          <w:sz w:val="23"/>
          <w:szCs w:val="23"/>
        </w:rPr>
        <w:t>9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. </w:t>
      </w:r>
      <w:r w:rsidRPr="00710A85">
        <w:rPr>
          <w:rFonts w:ascii="Arial" w:hAnsi="Arial" w:cs="Arial"/>
          <w:color w:val="000000"/>
          <w:sz w:val="23"/>
          <w:szCs w:val="23"/>
        </w:rPr>
        <w:t>godinu.</w:t>
      </w:r>
    </w:p>
    <w:p w:rsidR="00F45EFA" w:rsidRDefault="00F45EFA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65E5C" w:rsidRDefault="00065E5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F45EFA" w:rsidRDefault="00F80307" w:rsidP="008E236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</w:t>
      </w:r>
      <w:r w:rsidR="00710A85" w:rsidRPr="00F45EFA">
        <w:rPr>
          <w:rFonts w:ascii="Arial" w:hAnsi="Arial" w:cs="Arial"/>
          <w:b/>
          <w:bCs/>
          <w:color w:val="000000"/>
          <w:sz w:val="23"/>
          <w:szCs w:val="23"/>
        </w:rPr>
        <w:t>ODACI O PREDMETU NABAVE</w:t>
      </w:r>
      <w:r w:rsidR="00F45EFA" w:rsidRPr="00F45EF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F45EFA" w:rsidRPr="00F45EFA" w:rsidRDefault="00F45EFA" w:rsidP="008E236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2.1. Opis predmeta nabave</w:t>
      </w:r>
    </w:p>
    <w:p w:rsidR="00065E5C" w:rsidRDefault="00065E5C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51361" w:rsidRPr="009A4712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A4712">
        <w:rPr>
          <w:rFonts w:ascii="Arial" w:hAnsi="Arial" w:cs="Arial"/>
          <w:color w:val="000000"/>
          <w:sz w:val="23"/>
          <w:szCs w:val="23"/>
        </w:rPr>
        <w:t xml:space="preserve">Usluge zaštitnog arheološkog iskopavanja na </w:t>
      </w:r>
      <w:r w:rsidR="009A4712" w:rsidRPr="009A4712">
        <w:rPr>
          <w:rFonts w:ascii="Arial" w:hAnsi="Arial" w:cs="Arial"/>
          <w:color w:val="000000"/>
          <w:sz w:val="23"/>
          <w:szCs w:val="23"/>
        </w:rPr>
        <w:t>k</w:t>
      </w:r>
      <w:r w:rsidRPr="009A4712">
        <w:rPr>
          <w:rFonts w:ascii="Arial" w:hAnsi="Arial" w:cs="Arial"/>
          <w:color w:val="000000"/>
          <w:sz w:val="23"/>
          <w:szCs w:val="23"/>
        </w:rPr>
        <w:t>ninskoj tvrđavi</w:t>
      </w:r>
    </w:p>
    <w:p w:rsid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A4712">
        <w:rPr>
          <w:rFonts w:ascii="Arial" w:hAnsi="Arial" w:cs="Arial"/>
          <w:color w:val="000000"/>
          <w:sz w:val="23"/>
          <w:szCs w:val="23"/>
        </w:rPr>
        <w:t>CPV: 71351914-3 Arheološke usluge</w:t>
      </w:r>
    </w:p>
    <w:p w:rsidR="00451361" w:rsidRDefault="00451361" w:rsidP="00065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65E5C" w:rsidRPr="00065E5C" w:rsidRDefault="00065E5C" w:rsidP="00065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yellow"/>
        </w:rPr>
      </w:pPr>
      <w:r w:rsidRPr="00065E5C">
        <w:rPr>
          <w:rFonts w:ascii="Arial" w:hAnsi="Arial" w:cs="Arial"/>
          <w:color w:val="000000"/>
          <w:sz w:val="23"/>
          <w:szCs w:val="23"/>
        </w:rPr>
        <w:t xml:space="preserve">Zaštitno arheološko iskopavanje dio je projekta </w:t>
      </w:r>
      <w:r w:rsidRPr="00065E5C">
        <w:rPr>
          <w:rFonts w:ascii="Arial" w:hAnsi="Arial" w:cs="Arial"/>
          <w:b/>
          <w:color w:val="000000"/>
          <w:sz w:val="23"/>
          <w:szCs w:val="23"/>
        </w:rPr>
        <w:t xml:space="preserve">KK.08.2.1.03.0028 </w:t>
      </w:r>
      <w:r w:rsidRPr="00065E5C">
        <w:rPr>
          <w:rFonts w:ascii="Arial" w:hAnsi="Arial" w:cs="Arial"/>
          <w:b/>
          <w:i/>
          <w:color w:val="000000"/>
          <w:sz w:val="23"/>
          <w:szCs w:val="23"/>
        </w:rPr>
        <w:t>Priprema projektne dokumentacije za razvojni prioritet Razvoj turističke ponude grada Knina</w:t>
      </w:r>
      <w:r w:rsidRPr="00065E5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065E5C">
        <w:rPr>
          <w:rFonts w:ascii="Arial" w:hAnsi="Arial" w:cs="Arial"/>
          <w:color w:val="000000"/>
          <w:sz w:val="23"/>
          <w:szCs w:val="23"/>
        </w:rPr>
        <w:t>sufinanciranog sredstvima Europskih strukturnih i investicijskih fondova, Operativni program Konkurentnost i kohezija.</w:t>
      </w:r>
    </w:p>
    <w:p w:rsidR="00065E5C" w:rsidRDefault="00065E5C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t>Zaštitno arheološko iskopavanje na Kninskoj tvrđavi potrebno je provesti sukladno Zakonu o zaštiti i očuvanju kulturnih dobara (NN 69/99, 151/13,157/03, 100/04, 87/09, 88/10, 61/11, 25/12, 136/12,157/13</w:t>
      </w:r>
      <w:r>
        <w:rPr>
          <w:rFonts w:ascii="Arial" w:hAnsi="Arial" w:cs="Arial"/>
          <w:color w:val="000000"/>
          <w:sz w:val="23"/>
          <w:szCs w:val="23"/>
        </w:rPr>
        <w:t xml:space="preserve">,152/14, 98/15, 44/17 i 90/18) i </w:t>
      </w:r>
      <w:r w:rsidRPr="004B13E0">
        <w:rPr>
          <w:rFonts w:ascii="Arial" w:hAnsi="Arial" w:cs="Arial"/>
          <w:color w:val="000000"/>
          <w:sz w:val="23"/>
          <w:szCs w:val="23"/>
        </w:rPr>
        <w:t>Pravilniku o arheološki</w:t>
      </w:r>
      <w:r>
        <w:rPr>
          <w:rFonts w:ascii="Arial" w:hAnsi="Arial" w:cs="Arial"/>
          <w:color w:val="000000"/>
          <w:sz w:val="23"/>
          <w:szCs w:val="23"/>
        </w:rPr>
        <w:t xml:space="preserve">m istraživanjima (NN 102/2010). </w:t>
      </w: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t>Zaštitno arheološko iskopavanje na području Kninske tvrđave vrš</w:t>
      </w:r>
      <w:r>
        <w:rPr>
          <w:rFonts w:ascii="Arial" w:hAnsi="Arial" w:cs="Arial"/>
          <w:color w:val="000000"/>
          <w:sz w:val="23"/>
          <w:szCs w:val="23"/>
        </w:rPr>
        <w:t>i</w:t>
      </w:r>
      <w:r w:rsidRPr="004B13E0">
        <w:rPr>
          <w:rFonts w:ascii="Arial" w:hAnsi="Arial" w:cs="Arial"/>
          <w:color w:val="000000"/>
          <w:sz w:val="23"/>
          <w:szCs w:val="23"/>
        </w:rPr>
        <w:t xml:space="preserve"> se u obuhvatu od </w:t>
      </w:r>
      <w:r w:rsidRPr="004B13E0">
        <w:rPr>
          <w:rFonts w:ascii="Arial" w:hAnsi="Arial" w:cs="Arial"/>
          <w:b/>
          <w:color w:val="000000"/>
          <w:sz w:val="23"/>
          <w:szCs w:val="23"/>
        </w:rPr>
        <w:t>744,64 m²</w:t>
      </w:r>
      <w:r w:rsidRPr="004B13E0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na </w:t>
      </w:r>
      <w:r w:rsidRPr="004B13E0">
        <w:rPr>
          <w:rFonts w:ascii="Arial" w:hAnsi="Arial" w:cs="Arial"/>
          <w:color w:val="000000"/>
          <w:sz w:val="23"/>
          <w:szCs w:val="23"/>
        </w:rPr>
        <w:t>površinama označenim na priloženom nacrtu (Sonde 1-5).</w:t>
      </w: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t xml:space="preserve">Ponuditelj i stručni voditelj istraživanja obvezuju se u potpunosti uskladiti rad svojih zaposlenika s nadležnim konzervatorom.  Iskopani materijal deponira se u neposrednoj blizini sondi. Odvoz iskopanog materijala s područja Kninske tvrđave nije predviđen. Naručitelj (Grad Knin) je odgovoran za odvoz materijala. </w:t>
      </w: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t>Troškovi građevinske mehanizacije, stručnog osoblja i izrade stručnog izvješća su obuhvaćeni ovim troškovnikom. U cijenu je uključeno sve potrebno za potpuno izvršenje usluge. Obračun se vrši po metru kvadratnom.</w:t>
      </w: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7207C">
        <w:rPr>
          <w:rFonts w:ascii="Arial" w:hAnsi="Arial" w:cs="Arial"/>
          <w:color w:val="000000"/>
          <w:sz w:val="23"/>
          <w:szCs w:val="23"/>
        </w:rPr>
        <w:t>Tehnička specifikacija, vrsta, kvaliteta, opseg ili količina radova precizno su utvrđeni u troškovniku i nacrtu</w:t>
      </w:r>
      <w:r w:rsidRPr="004B13E0">
        <w:rPr>
          <w:rFonts w:ascii="Arial" w:hAnsi="Arial" w:cs="Arial"/>
          <w:color w:val="000000"/>
          <w:sz w:val="23"/>
          <w:szCs w:val="23"/>
        </w:rPr>
        <w:t xml:space="preserve"> koji su dostupni u digitalnom obliku uz objavu. Terenska dokumentacija mora se voditi prema Pravilniku o arheološkim istraživanjima (NN 102/10).  Provođenjem postupka sklapa se ugovor o nabavi usluga. Predmetne usluge se trebaju izvršavati sukladno pravilnicima, normama i tehničkim propisima, pravilima struke i ostalim zakonima i propisima koji se odnose na predmet ovoga postupka javne nabave.</w:t>
      </w: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t xml:space="preserve">Ponuditelj je dužan ponuditi i izvršiti cjelokupni opseg usluga koji se traži u ovom Pozivu na dostavu ponuda. Ponude koje obuhvaćaju samo dio traženog opsega usluga neće se razmatrati. Odabrani ponuditelj se obvezuje ugovorene usluge izvršavati s obveznim angažmanom potrebnog broja stručnjaka kako bi predmetne usluge završili u zahtijevanom roku za izvršenje te osigurati da sve usluge koji su predmet nabave izvode stručne osobe koje imaju sva potrebna ovlaštenja sukladno važećim zakonima i drugim propisima. Odabrani ponuditelj dužan je u ispunjavanju obveze iz svoje profesionalne djelatnosti postupati s povećanom pažnjom, prema pravilima struke i običajima (pažnja dobrog stručnjaka). </w:t>
      </w:r>
    </w:p>
    <w:p w:rsidR="00986339" w:rsidRDefault="00986339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lastRenderedPageBreak/>
        <w:t>Gospodarski subjekti mogu obići mjesto (lokaciju) koje se odnosi na predmet ovog postupka nabave i upoznati se s postojećim stanjem kako bi za sebe i na vlastitu odgovornost prikupili sve informacije koje su potrebne za izradu ponude i preuzimanje ugovorne obveze. Troškove obilaska snosi gospodarski subjekt.</w:t>
      </w: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t>Ponuditelj je dužan preliminarno stručno izvješće o rezultatima iskopavanja osobno predstaviti Naručitelju u prostorijama naručitelja prije izrade finalne verzije izvješća najkasnije 15 dana prije isteka ugovora.</w:t>
      </w: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t>Izrađeno Stručno izvješće o rezultatima iskopavanja predaje se Naručitelju u četiri (4) papirnata primjerka u boji i jednom digitalnom primjerku (CD) na hrvatskom jeziku.</w:t>
      </w:r>
    </w:p>
    <w:p w:rsidR="003B55DF" w:rsidRDefault="003B55DF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B55DF" w:rsidRPr="003B55DF" w:rsidRDefault="003B55DF" w:rsidP="003B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B55DF">
        <w:rPr>
          <w:rFonts w:ascii="Arial" w:hAnsi="Arial" w:cs="Arial"/>
          <w:b/>
          <w:color w:val="000000"/>
          <w:sz w:val="23"/>
          <w:szCs w:val="23"/>
        </w:rPr>
        <w:t>2.2 Predmetni obuhvat čine sljedeći lokaliteti:</w:t>
      </w:r>
    </w:p>
    <w:p w:rsidR="0027207C" w:rsidRPr="00451361" w:rsidRDefault="003B55DF" w:rsidP="003B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51361">
        <w:rPr>
          <w:rFonts w:ascii="Arial" w:hAnsi="Arial" w:cs="Arial"/>
          <w:b/>
          <w:color w:val="000000"/>
          <w:sz w:val="23"/>
          <w:szCs w:val="23"/>
        </w:rPr>
        <w:t>Sonda 1</w:t>
      </w:r>
      <w:r w:rsidRPr="00451361">
        <w:rPr>
          <w:rFonts w:ascii="Arial" w:hAnsi="Arial" w:cs="Arial"/>
          <w:color w:val="000000"/>
          <w:sz w:val="23"/>
          <w:szCs w:val="23"/>
        </w:rPr>
        <w:t xml:space="preserve">: </w:t>
      </w:r>
      <w:r w:rsidR="0027207C" w:rsidRPr="00451361">
        <w:rPr>
          <w:rFonts w:ascii="Arial" w:hAnsi="Arial" w:cs="Arial"/>
          <w:color w:val="000000"/>
          <w:sz w:val="23"/>
          <w:szCs w:val="23"/>
        </w:rPr>
        <w:t xml:space="preserve">k.č.z. 5811, k.o. Knin (nalazi se ispred Upravne zgrade muzeja, na mjestu sadašnje ljetne pozornice, kao što je označeno na nacrtu u </w:t>
      </w:r>
      <w:r w:rsidR="00451361" w:rsidRPr="00451361">
        <w:rPr>
          <w:rFonts w:ascii="Arial" w:hAnsi="Arial" w:cs="Arial"/>
          <w:color w:val="000000"/>
          <w:sz w:val="23"/>
          <w:szCs w:val="23"/>
        </w:rPr>
        <w:t>prilogu</w:t>
      </w:r>
      <w:r w:rsidR="0027207C" w:rsidRPr="00451361">
        <w:rPr>
          <w:rFonts w:ascii="Arial" w:hAnsi="Arial" w:cs="Arial"/>
          <w:color w:val="000000"/>
          <w:sz w:val="23"/>
          <w:szCs w:val="23"/>
        </w:rPr>
        <w:t>)</w:t>
      </w:r>
    </w:p>
    <w:p w:rsidR="003B55DF" w:rsidRPr="00451361" w:rsidRDefault="00451361" w:rsidP="003B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51361">
        <w:rPr>
          <w:rFonts w:ascii="Arial" w:hAnsi="Arial" w:cs="Arial"/>
          <w:b/>
          <w:color w:val="000000"/>
          <w:sz w:val="23"/>
          <w:szCs w:val="23"/>
        </w:rPr>
        <w:t>Sonda 2:</w:t>
      </w:r>
      <w:r w:rsidRPr="00451361">
        <w:rPr>
          <w:rFonts w:ascii="Arial" w:hAnsi="Arial" w:cs="Arial"/>
          <w:color w:val="000000"/>
          <w:sz w:val="23"/>
          <w:szCs w:val="23"/>
        </w:rPr>
        <w:t xml:space="preserve"> </w:t>
      </w:r>
      <w:r w:rsidR="003B55DF" w:rsidRPr="00451361">
        <w:rPr>
          <w:rFonts w:ascii="Arial" w:hAnsi="Arial" w:cs="Arial"/>
          <w:color w:val="000000"/>
          <w:sz w:val="23"/>
          <w:szCs w:val="23"/>
        </w:rPr>
        <w:t xml:space="preserve">k.č.z. 5811, k.o. Knin (plato zapadno od crkve sv. Barbare; kao što je označeno na nacrtu u </w:t>
      </w:r>
      <w:r w:rsidRPr="00451361">
        <w:rPr>
          <w:rFonts w:ascii="Arial" w:hAnsi="Arial" w:cs="Arial"/>
          <w:color w:val="000000"/>
          <w:sz w:val="23"/>
          <w:szCs w:val="23"/>
        </w:rPr>
        <w:t>prilogu</w:t>
      </w:r>
      <w:r w:rsidR="003B55DF" w:rsidRPr="00451361">
        <w:rPr>
          <w:rFonts w:ascii="Arial" w:hAnsi="Arial" w:cs="Arial"/>
          <w:color w:val="000000"/>
          <w:sz w:val="23"/>
          <w:szCs w:val="23"/>
        </w:rPr>
        <w:t>)</w:t>
      </w:r>
    </w:p>
    <w:p w:rsidR="003B55DF" w:rsidRPr="00451361" w:rsidRDefault="00451361" w:rsidP="003B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51361">
        <w:rPr>
          <w:rFonts w:ascii="Arial" w:hAnsi="Arial" w:cs="Arial"/>
          <w:b/>
          <w:color w:val="000000"/>
          <w:sz w:val="23"/>
          <w:szCs w:val="23"/>
        </w:rPr>
        <w:t>Sonda 3:</w:t>
      </w:r>
      <w:r w:rsidRPr="00451361">
        <w:rPr>
          <w:rFonts w:ascii="Arial" w:hAnsi="Arial" w:cs="Arial"/>
          <w:color w:val="000000"/>
          <w:sz w:val="23"/>
          <w:szCs w:val="23"/>
        </w:rPr>
        <w:t xml:space="preserve"> </w:t>
      </w:r>
      <w:r w:rsidR="003B55DF" w:rsidRPr="00451361">
        <w:rPr>
          <w:rFonts w:ascii="Arial" w:hAnsi="Arial" w:cs="Arial"/>
          <w:color w:val="000000"/>
          <w:sz w:val="23"/>
          <w:szCs w:val="23"/>
        </w:rPr>
        <w:t xml:space="preserve">k.č.z. 5814, k.o. Knin (nekadašnja Barutana u dijelu tvrđave Srednji grad, kao što je označeno na nacrtu u </w:t>
      </w:r>
      <w:r w:rsidRPr="00451361">
        <w:rPr>
          <w:rFonts w:ascii="Arial" w:hAnsi="Arial" w:cs="Arial"/>
          <w:color w:val="000000"/>
          <w:sz w:val="23"/>
          <w:szCs w:val="23"/>
        </w:rPr>
        <w:t>prilogu</w:t>
      </w:r>
      <w:r w:rsidR="003B55DF" w:rsidRPr="00451361">
        <w:rPr>
          <w:rFonts w:ascii="Arial" w:hAnsi="Arial" w:cs="Arial"/>
          <w:color w:val="000000"/>
          <w:sz w:val="23"/>
          <w:szCs w:val="23"/>
        </w:rPr>
        <w:t>)</w:t>
      </w:r>
    </w:p>
    <w:p w:rsidR="003B55DF" w:rsidRDefault="003B55DF" w:rsidP="003B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51361">
        <w:rPr>
          <w:rFonts w:ascii="Arial" w:hAnsi="Arial" w:cs="Arial"/>
          <w:b/>
          <w:color w:val="000000"/>
          <w:sz w:val="23"/>
          <w:szCs w:val="23"/>
        </w:rPr>
        <w:t>Sonda 4:</w:t>
      </w:r>
      <w:r w:rsidRPr="00451361">
        <w:rPr>
          <w:rFonts w:ascii="Arial" w:hAnsi="Arial" w:cs="Arial"/>
          <w:color w:val="000000"/>
          <w:sz w:val="23"/>
          <w:szCs w:val="23"/>
        </w:rPr>
        <w:t xml:space="preserve"> k.č.z. 5811, k.o. Knin (iznad tunela u dijelu tvrđave Gornji grad, kao što je označeno na nacrtu u </w:t>
      </w:r>
      <w:r w:rsidR="00451361" w:rsidRPr="00451361">
        <w:rPr>
          <w:rFonts w:ascii="Arial" w:hAnsi="Arial" w:cs="Arial"/>
          <w:color w:val="000000"/>
          <w:sz w:val="23"/>
          <w:szCs w:val="23"/>
        </w:rPr>
        <w:t>prilogu</w:t>
      </w:r>
      <w:r w:rsidRPr="00451361">
        <w:rPr>
          <w:rFonts w:ascii="Arial" w:hAnsi="Arial" w:cs="Arial"/>
          <w:color w:val="000000"/>
          <w:sz w:val="23"/>
          <w:szCs w:val="23"/>
        </w:rPr>
        <w:t>)</w:t>
      </w:r>
    </w:p>
    <w:p w:rsidR="00451361" w:rsidRDefault="00451361" w:rsidP="003B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51361">
        <w:rPr>
          <w:rFonts w:ascii="Arial" w:hAnsi="Arial" w:cs="Arial"/>
          <w:b/>
          <w:color w:val="000000"/>
          <w:sz w:val="23"/>
          <w:szCs w:val="23"/>
        </w:rPr>
        <w:t>Sonda 5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 w:rsidRPr="00451361">
        <w:rPr>
          <w:rFonts w:ascii="Arial" w:hAnsi="Arial" w:cs="Arial"/>
          <w:color w:val="000000"/>
          <w:sz w:val="23"/>
          <w:szCs w:val="23"/>
        </w:rPr>
        <w:t>k.č.z. 5811, k.o. Knin (iznad tunela u dijelu tvrđave Gornji grad, kao što je označeno na nacrtu u prilogu)</w:t>
      </w:r>
    </w:p>
    <w:p w:rsidR="00986339" w:rsidRDefault="00986339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2.</w:t>
      </w:r>
      <w:r w:rsidR="003B55DF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. Količina predmeta nabave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Količina predmeta nabave navedena je </w:t>
      </w:r>
      <w:r w:rsidR="00986339">
        <w:rPr>
          <w:rFonts w:ascii="Arial" w:hAnsi="Arial" w:cs="Arial"/>
          <w:color w:val="000000"/>
          <w:sz w:val="23"/>
          <w:szCs w:val="23"/>
        </w:rPr>
        <w:t xml:space="preserve">u </w:t>
      </w:r>
      <w:r w:rsidRPr="009A4712">
        <w:rPr>
          <w:rFonts w:ascii="Arial" w:hAnsi="Arial" w:cs="Arial"/>
          <w:color w:val="000000"/>
          <w:sz w:val="23"/>
          <w:szCs w:val="23"/>
        </w:rPr>
        <w:t>troškovniku</w:t>
      </w:r>
      <w:r w:rsidR="00986339" w:rsidRPr="009A4712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4712">
        <w:rPr>
          <w:rFonts w:ascii="Arial" w:hAnsi="Arial" w:cs="Arial"/>
          <w:color w:val="000000"/>
          <w:sz w:val="23"/>
          <w:szCs w:val="23"/>
        </w:rPr>
        <w:t>(</w:t>
      </w:r>
      <w:r w:rsidR="00451361" w:rsidRPr="009A4712">
        <w:rPr>
          <w:rFonts w:ascii="Arial" w:hAnsi="Arial" w:cs="Arial"/>
          <w:b/>
          <w:color w:val="000000"/>
          <w:sz w:val="23"/>
          <w:szCs w:val="23"/>
        </w:rPr>
        <w:t>P</w:t>
      </w:r>
      <w:r w:rsidRPr="009A4712">
        <w:rPr>
          <w:rFonts w:ascii="Arial" w:hAnsi="Arial" w:cs="Arial"/>
          <w:b/>
          <w:color w:val="000000"/>
          <w:sz w:val="23"/>
          <w:szCs w:val="23"/>
        </w:rPr>
        <w:t xml:space="preserve">rilog </w:t>
      </w:r>
      <w:r w:rsidR="00986339" w:rsidRPr="009A4712">
        <w:rPr>
          <w:rFonts w:ascii="Arial" w:hAnsi="Arial" w:cs="Arial"/>
          <w:b/>
          <w:color w:val="000000"/>
          <w:sz w:val="23"/>
          <w:szCs w:val="23"/>
        </w:rPr>
        <w:t>1</w:t>
      </w:r>
      <w:r w:rsidR="00986339" w:rsidRPr="009A4712">
        <w:rPr>
          <w:rFonts w:ascii="Arial" w:hAnsi="Arial" w:cs="Arial"/>
          <w:color w:val="000000"/>
          <w:sz w:val="23"/>
          <w:szCs w:val="23"/>
        </w:rPr>
        <w:t>) koji</w:t>
      </w:r>
      <w:r w:rsidR="00986339">
        <w:rPr>
          <w:rFonts w:ascii="Arial" w:hAnsi="Arial" w:cs="Arial"/>
          <w:color w:val="000000"/>
          <w:sz w:val="23"/>
          <w:szCs w:val="23"/>
        </w:rPr>
        <w:t xml:space="preserve"> je sastavni dio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ovog Poziva </w:t>
      </w:r>
      <w:r w:rsidR="0006491C">
        <w:rPr>
          <w:rFonts w:ascii="Arial" w:hAnsi="Arial" w:cs="Arial"/>
          <w:color w:val="000000"/>
          <w:sz w:val="23"/>
          <w:szCs w:val="23"/>
        </w:rPr>
        <w:t xml:space="preserve">za </w:t>
      </w:r>
      <w:r w:rsidRPr="00710A85">
        <w:rPr>
          <w:rFonts w:ascii="Arial" w:hAnsi="Arial" w:cs="Arial"/>
          <w:color w:val="000000"/>
          <w:sz w:val="23"/>
          <w:szCs w:val="23"/>
        </w:rPr>
        <w:t>dostavu ponuda.</w:t>
      </w:r>
    </w:p>
    <w:p w:rsidR="00F45EFA" w:rsidRPr="00710A85" w:rsidRDefault="00F45EFA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3B55DF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2.4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Mjesto pružanja usluga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Grad </w:t>
      </w:r>
      <w:r w:rsidR="00F45EFA">
        <w:rPr>
          <w:rFonts w:ascii="Arial" w:hAnsi="Arial" w:cs="Arial"/>
          <w:color w:val="000000"/>
          <w:sz w:val="23"/>
          <w:szCs w:val="23"/>
        </w:rPr>
        <w:t>Knin</w:t>
      </w:r>
      <w:r w:rsidR="00986339">
        <w:rPr>
          <w:rFonts w:ascii="Arial" w:hAnsi="Arial" w:cs="Arial"/>
          <w:color w:val="000000"/>
          <w:sz w:val="23"/>
          <w:szCs w:val="23"/>
        </w:rPr>
        <w:t>, Kninska tvrđava</w:t>
      </w:r>
    </w:p>
    <w:p w:rsidR="00F45EFA" w:rsidRPr="00710A85" w:rsidRDefault="00F45EFA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3B55DF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2.5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Rok izvršenja usluga i trajanje ugovora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Vrijeme trajanja ugovora i rok izvršenja usluge iznosi </w:t>
      </w:r>
      <w:r w:rsidR="006D1D1D" w:rsidRPr="008E37C6">
        <w:rPr>
          <w:rFonts w:ascii="Arial" w:hAnsi="Arial" w:cs="Arial"/>
          <w:color w:val="000000"/>
          <w:sz w:val="23"/>
          <w:szCs w:val="23"/>
        </w:rPr>
        <w:t>6</w:t>
      </w:r>
      <w:r w:rsidRPr="008E37C6">
        <w:rPr>
          <w:rFonts w:ascii="Arial" w:hAnsi="Arial" w:cs="Arial"/>
          <w:color w:val="000000"/>
          <w:sz w:val="23"/>
          <w:szCs w:val="23"/>
        </w:rPr>
        <w:t xml:space="preserve">0 dana od dana </w:t>
      </w:r>
      <w:r w:rsidR="00A21E8B" w:rsidRPr="008E37C6">
        <w:rPr>
          <w:rFonts w:ascii="Arial" w:hAnsi="Arial" w:cs="Arial"/>
          <w:color w:val="000000"/>
          <w:sz w:val="23"/>
          <w:szCs w:val="23"/>
        </w:rPr>
        <w:t>potpisa ugovora</w:t>
      </w:r>
      <w:r w:rsidR="00A21E8B">
        <w:rPr>
          <w:rFonts w:ascii="Arial" w:hAnsi="Arial" w:cs="Arial"/>
          <w:color w:val="000000"/>
          <w:sz w:val="23"/>
          <w:szCs w:val="23"/>
        </w:rPr>
        <w:t xml:space="preserve"> o </w:t>
      </w:r>
      <w:r w:rsidR="00A21E8B" w:rsidRPr="00CD20E6">
        <w:rPr>
          <w:rFonts w:ascii="Arial" w:hAnsi="Arial" w:cs="Arial"/>
          <w:color w:val="000000"/>
          <w:sz w:val="23"/>
          <w:szCs w:val="23"/>
        </w:rPr>
        <w:t xml:space="preserve">uslugama </w:t>
      </w:r>
      <w:r w:rsidR="00986339">
        <w:rPr>
          <w:rFonts w:ascii="Arial" w:hAnsi="Arial" w:cs="Arial"/>
          <w:color w:val="000000"/>
          <w:sz w:val="23"/>
          <w:szCs w:val="23"/>
        </w:rPr>
        <w:t>zaštitnog arheološkog iskopavanja</w:t>
      </w:r>
      <w:r w:rsidR="008E2360" w:rsidRPr="00CD20E6">
        <w:rPr>
          <w:rFonts w:ascii="Arial" w:hAnsi="Arial" w:cs="Arial"/>
          <w:color w:val="000000"/>
          <w:sz w:val="23"/>
          <w:szCs w:val="23"/>
        </w:rPr>
        <w:t>.</w:t>
      </w:r>
    </w:p>
    <w:p w:rsidR="00986339" w:rsidRDefault="00986339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720C0" w:rsidRPr="00710A85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9A4712" w:rsidRDefault="00710A85" w:rsidP="008E236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A4712">
        <w:rPr>
          <w:rFonts w:ascii="Arial" w:hAnsi="Arial" w:cs="Arial"/>
          <w:b/>
          <w:bCs/>
          <w:color w:val="000000"/>
          <w:sz w:val="23"/>
          <w:szCs w:val="23"/>
        </w:rPr>
        <w:t>OSNOVE ZA ISKLJUČENJE GOSPODARSKOG SUBJEKTA</w:t>
      </w:r>
    </w:p>
    <w:p w:rsidR="008E2360" w:rsidRPr="008E2360" w:rsidRDefault="008E2360" w:rsidP="008E2360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3.1. Nekažnjavanje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 nabave</w:t>
      </w:r>
      <w:r w:rsidR="00F8030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utvrdi da:</w:t>
      </w:r>
    </w:p>
    <w:p w:rsidR="008E2360" w:rsidRPr="00710A85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8E2360" w:rsidRDefault="00710A85" w:rsidP="008E236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color w:val="000000"/>
          <w:sz w:val="23"/>
          <w:szCs w:val="23"/>
        </w:rPr>
        <w:t>je gospodarski subjekt koji ima poslovni nastan u Republici Hrvatskoj ili osoba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koja je član upravnog, upravljačkog ili nadzornog tijela ili ima ovlasti zastupanja,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donošenja odluka ili nadzora toga gospodarskog subjekta i koja je državljanin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Republike Hrvatske pravomoćnom presudom osuđena za:</w:t>
      </w:r>
    </w:p>
    <w:p w:rsidR="008E2360" w:rsidRPr="008E2360" w:rsidRDefault="008E2360" w:rsidP="008E236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a) sudjelovanje u zločinačkoj organizaciji,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328. (zločinačko udruženje) i članka 329. (počinjenje kaznenog djela u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sastavu zločinačkog udruženja) Kaznenog zakona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lastRenderedPageBreak/>
        <w:t>- članka 333. (udruživanje za počinjenje kaznenih djela), iz Kaznenog zakona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(„Narodne novine“, broj 110/97, 27/98, 50/00, 129/00, 51/01, 111/03, 190/03,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105/04, 84/05, 71/06, 110/07, 152/08, 57/11, 77/11 i 143/12)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b) korupciju,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252. (primanje mita u gospodarskom poslovanju), članka 253.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 u gospodarskom poslovanju), članka 254. (zlouporaba u postupku javne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nabave), članka 291. (zlouporaba položaja i ovlasti), članka 292. (nezakonito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pogodovanje), članka 293. (primanje mita), članka 294. (davanje mita), članka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295. (trgovanje utjecajem) i članka 296. (davanje mita za trgovanje utjecajem)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Kaznenog zakona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294.a (primanje mita u gospodarskom poslovanju), članka 294.b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 u gospodarskom poslovanju), članka 337. (zlouporaba položaja i ovlasti),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338. (zlouporaba obavljanja dužnosti državne vlasti), članka 343.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(protuzakonito posredovanje), članka 347. (primanje mita) i članka 348.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mita) iz Kaznenog zakona („Narodne novine“, broj 110/97, 27/98, 50/00, 129/00,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51/01, 111/03, 190/03, 105/04, 84/05, 71/06, 110/07, 152/08, 57/11, 77/11 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143/12)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c) prijevaru,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236. (prijevara), članka 247. (prijevara u gospodarskom poslovanju),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256. (utaja poreza ili carine) i članka 258. (subvencijska prijevara)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Kaznenog zakona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224. (prijevara), članka 293. (prijevara u gospodarskom poslovanju) 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286. (utaja poreza i drugih davanja) iz Kaznenog zakona („Narodne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novine“, broj 110/97, 27/98, 50/00, 129/00, 51/01, 111/03, 190/03, 105/04,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84/05, 71/06, 110/07, 152/08, 57/11, 77/11 i 143/12)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 xml:space="preserve">d) terorizam ili kaznena djela povezana s terorističkim aktivnostima, </w:t>
      </w:r>
      <w:r w:rsidRPr="00710A85">
        <w:rPr>
          <w:rFonts w:ascii="Arial" w:hAnsi="Arial" w:cs="Arial"/>
          <w:color w:val="000000"/>
          <w:sz w:val="23"/>
          <w:szCs w:val="23"/>
        </w:rPr>
        <w:t>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97. (terorizam), članka 99. (javno poticanje na terorizam), članka 100.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(novačenje za terorizam), članka 101. (obuka za terorizam) i članka 102.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(terorističko udruženje) Kaznenog zakona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169. (terorizam), članka 169.a (javno poticanje na terorizam) i članka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169.b (novačenje i obuka za terorizam) iz Kaznenog zakona („Narodne novine“,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broj 110/97, 27/98, 50/00, 129/00, 51/01, 111/03, 190/03, 105/04, 84/05, 71/06,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110/07, 152/08, 57/11, 77/11 i 143/12)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e) pranje novca ili financiranje terorizma,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98. (financiranje terorizma) i članka 265. (pranje novca) Kaznenog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zakona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279. (pranje novca) iz Kaznenog zakona („Narodne novine“, broj 110/97,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27/98, 50/00, 129/00, 51/01, 111/03, 190/03, 105/04, 84/05, 71/06, 110/07,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152/08, 57/11, 77/11 i 143/12)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f) dječji rad ili druge oblike trgovanja ljudima,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106. (trgovanje ljudima) Kaznenog zakona</w:t>
      </w:r>
    </w:p>
    <w:p w:rsidR="008E2360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175. (trgovanje ljudima i ropstvo) iz Kaznenog zakona („Narodne novine“,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broj 110/97, 27/98, 50/00, 129/00, 51/01, 111/03, 190/03, 105/04, 84/05, 71/06,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110/07, 152/08, 57/11, 77/11 i 143/12), </w:t>
      </w:r>
    </w:p>
    <w:p w:rsidR="008E2360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3.1.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477936">
        <w:rPr>
          <w:rFonts w:ascii="Arial" w:hAnsi="Arial" w:cs="Arial"/>
          <w:b/>
          <w:color w:val="000000"/>
          <w:sz w:val="23"/>
          <w:szCs w:val="23"/>
          <w:u w:val="single"/>
        </w:rPr>
        <w:t>izjavu o nekažnjavanju (obrazac 2</w:t>
      </w:r>
      <w:r w:rsidRPr="00A21E8B">
        <w:rPr>
          <w:rFonts w:ascii="Arial" w:hAnsi="Arial" w:cs="Arial"/>
          <w:color w:val="000000"/>
          <w:sz w:val="23"/>
          <w:szCs w:val="23"/>
          <w:u w:val="single"/>
        </w:rPr>
        <w:t>).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Izjavu o nekažnjavanju daju osobe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koje su članovi upravnog, upravljačkog ili nadzornog tijela ili imaju ovlasti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zastupanja, donošenja odluka ili nadzora toga gospodarskog subjekta.</w:t>
      </w:r>
    </w:p>
    <w:p w:rsidR="008E2360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Default="00E8704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3.2. Plaćanje dospjelih poreznih obveza i obveza za mirovinsko i zdravstveno</w:t>
      </w:r>
      <w:r w:rsidR="008E236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osiguranje</w:t>
      </w:r>
    </w:p>
    <w:p w:rsidR="00710A85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</w:t>
      </w:r>
      <w:r w:rsidR="003B55DF">
        <w:rPr>
          <w:rFonts w:ascii="Arial" w:hAnsi="Arial" w:cs="Arial"/>
          <w:color w:val="000000"/>
          <w:sz w:val="23"/>
          <w:szCs w:val="23"/>
        </w:rPr>
        <w:t>it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će gospodarskog subjekta iz postupka jednostavne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 ako utvrdi da gospodarski subjekt nije ispunio obveze plaćanja dospjelih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poreznih obveza i obveza za miro</w:t>
      </w:r>
      <w:r w:rsidR="00A21E8B">
        <w:rPr>
          <w:rFonts w:ascii="Arial" w:hAnsi="Arial" w:cs="Arial"/>
          <w:color w:val="000000"/>
          <w:sz w:val="23"/>
          <w:szCs w:val="23"/>
        </w:rPr>
        <w:t xml:space="preserve">vinsko i zdravstveno osiguranje </w:t>
      </w:r>
      <w:r w:rsidRPr="008E2360">
        <w:rPr>
          <w:rFonts w:ascii="Arial" w:hAnsi="Arial" w:cs="Arial"/>
          <w:color w:val="000000"/>
          <w:sz w:val="23"/>
          <w:szCs w:val="23"/>
        </w:rPr>
        <w:t>u Republici Hrvatskoj</w:t>
      </w:r>
      <w:r w:rsidRPr="00710A85">
        <w:rPr>
          <w:rFonts w:ascii="Arial" w:hAnsi="Arial" w:cs="Arial"/>
          <w:color w:val="000000"/>
          <w:sz w:val="23"/>
          <w:szCs w:val="23"/>
        </w:rPr>
        <w:t>.</w:t>
      </w:r>
    </w:p>
    <w:p w:rsidR="008E2360" w:rsidRPr="00710A85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neće isključiti gospodarskog subjekta iz postupka jednostavne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 ako mu sukladno posebnom propisu plaćanje obveza nije dopušteno ili mu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je odobrena odgoda plaćanja.</w:t>
      </w:r>
    </w:p>
    <w:p w:rsidR="008E2360" w:rsidRPr="00710A85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CD20E6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3.2.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>potvrdu Porezne uprave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ili drugog nadležnog tijela u državi poslovnog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nastana </w:t>
      </w:r>
      <w:r w:rsidR="008E2360" w:rsidRPr="00CD20E6">
        <w:rPr>
          <w:rFonts w:ascii="Arial" w:hAnsi="Arial" w:cs="Arial"/>
          <w:color w:val="000000"/>
          <w:sz w:val="23"/>
          <w:szCs w:val="23"/>
        </w:rPr>
        <w:t>g</w:t>
      </w:r>
      <w:r w:rsidRPr="00CD20E6">
        <w:rPr>
          <w:rFonts w:ascii="Arial" w:hAnsi="Arial" w:cs="Arial"/>
          <w:color w:val="000000"/>
          <w:sz w:val="23"/>
          <w:szCs w:val="23"/>
        </w:rPr>
        <w:t>ospodarskog subjekta.</w:t>
      </w:r>
    </w:p>
    <w:p w:rsidR="000A3A55" w:rsidRPr="000A3A55" w:rsidRDefault="000A3A5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D20E6">
        <w:rPr>
          <w:rFonts w:ascii="Arial" w:hAnsi="Arial" w:cs="Arial"/>
          <w:b/>
          <w:sz w:val="23"/>
          <w:szCs w:val="23"/>
        </w:rPr>
        <w:t xml:space="preserve">Potvrda Porezne uprave o stanju duga koja </w:t>
      </w:r>
      <w:r w:rsidRPr="00CD20E6">
        <w:rPr>
          <w:rFonts w:ascii="Arial" w:hAnsi="Arial" w:cs="Arial"/>
          <w:b/>
          <w:sz w:val="23"/>
          <w:szCs w:val="23"/>
          <w:u w:val="single"/>
        </w:rPr>
        <w:t>ne smije biti starija od 30 dana</w:t>
      </w:r>
      <w:r w:rsidRPr="00CD20E6">
        <w:rPr>
          <w:rFonts w:ascii="Arial" w:hAnsi="Arial" w:cs="Arial"/>
          <w:b/>
          <w:sz w:val="23"/>
          <w:szCs w:val="23"/>
        </w:rPr>
        <w:t xml:space="preserve"> računajući od dana početka postupka jednostavne nabave.</w:t>
      </w:r>
    </w:p>
    <w:p w:rsidR="008E2360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Pr="00710A85" w:rsidRDefault="00E8704C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3.3. Stečajni postupak</w:t>
      </w:r>
    </w:p>
    <w:p w:rsidR="00710A85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 nabave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je nad gospodarskim subjektom otvoren stečajni postupak, ako je nesposoban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za </w:t>
      </w:r>
      <w:r w:rsidR="008E2360">
        <w:rPr>
          <w:rFonts w:ascii="Arial" w:hAnsi="Arial" w:cs="Arial"/>
          <w:color w:val="000000"/>
          <w:sz w:val="23"/>
          <w:szCs w:val="23"/>
        </w:rPr>
        <w:t>p</w:t>
      </w:r>
      <w:r w:rsidRPr="00710A85">
        <w:rPr>
          <w:rFonts w:ascii="Arial" w:hAnsi="Arial" w:cs="Arial"/>
          <w:color w:val="000000"/>
          <w:sz w:val="23"/>
          <w:szCs w:val="23"/>
        </w:rPr>
        <w:t>laćanje ili prezadužen, ili u postupku likvidacije, ako njegovom imovinom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upravlja stečajni upravitelj ili sud, ako je u nagodbi s vjerovnicima, ako je obustavio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poslovne aktivnosti ili je u bilo kakvoj istovrsnoj situaciji koja proizlazi iz sličnog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postupka prema nacionalnim zakonima i propisima.</w:t>
      </w:r>
    </w:p>
    <w:p w:rsidR="008E2360" w:rsidRPr="00710A85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A36EDA" w:rsidRDefault="00710A85" w:rsidP="00F17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3.3.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="00F1781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A36EDA">
        <w:rPr>
          <w:rFonts w:ascii="Arial" w:hAnsi="Arial" w:cs="Arial"/>
          <w:b/>
          <w:color w:val="000000"/>
          <w:sz w:val="23"/>
          <w:szCs w:val="23"/>
          <w:u w:val="single"/>
        </w:rPr>
        <w:t>potpisanu i ovjerenu izjavu (obrazac 3).</w:t>
      </w:r>
    </w:p>
    <w:p w:rsidR="00635DF6" w:rsidRPr="00635DF6" w:rsidRDefault="00635DF6" w:rsidP="00F8030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U slučaju postojanja sumnje u istinitost podataka dostavljenih od strane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gospodarskog subjekta sukladno poglavlju 3. ovog Poziva na dostavu ponuda, javni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može dostavljene podatke provjeriti kod izdavatelja dokumenata,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nadležnog tijela ili treće strane koja ima saznanja o relevantnim činjenicama, osim u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slučaju ako je gospodarski subjekt upisan u službeni popis odobrenih gospodarskih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subjekata ili potvrđen od tijela nadležnog za potvrđivanje u državi članici.</w:t>
      </w:r>
    </w:p>
    <w:p w:rsidR="00E8704C" w:rsidRPr="00710A85" w:rsidRDefault="00E8704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635DF6" w:rsidRDefault="00635DF6" w:rsidP="00635D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4.   </w:t>
      </w:r>
      <w:r w:rsidR="00710A85" w:rsidRPr="00635DF6">
        <w:rPr>
          <w:rFonts w:ascii="Arial" w:hAnsi="Arial" w:cs="Arial"/>
          <w:b/>
          <w:bCs/>
          <w:color w:val="000000"/>
          <w:sz w:val="23"/>
          <w:szCs w:val="23"/>
        </w:rPr>
        <w:t>KRITERIJI ZA ODABIR GOSPODARSKOG SUBJEKTA</w:t>
      </w:r>
      <w:r w:rsidRPr="00635DF6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635DF6" w:rsidRPr="00635DF6" w:rsidRDefault="00635DF6" w:rsidP="00635DF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E7934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4.1. Sposobnost za obavljanje profesionalne djelatnosti</w:t>
      </w:r>
    </w:p>
    <w:p w:rsidR="00710A85" w:rsidRDefault="00710A85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Gospodarski subjekt mora, radi dokazivanja sposobnosti za obavljanje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profesionalne djelatnosti, u ponudi dostaviti</w:t>
      </w:r>
      <w:r w:rsidR="00E8704C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>izvadak iz sudskog, obrtnog, strukovnog ili drugog odgovarajućeg registra</w:t>
      </w:r>
      <w:r w:rsidRPr="00635DF6">
        <w:rPr>
          <w:rFonts w:ascii="Arial" w:hAnsi="Arial" w:cs="Arial"/>
          <w:color w:val="000000"/>
          <w:sz w:val="23"/>
          <w:szCs w:val="23"/>
        </w:rPr>
        <w:t xml:space="preserve"> koji se</w:t>
      </w:r>
      <w:r w:rsidR="00635DF6" w:rsidRP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635DF6">
        <w:rPr>
          <w:rFonts w:ascii="Arial" w:hAnsi="Arial" w:cs="Arial"/>
          <w:color w:val="000000"/>
          <w:sz w:val="23"/>
          <w:szCs w:val="23"/>
        </w:rPr>
        <w:t>vodi u državi članici poslovnog nastana gospodarskog subjekta.</w:t>
      </w:r>
    </w:p>
    <w:p w:rsidR="00635DF6" w:rsidRPr="00451361" w:rsidRDefault="00F35A8E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51361">
        <w:rPr>
          <w:rFonts w:ascii="Arial" w:hAnsi="Arial" w:cs="Arial"/>
          <w:b/>
        </w:rPr>
        <w:t xml:space="preserve">Izvod iz sudskog, obrtnog ili drugog odgovarajućeg registra države sjedišta ponuditelja koji </w:t>
      </w:r>
      <w:r w:rsidRPr="00451361">
        <w:rPr>
          <w:rFonts w:ascii="Arial" w:hAnsi="Arial" w:cs="Arial"/>
          <w:b/>
          <w:u w:val="single"/>
        </w:rPr>
        <w:t>ne smije biti starije od tri (3) mjeseca</w:t>
      </w:r>
      <w:r w:rsidRPr="00451361">
        <w:rPr>
          <w:rFonts w:ascii="Arial" w:hAnsi="Arial" w:cs="Arial"/>
          <w:b/>
        </w:rPr>
        <w:t xml:space="preserve"> računajući od dana početka postupka jednostavne  nabave.</w:t>
      </w:r>
    </w:p>
    <w:p w:rsidR="00F35A8E" w:rsidRDefault="00F35A8E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E7934" w:rsidRPr="00BE7934" w:rsidRDefault="00BE7934" w:rsidP="00BE7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E7934">
        <w:rPr>
          <w:rFonts w:ascii="Arial" w:hAnsi="Arial" w:cs="Arial"/>
          <w:b/>
          <w:color w:val="000000"/>
          <w:sz w:val="23"/>
          <w:szCs w:val="23"/>
        </w:rPr>
        <w:t xml:space="preserve">4.2. Tehnička i stručna sposobnost </w:t>
      </w:r>
    </w:p>
    <w:p w:rsidR="00451361" w:rsidRDefault="00BE7934" w:rsidP="00BE7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E7934">
        <w:rPr>
          <w:rFonts w:ascii="Arial" w:hAnsi="Arial" w:cs="Arial"/>
          <w:color w:val="000000"/>
          <w:sz w:val="23"/>
          <w:szCs w:val="23"/>
        </w:rPr>
        <w:t xml:space="preserve">Sukladno članku 259. ZJN 2016 gospodarski subjekt mora dokazati svoju tehničku i stručnu sposobnost potrebnu za </w:t>
      </w:r>
      <w:r w:rsidRPr="00CD20E6">
        <w:rPr>
          <w:rFonts w:ascii="Arial" w:hAnsi="Arial" w:cs="Arial"/>
          <w:color w:val="000000"/>
          <w:sz w:val="23"/>
          <w:szCs w:val="23"/>
        </w:rPr>
        <w:t>izvršenje ugovora</w:t>
      </w:r>
      <w:r w:rsidR="00CD20E6" w:rsidRPr="00CD20E6">
        <w:rPr>
          <w:rFonts w:ascii="Arial" w:hAnsi="Arial" w:cs="Arial"/>
          <w:color w:val="000000"/>
          <w:sz w:val="23"/>
          <w:szCs w:val="23"/>
        </w:rPr>
        <w:t>.</w:t>
      </w:r>
      <w:r w:rsidRPr="00CD20E6">
        <w:rPr>
          <w:rFonts w:ascii="Arial" w:hAnsi="Arial" w:cs="Arial"/>
          <w:color w:val="000000"/>
          <w:sz w:val="23"/>
          <w:szCs w:val="23"/>
        </w:rPr>
        <w:t xml:space="preserve"> Zajednica</w:t>
      </w:r>
      <w:r w:rsidRPr="00BE7934">
        <w:rPr>
          <w:rFonts w:ascii="Arial" w:hAnsi="Arial" w:cs="Arial"/>
          <w:color w:val="000000"/>
          <w:sz w:val="23"/>
          <w:szCs w:val="23"/>
        </w:rPr>
        <w:t xml:space="preserve"> gospodarskih subjekata kumulativno (zajednički) dokazuje sposobnost iz ove točke. </w:t>
      </w:r>
    </w:p>
    <w:p w:rsid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51361">
        <w:rPr>
          <w:rFonts w:ascii="Arial" w:hAnsi="Arial" w:cs="Arial"/>
          <w:color w:val="000000"/>
          <w:sz w:val="23"/>
          <w:szCs w:val="23"/>
        </w:rPr>
        <w:t>Naručitelj je odredio uvjete tehničke i stručne sposobnosti kojima se osigurava da gospodarski subjekt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51361">
        <w:rPr>
          <w:rFonts w:ascii="Arial" w:hAnsi="Arial" w:cs="Arial"/>
          <w:color w:val="000000"/>
          <w:sz w:val="23"/>
          <w:szCs w:val="23"/>
        </w:rPr>
        <w:t>ima iskustvo i tehničke resurse potrebno za izvršenje ugovora o  nabavi. Minimalne razine tehničke i stručne sposobnosti koje se zahtijevaju vezane su uz predmet nabave i razmjerne su predmetu nabave.</w:t>
      </w:r>
    </w:p>
    <w:p w:rsidR="00BE7934" w:rsidRDefault="00BE7934" w:rsidP="00BE7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E7934">
        <w:rPr>
          <w:rFonts w:ascii="Arial" w:hAnsi="Arial" w:cs="Arial"/>
          <w:color w:val="000000"/>
          <w:sz w:val="23"/>
          <w:szCs w:val="23"/>
        </w:rPr>
        <w:t>Tehnička i stručna sposobnost se traži kako bi se osiguralo da gospodarski subjekt ima potrebne tehničke resurse na odgovarajućoj razini kvalitete kako slijedi:</w:t>
      </w:r>
    </w:p>
    <w:p w:rsidR="00A642F1" w:rsidRDefault="00A642F1" w:rsidP="00BE7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51361" w:rsidRPr="00451361" w:rsidRDefault="00A642F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C4104">
        <w:rPr>
          <w:rFonts w:ascii="Arial" w:hAnsi="Arial" w:cs="Arial"/>
          <w:b/>
          <w:color w:val="000000" w:themeColor="text1"/>
          <w:sz w:val="23"/>
          <w:szCs w:val="23"/>
        </w:rPr>
        <w:lastRenderedPageBreak/>
        <w:t xml:space="preserve">4.2.1. </w:t>
      </w:r>
      <w:r w:rsidR="00451361" w:rsidRPr="008C4104">
        <w:rPr>
          <w:rFonts w:ascii="Arial" w:hAnsi="Arial" w:cs="Arial"/>
          <w:b/>
          <w:color w:val="000000" w:themeColor="text1"/>
          <w:sz w:val="23"/>
          <w:szCs w:val="23"/>
        </w:rPr>
        <w:t>Popis glavnih usluga</w:t>
      </w:r>
    </w:p>
    <w:p w:rsidR="00451361" w:rsidRP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451361" w:rsidRP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51361">
        <w:rPr>
          <w:rFonts w:ascii="Arial" w:hAnsi="Arial" w:cs="Arial"/>
          <w:color w:val="000000" w:themeColor="text1"/>
          <w:sz w:val="23"/>
          <w:szCs w:val="23"/>
        </w:rPr>
        <w:t>Gospodarski subjekt mora dokazati da je u godini u kojoj je započeo postupak nabave i tijekom tri godine koje prethode toj godini uredno izvršio minimalno jedan, a maksimalno 3 u</w:t>
      </w:r>
      <w:r w:rsidR="008C4104">
        <w:rPr>
          <w:rFonts w:ascii="Arial" w:hAnsi="Arial" w:cs="Arial"/>
          <w:color w:val="000000" w:themeColor="text1"/>
          <w:sz w:val="23"/>
          <w:szCs w:val="23"/>
        </w:rPr>
        <w:t>sluge</w:t>
      </w:r>
      <w:r w:rsidRPr="00451361">
        <w:rPr>
          <w:rFonts w:ascii="Arial" w:hAnsi="Arial" w:cs="Arial"/>
          <w:color w:val="000000" w:themeColor="text1"/>
          <w:sz w:val="23"/>
          <w:szCs w:val="23"/>
        </w:rPr>
        <w:t xml:space="preserve"> koje su iste ili slične predmetu nabave u ukupnom iznosu od 160.000,00 kuna bez PDV-a.</w:t>
      </w:r>
    </w:p>
    <w:p w:rsidR="00451361" w:rsidRP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451361" w:rsidRPr="00451361" w:rsidRDefault="008C4104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Ponuditelj uz ponudu dostavlja kao uvjet</w:t>
      </w:r>
      <w:r w:rsidR="00451361" w:rsidRPr="00451361">
        <w:rPr>
          <w:rFonts w:ascii="Arial" w:hAnsi="Arial" w:cs="Arial"/>
          <w:color w:val="000000" w:themeColor="text1"/>
          <w:sz w:val="23"/>
          <w:szCs w:val="23"/>
        </w:rPr>
        <w:t xml:space="preserve"> tehničk</w:t>
      </w:r>
      <w:r>
        <w:rPr>
          <w:rFonts w:ascii="Arial" w:hAnsi="Arial" w:cs="Arial"/>
          <w:color w:val="000000" w:themeColor="text1"/>
          <w:sz w:val="23"/>
          <w:szCs w:val="23"/>
        </w:rPr>
        <w:t>e</w:t>
      </w:r>
      <w:r w:rsidR="00451361" w:rsidRPr="00451361">
        <w:rPr>
          <w:rFonts w:ascii="Arial" w:hAnsi="Arial" w:cs="Arial"/>
          <w:color w:val="000000" w:themeColor="text1"/>
          <w:sz w:val="23"/>
          <w:szCs w:val="23"/>
        </w:rPr>
        <w:t xml:space="preserve"> i stručn</w:t>
      </w:r>
      <w:r>
        <w:rPr>
          <w:rFonts w:ascii="Arial" w:hAnsi="Arial" w:cs="Arial"/>
          <w:color w:val="000000" w:themeColor="text1"/>
          <w:sz w:val="23"/>
          <w:szCs w:val="23"/>
        </w:rPr>
        <w:t>e</w:t>
      </w:r>
      <w:r w:rsidR="00451361" w:rsidRPr="00451361">
        <w:rPr>
          <w:rFonts w:ascii="Arial" w:hAnsi="Arial" w:cs="Arial"/>
          <w:color w:val="000000" w:themeColor="text1"/>
          <w:sz w:val="23"/>
          <w:szCs w:val="23"/>
        </w:rPr>
        <w:t xml:space="preserve"> sposobnost</w:t>
      </w:r>
      <w:r>
        <w:rPr>
          <w:rFonts w:ascii="Arial" w:hAnsi="Arial" w:cs="Arial"/>
          <w:color w:val="000000" w:themeColor="text1"/>
          <w:sz w:val="23"/>
          <w:szCs w:val="23"/>
        </w:rPr>
        <w:t>i</w:t>
      </w:r>
      <w:r w:rsidR="00451361" w:rsidRPr="00451361">
        <w:rPr>
          <w:rFonts w:ascii="Arial" w:hAnsi="Arial" w:cs="Arial"/>
          <w:color w:val="000000" w:themeColor="text1"/>
          <w:sz w:val="23"/>
          <w:szCs w:val="23"/>
        </w:rPr>
        <w:t xml:space="preserve">: </w:t>
      </w:r>
    </w:p>
    <w:p w:rsid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451361">
        <w:rPr>
          <w:rFonts w:ascii="Arial" w:hAnsi="Arial" w:cs="Arial"/>
          <w:color w:val="000000" w:themeColor="text1"/>
          <w:sz w:val="23"/>
          <w:szCs w:val="23"/>
        </w:rPr>
        <w:t>-</w:t>
      </w:r>
      <w:r w:rsidRPr="00451361">
        <w:rPr>
          <w:rFonts w:ascii="Arial" w:hAnsi="Arial" w:cs="Arial"/>
          <w:color w:val="000000" w:themeColor="text1"/>
          <w:sz w:val="23"/>
          <w:szCs w:val="23"/>
        </w:rPr>
        <w:tab/>
      </w:r>
      <w:r w:rsidRPr="00A36EDA">
        <w:rPr>
          <w:rFonts w:ascii="Arial" w:hAnsi="Arial" w:cs="Arial"/>
          <w:b/>
          <w:color w:val="000000" w:themeColor="text1"/>
          <w:sz w:val="23"/>
          <w:szCs w:val="23"/>
        </w:rPr>
        <w:t>Popis glavnih usluga izvršenih u gore navedenom razdoblju koji sadrži datum (ili mjesec) završetka pružanja usluge (konačnog izvršenja) i naziv druge ugovorne strane (naziv, sjedište, kontakt osobu, kontakt podatke Naručitelja i naziv sjedište izvršitelja usluga).</w:t>
      </w:r>
    </w:p>
    <w:p w:rsidR="00A36EDA" w:rsidRPr="00A36EDA" w:rsidRDefault="00A36EDA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451361" w:rsidRP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51361">
        <w:rPr>
          <w:rFonts w:ascii="Arial" w:hAnsi="Arial" w:cs="Arial"/>
          <w:color w:val="000000" w:themeColor="text1"/>
          <w:sz w:val="23"/>
          <w:szCs w:val="23"/>
        </w:rPr>
        <w:t xml:space="preserve">Obrazloženje: S obzirom na procijenjenu vrijednost nabave te važnost i složenost </w:t>
      </w:r>
      <w:r w:rsidR="0063052E">
        <w:rPr>
          <w:rFonts w:ascii="Arial" w:hAnsi="Arial" w:cs="Arial"/>
          <w:color w:val="000000" w:themeColor="text1"/>
          <w:sz w:val="23"/>
          <w:szCs w:val="23"/>
        </w:rPr>
        <w:t>posla</w:t>
      </w:r>
      <w:r w:rsidR="00B33CC7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451361">
        <w:rPr>
          <w:rFonts w:ascii="Arial" w:hAnsi="Arial" w:cs="Arial"/>
          <w:color w:val="000000" w:themeColor="text1"/>
          <w:sz w:val="23"/>
          <w:szCs w:val="23"/>
        </w:rPr>
        <w:t>Naručitelj želi dokaz da gospodarski subjekt ima dovoljnu razinu prethodnog iskustva, odnosno da je</w:t>
      </w:r>
      <w:r w:rsidR="00B33CC7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451361">
        <w:rPr>
          <w:rFonts w:ascii="Arial" w:hAnsi="Arial" w:cs="Arial"/>
          <w:color w:val="000000" w:themeColor="text1"/>
          <w:sz w:val="23"/>
          <w:szCs w:val="23"/>
        </w:rPr>
        <w:t>sposoban uspješno izvršiti usluge koje su predmet ove nabave.</w:t>
      </w:r>
    </w:p>
    <w:p w:rsidR="00451361" w:rsidRP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D20E6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3052E">
        <w:rPr>
          <w:rFonts w:ascii="Arial" w:hAnsi="Arial" w:cs="Arial"/>
          <w:color w:val="000000" w:themeColor="text1"/>
          <w:sz w:val="23"/>
          <w:szCs w:val="23"/>
        </w:rPr>
        <w:t xml:space="preserve">Za predloženog stručnog voditelja potrebno je priložiti </w:t>
      </w:r>
      <w:r w:rsidRPr="0063052E">
        <w:rPr>
          <w:rFonts w:ascii="Arial" w:hAnsi="Arial" w:cs="Arial"/>
          <w:b/>
          <w:color w:val="000000" w:themeColor="text1"/>
          <w:sz w:val="23"/>
          <w:szCs w:val="23"/>
        </w:rPr>
        <w:t>dokaz o završenom diplomskom sveučilišnom studiju ili specijalističkom diplomskom stručnom studiju iz područja arheologije.</w:t>
      </w:r>
      <w:r w:rsidRPr="0063052E">
        <w:rPr>
          <w:rFonts w:ascii="Arial" w:hAnsi="Arial" w:cs="Arial"/>
          <w:color w:val="000000" w:themeColor="text1"/>
          <w:sz w:val="23"/>
          <w:szCs w:val="23"/>
        </w:rPr>
        <w:t xml:space="preserve"> Stručni voditelj mora ispunjavati uvjete propisane Pravilnikom o arheološkim istraživanjima (NN 102/10).</w:t>
      </w:r>
    </w:p>
    <w:p w:rsidR="00B33CC7" w:rsidRPr="004F055C" w:rsidRDefault="00B33CC7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9D2F0E" w:rsidRPr="00E8704C" w:rsidRDefault="009D2F0E" w:rsidP="009D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E8704C">
        <w:rPr>
          <w:rFonts w:ascii="Arial" w:hAnsi="Arial" w:cs="Arial"/>
          <w:b/>
          <w:i/>
          <w:color w:val="000000"/>
          <w:sz w:val="23"/>
          <w:szCs w:val="23"/>
        </w:rPr>
        <w:t>Dokumenti traženi u poglavljima 3. i 4. mogu se dostaviti u neovjerenoj preslici.</w:t>
      </w:r>
    </w:p>
    <w:p w:rsidR="004573E1" w:rsidRDefault="004573E1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635DF6" w:rsidRDefault="00635DF6" w:rsidP="00635D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5.   </w:t>
      </w:r>
      <w:r w:rsidR="00710A85" w:rsidRPr="00635DF6">
        <w:rPr>
          <w:rFonts w:ascii="Arial" w:hAnsi="Arial" w:cs="Arial"/>
          <w:b/>
          <w:bCs/>
          <w:color w:val="000000"/>
          <w:sz w:val="23"/>
          <w:szCs w:val="23"/>
        </w:rPr>
        <w:t>PODACI O PONUDI</w:t>
      </w:r>
      <w:r w:rsidRPr="00635DF6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635DF6" w:rsidRPr="003E0FCD" w:rsidRDefault="00635DF6" w:rsidP="003E0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5.1. Sadržaj ponude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Ponuda ponuditelja mora sadržavati: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popunjen, ovjeren i potpisan Ponudbeni list (obrazac 1.),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dokumente kojima ponuditelj dokazuje da ne postoje osnove za isključenje</w:t>
      </w:r>
      <w:r>
        <w:rPr>
          <w:rFonts w:ascii="Arial" w:hAnsi="Arial" w:cs="Arial"/>
          <w:color w:val="000000"/>
          <w:sz w:val="23"/>
          <w:szCs w:val="23"/>
        </w:rPr>
        <w:t xml:space="preserve"> (dio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3.),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tražene dokaze sposobnosti (poglavlje 4.),</w:t>
      </w:r>
    </w:p>
    <w:p w:rsid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popunjen, ovjeren i potpisan troškovnik (prilog </w:t>
      </w:r>
      <w:r w:rsidR="008C4104">
        <w:rPr>
          <w:rFonts w:ascii="Arial" w:hAnsi="Arial" w:cs="Arial"/>
          <w:color w:val="000000"/>
          <w:sz w:val="23"/>
          <w:szCs w:val="23"/>
        </w:rPr>
        <w:t>1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).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A234B" w:rsidRPr="00710A85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5.2. Način izrade ponude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Ponuda se izrađuje na način da čini cjelinu.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 se izrađuje na hrvatskom jeziku i latiničnom pismu.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Pri izradi ponude ponuditelj se mora pridržavati zahtjeva i uvjeta iz ovog Poziva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na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dostavu ponuda te ne smije mijenjati ni nadopunjavati tekst ovog Poziva na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dostavu 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ponuda.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Stranice ponude se označavaju brojem na način da je vidljiv redni broj stranice i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ukupan broj stranica ponude.</w:t>
      </w:r>
    </w:p>
    <w:p w:rsidR="00710A85" w:rsidRPr="00635DF6" w:rsidRDefault="00635DF6" w:rsidP="0063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635DF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635DF6">
        <w:rPr>
          <w:rFonts w:ascii="Arial" w:hAnsi="Arial" w:cs="Arial"/>
          <w:color w:val="000000"/>
          <w:sz w:val="23"/>
          <w:szCs w:val="23"/>
        </w:rPr>
        <w:t>Ponuda se piše neizbrisivom tintom.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Ispravci u ponudi moraju biti izrađeni na način da su vidljivi. Ispravci moraju uz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navod </w:t>
      </w:r>
    </w:p>
    <w:p w:rsid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datuma ispravka biti potvrđeni potpisom ponuditelja.</w:t>
      </w:r>
    </w:p>
    <w:p w:rsidR="00635DF6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Ponude koje ne budu sukladne uvjetima naznačenim u ovom Pozivu </w:t>
      </w:r>
      <w:r w:rsidR="00FA1C65">
        <w:rPr>
          <w:rFonts w:ascii="Arial" w:hAnsi="Arial" w:cs="Arial"/>
          <w:color w:val="000000"/>
          <w:sz w:val="23"/>
          <w:szCs w:val="23"/>
        </w:rPr>
        <w:t>za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dostavu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ponuda neće se razmatrati, kao ni neprihvatljive i neprikladne ponude.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A1C65">
        <w:rPr>
          <w:rFonts w:ascii="Arial" w:hAnsi="Arial" w:cs="Arial"/>
          <w:color w:val="000000"/>
          <w:sz w:val="23"/>
          <w:szCs w:val="23"/>
        </w:rPr>
        <w:t>Ponuda se smat</w:t>
      </w:r>
      <w:r w:rsidR="00E8704C" w:rsidRPr="00FA1C65">
        <w:rPr>
          <w:rFonts w:ascii="Arial" w:hAnsi="Arial" w:cs="Arial"/>
          <w:color w:val="000000"/>
          <w:sz w:val="23"/>
          <w:szCs w:val="23"/>
        </w:rPr>
        <w:t xml:space="preserve">ra pravodobnom ako pristigne na e-mail </w:t>
      </w:r>
      <w:r w:rsidRPr="00FA1C65">
        <w:rPr>
          <w:rFonts w:ascii="Arial" w:hAnsi="Arial" w:cs="Arial"/>
          <w:color w:val="000000"/>
          <w:sz w:val="23"/>
          <w:szCs w:val="23"/>
        </w:rPr>
        <w:t>adresu naručitelja do isteka roka</w:t>
      </w:r>
      <w:r w:rsidR="00635DF6" w:rsidRPr="00FA1C65">
        <w:rPr>
          <w:rFonts w:ascii="Arial" w:hAnsi="Arial" w:cs="Arial"/>
          <w:color w:val="000000"/>
          <w:sz w:val="23"/>
          <w:szCs w:val="23"/>
        </w:rPr>
        <w:t xml:space="preserve"> </w:t>
      </w:r>
      <w:r w:rsidRPr="00FA1C65">
        <w:rPr>
          <w:rFonts w:ascii="Arial" w:hAnsi="Arial" w:cs="Arial"/>
          <w:color w:val="000000"/>
          <w:sz w:val="23"/>
          <w:szCs w:val="23"/>
        </w:rPr>
        <w:t>za dostavu ponuda.</w:t>
      </w:r>
    </w:p>
    <w:p w:rsidR="00FA1C65" w:rsidRDefault="00FA1C6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720C0" w:rsidRPr="00710A85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Pr="00710A85" w:rsidRDefault="00E8704C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5.</w:t>
      </w:r>
      <w:r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. Dopustivost dostave ponude elektroničkim putem</w:t>
      </w:r>
    </w:p>
    <w:p w:rsidR="00E8704C" w:rsidRDefault="00E8704C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Ponude se obvezno dostavljaju u </w:t>
      </w:r>
      <w:r w:rsidRPr="00710A85">
        <w:rPr>
          <w:rFonts w:ascii="Arial" w:hAnsi="Arial" w:cs="Arial"/>
          <w:color w:val="000000"/>
          <w:sz w:val="23"/>
          <w:szCs w:val="23"/>
        </w:rPr>
        <w:t>elektroničkom obliku</w:t>
      </w:r>
      <w:r w:rsidR="009E1531">
        <w:rPr>
          <w:rFonts w:ascii="Arial" w:hAnsi="Arial" w:cs="Arial"/>
          <w:color w:val="000000"/>
          <w:sz w:val="23"/>
          <w:szCs w:val="23"/>
        </w:rPr>
        <w:t xml:space="preserve"> u PDF formatu</w:t>
      </w:r>
      <w:r w:rsidRPr="00710A85">
        <w:rPr>
          <w:rFonts w:ascii="Arial" w:hAnsi="Arial" w:cs="Arial"/>
          <w:color w:val="000000"/>
          <w:sz w:val="23"/>
          <w:szCs w:val="23"/>
        </w:rPr>
        <w:t>.</w:t>
      </w:r>
    </w:p>
    <w:p w:rsidR="00E8704C" w:rsidRDefault="00E8704C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E8704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5.4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Način dostave ponude</w:t>
      </w:r>
    </w:p>
    <w:p w:rsidR="00E8704C" w:rsidRPr="00E8704C" w:rsidRDefault="00635DF6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Ponuda se dostavlja </w:t>
      </w:r>
      <w:r w:rsidR="00E8704C" w:rsidRPr="00E8704C">
        <w:rPr>
          <w:rFonts w:ascii="Arial" w:hAnsi="Arial" w:cs="Arial"/>
          <w:color w:val="000000"/>
          <w:sz w:val="23"/>
          <w:szCs w:val="23"/>
        </w:rPr>
        <w:t>na e-mail adresu</w:t>
      </w:r>
      <w:r w:rsidR="00E8704C">
        <w:rPr>
          <w:rFonts w:ascii="Arial" w:hAnsi="Arial" w:cs="Arial"/>
          <w:color w:val="000000"/>
          <w:sz w:val="23"/>
          <w:szCs w:val="23"/>
        </w:rPr>
        <w:t xml:space="preserve"> kontakt osobe </w:t>
      </w:r>
      <w:r w:rsidR="00E8704C" w:rsidRPr="00E8704C">
        <w:rPr>
          <w:rFonts w:ascii="Arial" w:hAnsi="Arial" w:cs="Arial"/>
          <w:color w:val="000000"/>
          <w:sz w:val="23"/>
          <w:szCs w:val="23"/>
        </w:rPr>
        <w:t>naručitelja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:</w:t>
      </w:r>
      <w:r w:rsidR="00E8704C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1" w:history="1">
        <w:r w:rsidR="00C552B4" w:rsidRPr="00116140">
          <w:rPr>
            <w:rStyle w:val="Hiperveza"/>
            <w:rFonts w:ascii="Arial" w:hAnsi="Arial" w:cs="Arial"/>
            <w:sz w:val="23"/>
            <w:szCs w:val="23"/>
          </w:rPr>
          <w:t>ante.milisic@knin.hr</w:t>
        </w:r>
      </w:hyperlink>
      <w:r w:rsidR="00E8704C" w:rsidRPr="00E8704C">
        <w:rPr>
          <w:rFonts w:ascii="Arial" w:hAnsi="Arial" w:cs="Arial"/>
          <w:color w:val="000000"/>
          <w:sz w:val="23"/>
          <w:szCs w:val="23"/>
        </w:rPr>
        <w:t>.</w:t>
      </w:r>
    </w:p>
    <w:p w:rsid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AC0537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AC0537">
        <w:rPr>
          <w:rFonts w:ascii="Arial" w:hAnsi="Arial" w:cs="Arial"/>
          <w:color w:val="000000"/>
          <w:sz w:val="23"/>
          <w:szCs w:val="23"/>
        </w:rPr>
        <w:t xml:space="preserve">Ponude je potrebno dostaviti do </w:t>
      </w:r>
      <w:r w:rsidR="00FA1C65">
        <w:rPr>
          <w:rFonts w:ascii="Arial" w:hAnsi="Arial" w:cs="Arial"/>
          <w:b/>
          <w:color w:val="000000"/>
          <w:sz w:val="23"/>
          <w:szCs w:val="23"/>
          <w:u w:val="single"/>
        </w:rPr>
        <w:t>28</w:t>
      </w:r>
      <w:r w:rsidR="00710A85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. </w:t>
      </w:r>
      <w:r w:rsidR="00B33CC7">
        <w:rPr>
          <w:rFonts w:ascii="Arial" w:hAnsi="Arial" w:cs="Arial"/>
          <w:b/>
          <w:color w:val="000000"/>
          <w:sz w:val="23"/>
          <w:szCs w:val="23"/>
          <w:u w:val="single"/>
        </w:rPr>
        <w:t>ožujka</w:t>
      </w:r>
      <w:r w:rsidR="00E8704C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710A85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201</w:t>
      </w:r>
      <w:r w:rsidR="00B33CC7">
        <w:rPr>
          <w:rFonts w:ascii="Arial" w:hAnsi="Arial" w:cs="Arial"/>
          <w:b/>
          <w:color w:val="000000"/>
          <w:sz w:val="23"/>
          <w:szCs w:val="23"/>
          <w:u w:val="single"/>
        </w:rPr>
        <w:t>9</w:t>
      </w:r>
      <w:r w:rsidR="00710A85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. godine do 1</w:t>
      </w:r>
      <w:r w:rsidR="00FA1C65">
        <w:rPr>
          <w:rFonts w:ascii="Arial" w:hAnsi="Arial" w:cs="Arial"/>
          <w:b/>
          <w:color w:val="000000"/>
          <w:sz w:val="23"/>
          <w:szCs w:val="23"/>
          <w:u w:val="single"/>
        </w:rPr>
        <w:t>0</w:t>
      </w:r>
      <w:r w:rsidR="009D279C">
        <w:rPr>
          <w:rFonts w:ascii="Arial" w:hAnsi="Arial" w:cs="Arial"/>
          <w:b/>
          <w:color w:val="000000"/>
          <w:sz w:val="23"/>
          <w:szCs w:val="23"/>
          <w:u w:val="single"/>
        </w:rPr>
        <w:t>:</w:t>
      </w:r>
      <w:r w:rsidR="00710A85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00 sati.</w:t>
      </w:r>
    </w:p>
    <w:p w:rsidR="000D31CC" w:rsidRDefault="00FA1C6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Otvaranje ponuda održat će se 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28</w:t>
      </w:r>
      <w:r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. 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ožujka</w:t>
      </w:r>
      <w:r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201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9</w:t>
      </w:r>
      <w:r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. godine do 1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0:</w:t>
      </w:r>
      <w:r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00 sati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Pr="00FA1C65">
        <w:rPr>
          <w:rFonts w:ascii="Arial" w:hAnsi="Arial" w:cs="Arial"/>
          <w:color w:val="000000"/>
          <w:sz w:val="23"/>
          <w:szCs w:val="23"/>
        </w:rPr>
        <w:t xml:space="preserve">u </w:t>
      </w:r>
      <w:r>
        <w:rPr>
          <w:rFonts w:ascii="Arial" w:hAnsi="Arial" w:cs="Arial"/>
          <w:color w:val="000000"/>
          <w:sz w:val="23"/>
          <w:szCs w:val="23"/>
        </w:rPr>
        <w:t xml:space="preserve">prostorijama </w:t>
      </w:r>
    </w:p>
    <w:p w:rsidR="00FA1C65" w:rsidRPr="00FA1C65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FA1C65">
        <w:rPr>
          <w:rFonts w:ascii="Arial" w:hAnsi="Arial" w:cs="Arial"/>
          <w:color w:val="000000"/>
          <w:sz w:val="23"/>
          <w:szCs w:val="23"/>
        </w:rPr>
        <w:t>Grada Knina</w:t>
      </w:r>
      <w:r>
        <w:rPr>
          <w:rFonts w:ascii="Arial" w:hAnsi="Arial" w:cs="Arial"/>
          <w:color w:val="000000"/>
          <w:sz w:val="23"/>
          <w:szCs w:val="23"/>
        </w:rPr>
        <w:t>, I-kat, soba br.: 9. Otvaranje ponuda nije javno.</w:t>
      </w:r>
    </w:p>
    <w:p w:rsidR="00710A85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A1C65">
        <w:rPr>
          <w:rFonts w:ascii="Arial" w:hAnsi="Arial" w:cs="Arial"/>
          <w:color w:val="000000"/>
          <w:sz w:val="23"/>
          <w:szCs w:val="23"/>
        </w:rPr>
        <w:t>-</w:t>
      </w:r>
      <w:r w:rsidR="00710A85" w:rsidRPr="00FA1C65">
        <w:rPr>
          <w:rFonts w:ascii="Arial" w:hAnsi="Arial" w:cs="Arial"/>
          <w:color w:val="000000"/>
          <w:sz w:val="23"/>
          <w:szCs w:val="23"/>
        </w:rPr>
        <w:t xml:space="preserve"> Ponude pristigle nakon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isteka roka za dostavu ponuda ne otvaraju se i vraćaju se</w:t>
      </w:r>
    </w:p>
    <w:p w:rsidR="00710A85" w:rsidRDefault="003E0F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gospodarskom subjektu koji ju je dostavio.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5.5. Dopustivost dostave varijante ponuda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Varijante ponude nisu dopuštene.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5.6. Način određivanja cijene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Ponuditelji u troškovniku predmeta nabave upisuju jedinične cijene za svaku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pojedinu stavku i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ukupnu cijenu ponude. U cijenu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ponude uključeni su svi troškovi i popusti na ukupnu cijenu ponude, bez poreza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dodanu vrijednost koji se iskazuje posebno iza cijene. Cijena se piše brojkama.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Ukoliko ponuditelj nije u sustavu PDV-a, tada na Ponudbenom listu na mjestu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predviđenom za upis cijene ponude s PDV-om upisuje isti iznos koji je upisan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mjestu predviđenom za upis cijene bez PDV-a, a mjesto predviđeno za upis iznosa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PDV-a ostavlja prazno.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5.7. Valuta ponude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Cijena ponude izražava se u kunama.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5.8. Kriterij za odabir ponude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Kriterij za odabir ponude je ekonomski najpovoljnija ponuda koja se određuje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temelju cijene (100%).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Ekonomski najpovoljnija ponuda je ponuda sa najnižom cijenom.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su dvije ili više valjanih ponuda jednako rangirane prema kriteriju za odabir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ponude, javni naručitelj odabrat će ponudu koja je zaprimljena ranije.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5.9. Jezik i pismo ponude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Ponuda se izrađuje na hrvatskom jeziku i latiničnom pismu.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5.10. Rok valjanost ponude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Rok valjanosti ponude mora biti naveden u ponudbenom listu i mora iznositi </w:t>
      </w:r>
      <w:r w:rsidR="002537B6" w:rsidRPr="000D31CC">
        <w:rPr>
          <w:rFonts w:ascii="Arial" w:hAnsi="Arial" w:cs="Arial"/>
          <w:color w:val="000000"/>
          <w:sz w:val="23"/>
          <w:szCs w:val="23"/>
        </w:rPr>
        <w:t>minimalno</w:t>
      </w:r>
      <w:r w:rsidR="002537B6">
        <w:rPr>
          <w:rFonts w:ascii="Arial" w:hAnsi="Arial" w:cs="Arial"/>
          <w:color w:val="000000"/>
          <w:sz w:val="23"/>
          <w:szCs w:val="23"/>
        </w:rPr>
        <w:t xml:space="preserve"> </w:t>
      </w:r>
      <w:r w:rsidR="00C1218F">
        <w:rPr>
          <w:rFonts w:ascii="Arial" w:hAnsi="Arial" w:cs="Arial"/>
          <w:color w:val="000000"/>
          <w:sz w:val="23"/>
          <w:szCs w:val="23"/>
        </w:rPr>
        <w:t>30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dana od dana isteka roka za dostavu ponude.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6. OSTALI PODACI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6.1. Rok, način i uvjeti plaćanja</w:t>
      </w:r>
    </w:p>
    <w:p w:rsidR="00710A85" w:rsidRDefault="00710A85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Sva plaćanja naručitelj će izvršiti uplatom na poslovni račun odabranog ponuditelja.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ć</w:t>
      </w:r>
      <w:r w:rsidR="00E8704C">
        <w:rPr>
          <w:rFonts w:ascii="Arial" w:hAnsi="Arial" w:cs="Arial"/>
          <w:color w:val="000000"/>
          <w:sz w:val="23"/>
          <w:szCs w:val="23"/>
        </w:rPr>
        <w:t>e izvršiti plaćanje u roku od 15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dana od dana ispostavljanja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="00E8704C">
        <w:rPr>
          <w:rFonts w:ascii="Arial" w:hAnsi="Arial" w:cs="Arial"/>
          <w:color w:val="000000"/>
          <w:sz w:val="23"/>
          <w:szCs w:val="23"/>
        </w:rPr>
        <w:t>računa.</w:t>
      </w:r>
    </w:p>
    <w:p w:rsidR="00B33CC7" w:rsidRPr="000D31CC" w:rsidRDefault="00B33CC7" w:rsidP="00B33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D31CC">
        <w:rPr>
          <w:rFonts w:ascii="Arial" w:hAnsi="Arial" w:cs="Arial"/>
          <w:color w:val="000000"/>
          <w:sz w:val="23"/>
          <w:szCs w:val="23"/>
        </w:rPr>
        <w:t>Plaćanje će se vršiti na sljedeći način:</w:t>
      </w:r>
    </w:p>
    <w:p w:rsidR="00B33CC7" w:rsidRPr="000D31CC" w:rsidRDefault="00B33CC7" w:rsidP="00B33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D31CC">
        <w:rPr>
          <w:rFonts w:ascii="Arial" w:hAnsi="Arial" w:cs="Arial"/>
          <w:color w:val="000000"/>
          <w:sz w:val="23"/>
          <w:szCs w:val="23"/>
        </w:rPr>
        <w:t>80% po prezentaciji preliminarnog Stručnog izvješća;</w:t>
      </w:r>
    </w:p>
    <w:p w:rsidR="00B33CC7" w:rsidRDefault="00B33CC7" w:rsidP="00B33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D31CC">
        <w:rPr>
          <w:rFonts w:ascii="Arial" w:hAnsi="Arial" w:cs="Arial"/>
          <w:color w:val="000000"/>
          <w:sz w:val="23"/>
          <w:szCs w:val="23"/>
        </w:rPr>
        <w:t>20% po predaji finalnog Stručnog izvješća u četiri (4) papirnata primjerka u boji i jednom digitalnom primjerku (CD) na hrvatskom jeziku.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6.2. Pojašnjenje i upotpunjavanje ponude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Ako su informacije ili dokumentacija koje je trebao dostaviti gospodarski subjekt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nepotpuni ili pogrešni ili se takvima čine ili ako nedostaju određeni dokumenti, javni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može, poštujući načela jednakog tretmana i transparentnosti, zahtijevati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od dotičnih gospodarskih subjekata da dopune, razjasne, upotpune ili dostave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nužne informacije ili dokumentaciju u primjerenom roku ne kraćem od pet dana.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6.3. Rok za donošenje odluke o odabiru ili poništenju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Javni naručitelj će donijeti </w:t>
      </w:r>
      <w:r w:rsidR="00AC0537">
        <w:rPr>
          <w:rFonts w:ascii="Arial" w:hAnsi="Arial" w:cs="Arial"/>
          <w:color w:val="000000"/>
          <w:sz w:val="23"/>
          <w:szCs w:val="23"/>
        </w:rPr>
        <w:t>Odluku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 odabiru 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ponuditelja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ili </w:t>
      </w:r>
      <w:r w:rsidR="00AC0537">
        <w:rPr>
          <w:rFonts w:ascii="Arial" w:hAnsi="Arial" w:cs="Arial"/>
          <w:color w:val="000000"/>
          <w:sz w:val="23"/>
          <w:szCs w:val="23"/>
        </w:rPr>
        <w:t>Odluku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 poništenju 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postupka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u roku od </w:t>
      </w:r>
      <w:r w:rsidR="00C1218F">
        <w:rPr>
          <w:rFonts w:ascii="Arial" w:hAnsi="Arial" w:cs="Arial"/>
          <w:color w:val="000000"/>
          <w:sz w:val="23"/>
          <w:szCs w:val="23"/>
        </w:rPr>
        <w:t>30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dana od isteka roka za dostavu ponuda.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33CC7" w:rsidRDefault="00B33CC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33CC7" w:rsidRDefault="00B33CC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720C0" w:rsidRDefault="004720C0" w:rsidP="002B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I</w:t>
      </w:r>
      <w:r w:rsidR="00710A85" w:rsidRPr="004720C0">
        <w:rPr>
          <w:rFonts w:ascii="Arial" w:hAnsi="Arial" w:cs="Arial"/>
          <w:b/>
          <w:bCs/>
          <w:color w:val="000000"/>
          <w:sz w:val="38"/>
          <w:szCs w:val="38"/>
        </w:rPr>
        <w:t>I</w:t>
      </w:r>
      <w:r w:rsidR="003E0FCD">
        <w:rPr>
          <w:rFonts w:ascii="Arial" w:hAnsi="Arial" w:cs="Arial"/>
          <w:b/>
          <w:bCs/>
          <w:color w:val="000000"/>
          <w:sz w:val="38"/>
          <w:szCs w:val="38"/>
        </w:rPr>
        <w:t>.</w:t>
      </w:r>
      <w:r>
        <w:rPr>
          <w:rFonts w:ascii="Arial" w:hAnsi="Arial" w:cs="Arial"/>
          <w:b/>
          <w:bCs/>
          <w:color w:val="000000"/>
          <w:sz w:val="38"/>
          <w:szCs w:val="38"/>
        </w:rPr>
        <w:t xml:space="preserve">  PRI</w:t>
      </w:r>
      <w:r w:rsidR="00710A85" w:rsidRPr="004720C0">
        <w:rPr>
          <w:rFonts w:ascii="Arial" w:hAnsi="Arial" w:cs="Arial"/>
          <w:b/>
          <w:bCs/>
          <w:color w:val="000000"/>
          <w:sz w:val="38"/>
          <w:szCs w:val="38"/>
        </w:rPr>
        <w:t>LOZI</w:t>
      </w:r>
      <w:r w:rsidR="003E0FCD">
        <w:rPr>
          <w:rFonts w:ascii="Arial" w:hAnsi="Arial" w:cs="Arial"/>
          <w:b/>
          <w:bCs/>
          <w:color w:val="000000"/>
          <w:sz w:val="38"/>
          <w:szCs w:val="38"/>
        </w:rPr>
        <w:t>:</w:t>
      </w:r>
    </w:p>
    <w:p w:rsidR="00AC0537" w:rsidRPr="00AC0537" w:rsidRDefault="00AC0537" w:rsidP="00AC0537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477936" w:rsidRDefault="00477936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477936" w:rsidRDefault="00477936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477936" w:rsidRDefault="00477936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B33CC7" w:rsidRDefault="00B33CC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B33CC7" w:rsidRDefault="00B33CC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B33CC7" w:rsidRDefault="00B33CC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Pr="00791F4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 xml:space="preserve">Prilog </w:t>
      </w:r>
      <w:r w:rsidR="00B33CC7">
        <w:rPr>
          <w:rFonts w:ascii="Arial" w:hAnsi="Arial" w:cs="Arial"/>
          <w:b/>
          <w:bCs/>
          <w:sz w:val="23"/>
          <w:szCs w:val="23"/>
        </w:rPr>
        <w:t>1</w:t>
      </w:r>
      <w:r w:rsidRPr="00791F41">
        <w:rPr>
          <w:rFonts w:ascii="Arial" w:hAnsi="Arial" w:cs="Arial"/>
          <w:b/>
          <w:bCs/>
          <w:sz w:val="23"/>
          <w:szCs w:val="23"/>
        </w:rPr>
        <w:t>.</w:t>
      </w:r>
    </w:p>
    <w:p w:rsidR="009B0675" w:rsidRPr="00710A8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C9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T R O Š K O V N I K</w:t>
      </w: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33CC7" w:rsidRDefault="00B33CC7" w:rsidP="00B33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ZAŠTITNO ARHEOLOŠKO ISKOPAVANJE </w:t>
      </w:r>
    </w:p>
    <w:p w:rsidR="00B33CC7" w:rsidRPr="00710A85" w:rsidRDefault="00B33CC7" w:rsidP="00B33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NA KNINSKOJ TVRĐAVI</w:t>
      </w: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Reetkatablice"/>
        <w:tblW w:w="9060" w:type="dxa"/>
        <w:tblLook w:val="04A0"/>
      </w:tblPr>
      <w:tblGrid>
        <w:gridCol w:w="817"/>
        <w:gridCol w:w="2155"/>
        <w:gridCol w:w="1276"/>
        <w:gridCol w:w="1276"/>
        <w:gridCol w:w="1268"/>
        <w:gridCol w:w="2268"/>
      </w:tblGrid>
      <w:tr w:rsidR="009A4712" w:rsidTr="009A4712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R. br.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stavke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4712">
              <w:rPr>
                <w:rFonts w:ascii="Arial" w:hAnsi="Arial" w:cs="Arial"/>
                <w:b/>
                <w:bCs/>
                <w:color w:val="000000"/>
              </w:rPr>
              <w:t>Jedinična mjera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9A4712">
              <w:rPr>
                <w:rFonts w:ascii="Arial" w:hAnsi="Arial" w:cs="Arial"/>
                <w:b/>
              </w:rPr>
              <w:t>oličina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4712">
              <w:rPr>
                <w:rFonts w:ascii="Arial" w:hAnsi="Arial" w:cs="Arial"/>
                <w:b/>
                <w:bCs/>
                <w:color w:val="000000"/>
              </w:rPr>
              <w:t>Jedinična cijena (</w:t>
            </w:r>
            <w:r>
              <w:rPr>
                <w:rFonts w:ascii="Arial" w:hAnsi="Arial" w:cs="Arial"/>
                <w:b/>
                <w:bCs/>
                <w:color w:val="000000"/>
              </w:rPr>
              <w:t>HRK</w:t>
            </w:r>
            <w:r w:rsidRPr="009A471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Iznos (HRK)</w:t>
            </w:r>
          </w:p>
        </w:tc>
      </w:tr>
      <w:tr w:rsidR="009A4712" w:rsidTr="009A4712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3CC7">
              <w:rPr>
                <w:rFonts w:ascii="Arial" w:hAnsi="Arial" w:cs="Arial"/>
                <w:color w:val="000000"/>
                <w:sz w:val="23"/>
                <w:szCs w:val="23"/>
              </w:rPr>
              <w:t xml:space="preserve">Zaštitno arheološko iskopavanje - </w:t>
            </w:r>
            <w:r w:rsidRPr="009A4712">
              <w:rPr>
                <w:rFonts w:ascii="Arial" w:hAnsi="Arial" w:cs="Arial"/>
                <w:b/>
                <w:color w:val="000000"/>
                <w:sz w:val="23"/>
                <w:szCs w:val="23"/>
              </w:rPr>
              <w:t>Sonda 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A4712"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 w:rsidRPr="009A4712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50,33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671CC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A4712" w:rsidTr="009A4712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A4712">
              <w:rPr>
                <w:rFonts w:ascii="Arial" w:hAnsi="Arial" w:cs="Arial"/>
                <w:color w:val="000000"/>
                <w:sz w:val="23"/>
                <w:szCs w:val="23"/>
              </w:rPr>
              <w:t xml:space="preserve">Zaštitno arheološko iskopavanje - </w:t>
            </w:r>
            <w:r w:rsidRPr="009A4712">
              <w:rPr>
                <w:rFonts w:ascii="Arial" w:hAnsi="Arial" w:cs="Arial"/>
                <w:b/>
                <w:color w:val="000000"/>
                <w:sz w:val="23"/>
                <w:szCs w:val="23"/>
              </w:rPr>
              <w:t>Sonda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 w:rsidRPr="009A4712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329,65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9A4712" w:rsidTr="009A4712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A4712">
              <w:rPr>
                <w:rFonts w:ascii="Arial" w:hAnsi="Arial" w:cs="Arial"/>
                <w:color w:val="000000"/>
                <w:sz w:val="23"/>
                <w:szCs w:val="23"/>
              </w:rPr>
              <w:t xml:space="preserve">Zaštitno arheološko iskopavanje - </w:t>
            </w:r>
            <w:r w:rsidRPr="009A4712">
              <w:rPr>
                <w:rFonts w:ascii="Arial" w:hAnsi="Arial" w:cs="Arial"/>
                <w:b/>
                <w:color w:val="000000"/>
                <w:sz w:val="23"/>
                <w:szCs w:val="23"/>
              </w:rPr>
              <w:t>Sonda 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 w:rsidRPr="009A4712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197,72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A4712" w:rsidTr="009A4712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A4712">
              <w:rPr>
                <w:rFonts w:ascii="Arial" w:hAnsi="Arial" w:cs="Arial"/>
                <w:color w:val="000000"/>
                <w:sz w:val="23"/>
                <w:szCs w:val="23"/>
              </w:rPr>
              <w:t xml:space="preserve">Zaštitno arheološko iskopavanje - </w:t>
            </w:r>
            <w:r w:rsidRPr="009A4712">
              <w:rPr>
                <w:rFonts w:ascii="Arial" w:hAnsi="Arial" w:cs="Arial"/>
                <w:b/>
                <w:color w:val="000000"/>
                <w:sz w:val="23"/>
                <w:szCs w:val="23"/>
              </w:rPr>
              <w:t>Sonda S4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 w:rsidRPr="009A4712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133,12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671CC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A4712" w:rsidTr="009A4712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712" w:rsidRDefault="009A4712" w:rsidP="009A4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9A4712" w:rsidP="009A4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A4712">
              <w:rPr>
                <w:rFonts w:ascii="Arial" w:hAnsi="Arial" w:cs="Arial"/>
                <w:color w:val="000000"/>
                <w:sz w:val="23"/>
                <w:szCs w:val="23"/>
              </w:rPr>
              <w:t xml:space="preserve">Zaštitno arheološko iskopavanje - </w:t>
            </w:r>
            <w:r w:rsidRPr="009A4712">
              <w:rPr>
                <w:rFonts w:ascii="Arial" w:hAnsi="Arial" w:cs="Arial"/>
                <w:b/>
                <w:color w:val="000000"/>
                <w:sz w:val="23"/>
                <w:szCs w:val="23"/>
              </w:rPr>
              <w:t>Sonda S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 w:rsidRPr="009A4712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33,82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9A4712" w:rsidP="009A4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456C4" w:rsidRDefault="000456C4" w:rsidP="0004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UKUPNO</w:t>
      </w: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456C4" w:rsidRDefault="000456C4" w:rsidP="0004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PDV (25%)</w:t>
      </w: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456C4" w:rsidRDefault="000456C4" w:rsidP="0004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SVEUKUPNO</w:t>
      </w: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20C0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20C0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20C0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710A8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</w:t>
      </w:r>
      <w:r w:rsidR="008114C0"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Ovlaštena osoba ponuditelja</w:t>
      </w:r>
    </w:p>
    <w:p w:rsidR="008114C0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</w:t>
      </w:r>
    </w:p>
    <w:p w:rsidR="008114C0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8114C0" w:rsidP="008114C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____________________________</w:t>
      </w:r>
    </w:p>
    <w:p w:rsidR="00710A85" w:rsidRDefault="008114C0" w:rsidP="008114C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MP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</w:t>
      </w:r>
      <w:r w:rsidR="00710A85" w:rsidRPr="00710A85">
        <w:rPr>
          <w:rFonts w:ascii="Arial" w:hAnsi="Arial" w:cs="Arial"/>
          <w:color w:val="000000"/>
          <w:sz w:val="19"/>
          <w:szCs w:val="19"/>
        </w:rPr>
        <w:t>/ime i prezime, potpis/</w:t>
      </w: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80E9E" w:rsidRDefault="00780E9E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Pr="00710A8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10A85" w:rsidRPr="00710A85" w:rsidRDefault="00710A85" w:rsidP="002B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 w:rsidRPr="00710A85">
        <w:rPr>
          <w:rFonts w:ascii="Arial" w:hAnsi="Arial" w:cs="Arial"/>
          <w:b/>
          <w:bCs/>
          <w:color w:val="000000"/>
          <w:sz w:val="38"/>
          <w:szCs w:val="38"/>
        </w:rPr>
        <w:t>III. OBRASCI</w:t>
      </w: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91F4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791F41">
        <w:rPr>
          <w:rFonts w:ascii="Arial" w:hAnsi="Arial" w:cs="Arial"/>
          <w:b/>
          <w:bCs/>
          <w:sz w:val="23"/>
          <w:szCs w:val="23"/>
        </w:rPr>
        <w:lastRenderedPageBreak/>
        <w:t>Obrazac 1</w:t>
      </w:r>
    </w:p>
    <w:p w:rsidR="008114C0" w:rsidRPr="00710A85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Pr="0014333B" w:rsidRDefault="00710A85" w:rsidP="0014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333B">
        <w:rPr>
          <w:rFonts w:ascii="Arial" w:hAnsi="Arial" w:cs="Arial"/>
          <w:b/>
          <w:bCs/>
          <w:color w:val="000000"/>
          <w:sz w:val="32"/>
          <w:szCs w:val="32"/>
        </w:rPr>
        <w:t>PONUDBENI LIST</w:t>
      </w:r>
    </w:p>
    <w:p w:rsidR="00FE27AC" w:rsidRPr="00710A85" w:rsidRDefault="00FE27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Predmet nabave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="009A4712">
        <w:rPr>
          <w:rFonts w:ascii="Arial" w:hAnsi="Arial" w:cs="Arial"/>
          <w:b/>
          <w:bCs/>
          <w:color w:val="000000"/>
          <w:sz w:val="23"/>
          <w:szCs w:val="23"/>
        </w:rPr>
        <w:t>Zaštitno arheološko iskopavanje na kninskoj tvrđavi</w:t>
      </w:r>
    </w:p>
    <w:p w:rsidR="00FE27AC" w:rsidRPr="00710A85" w:rsidRDefault="00FE27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 xml:space="preserve">Naručitelj: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Grad </w:t>
      </w:r>
      <w:r w:rsidR="00FE27AC">
        <w:rPr>
          <w:rFonts w:ascii="Arial" w:hAnsi="Arial" w:cs="Arial"/>
          <w:b/>
          <w:bCs/>
          <w:color w:val="000000"/>
          <w:sz w:val="23"/>
          <w:szCs w:val="23"/>
        </w:rPr>
        <w:t xml:space="preserve">Knin, Tuđmanova 2, 22300 Knin,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OIB: </w:t>
      </w:r>
      <w:r w:rsidR="00FE27AC">
        <w:rPr>
          <w:rFonts w:ascii="Arial" w:hAnsi="Arial" w:cs="Arial"/>
          <w:b/>
          <w:bCs/>
          <w:color w:val="000000"/>
          <w:sz w:val="23"/>
          <w:szCs w:val="23"/>
        </w:rPr>
        <w:t>00981494061</w:t>
      </w:r>
    </w:p>
    <w:p w:rsidR="00FE27AC" w:rsidRPr="00710A85" w:rsidRDefault="00FE27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Odgovorna osoba Naručitelja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="00FE27AC" w:rsidRPr="00E12872">
        <w:rPr>
          <w:rFonts w:ascii="Arial" w:hAnsi="Arial" w:cs="Arial"/>
          <w:b/>
          <w:color w:val="000000"/>
          <w:sz w:val="23"/>
          <w:szCs w:val="23"/>
        </w:rPr>
        <w:t>dr.sc.</w:t>
      </w:r>
      <w:r w:rsidR="00FE27A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M</w:t>
      </w:r>
      <w:r w:rsidR="00FE27AC">
        <w:rPr>
          <w:rFonts w:ascii="Arial" w:hAnsi="Arial" w:cs="Arial"/>
          <w:b/>
          <w:bCs/>
          <w:color w:val="000000"/>
          <w:sz w:val="23"/>
          <w:szCs w:val="23"/>
        </w:rPr>
        <w:t>arko Jelić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, gradonačelnik</w:t>
      </w:r>
    </w:p>
    <w:p w:rsidR="00E1287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Naziv ponuditelja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Adresa ponuditelja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OIB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Poslovni (žiro) račun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računa (IBAN):</w:t>
      </w:r>
      <w:r w:rsidR="00E12872"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Naziv poslovne banke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Ponuditelj je u sustavu PDV-a (zaokružiti)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DA </w:t>
      </w:r>
      <w:r w:rsidR="00E12872">
        <w:rPr>
          <w:rFonts w:ascii="Arial" w:hAnsi="Arial" w:cs="Arial"/>
          <w:b/>
          <w:bCs/>
          <w:color w:val="000000"/>
          <w:sz w:val="23"/>
          <w:szCs w:val="23"/>
        </w:rPr>
        <w:t xml:space="preserve">     </w:t>
      </w:r>
      <w:r w:rsidR="00E12872" w:rsidRPr="00E12872">
        <w:rPr>
          <w:rFonts w:ascii="Arial" w:hAnsi="Arial" w:cs="Arial"/>
          <w:bCs/>
          <w:color w:val="000000"/>
          <w:sz w:val="23"/>
          <w:szCs w:val="23"/>
        </w:rPr>
        <w:t xml:space="preserve"> -</w:t>
      </w:r>
      <w:r w:rsidR="00E12872">
        <w:rPr>
          <w:rFonts w:ascii="Arial" w:hAnsi="Arial" w:cs="Arial"/>
          <w:b/>
          <w:bCs/>
          <w:color w:val="000000"/>
          <w:sz w:val="23"/>
          <w:szCs w:val="23"/>
        </w:rPr>
        <w:t xml:space="preserve">   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NE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Adresa za dostavu pošte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E-pošta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Kontakt osoba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8C51E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hyperlink w:history="1">
        <w:r w:rsidR="00A21E8B" w:rsidRPr="006B384A">
          <w:rPr>
            <w:rStyle w:val="Hiperveza"/>
            <w:rFonts w:ascii="Arial" w:hAnsi="Arial" w:cs="Arial"/>
            <w:i/>
            <w:iCs/>
            <w:sz w:val="23"/>
            <w:szCs w:val="23"/>
          </w:rPr>
          <w:t>Tel:/</w:t>
        </w:r>
      </w:hyperlink>
      <w:r w:rsidR="00E12872">
        <w:rPr>
          <w:rFonts w:ascii="Arial" w:hAnsi="Arial" w:cs="Arial"/>
          <w:i/>
          <w:iCs/>
          <w:color w:val="000000"/>
          <w:sz w:val="23"/>
          <w:szCs w:val="23"/>
        </w:rPr>
        <w:t xml:space="preserve"> fax: _______________________________________________________________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ponude:</w:t>
      </w:r>
      <w:r w:rsidR="00E12872"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Datum ponude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Rok valjanosti ponude:</w:t>
      </w:r>
      <w:r w:rsidR="00E1287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9E1531">
        <w:rPr>
          <w:rFonts w:ascii="Arial" w:hAnsi="Arial" w:cs="Arial"/>
          <w:i/>
          <w:iCs/>
          <w:color w:val="000000"/>
          <w:sz w:val="23"/>
          <w:szCs w:val="23"/>
        </w:rPr>
        <w:t>(30 dana)</w:t>
      </w:r>
      <w:r w:rsidR="00E12872">
        <w:rPr>
          <w:rFonts w:ascii="Arial" w:hAnsi="Arial" w:cs="Arial"/>
          <w:i/>
          <w:iCs/>
          <w:color w:val="000000"/>
          <w:sz w:val="23"/>
          <w:szCs w:val="23"/>
        </w:rPr>
        <w:t>___________________________________________</w:t>
      </w:r>
    </w:p>
    <w:p w:rsidR="00E1287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bez PDV-a:</w:t>
      </w:r>
      <w:r w:rsidR="00E12872"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PDV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p w:rsidR="00E12872" w:rsidRPr="00710A85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s PDV-om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 w:rsidR="00E12872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</w:t>
      </w:r>
    </w:p>
    <w:p w:rsidR="008114C0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114C0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Ovlaštena osoba ponuditelja</w:t>
      </w:r>
    </w:p>
    <w:p w:rsidR="00E12872" w:rsidRDefault="00E12872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________________________</w:t>
      </w:r>
    </w:p>
    <w:p w:rsidR="00710A85" w:rsidRPr="00710A85" w:rsidRDefault="00710A85" w:rsidP="00E1287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710A85">
        <w:rPr>
          <w:rFonts w:ascii="Arial" w:hAnsi="Arial" w:cs="Arial"/>
          <w:color w:val="000000"/>
          <w:sz w:val="23"/>
          <w:szCs w:val="23"/>
        </w:rPr>
        <w:t>MP</w:t>
      </w:r>
      <w:r w:rsidR="00E12872">
        <w:rPr>
          <w:rFonts w:ascii="Arial" w:hAnsi="Arial" w:cs="Arial"/>
          <w:color w:val="000000"/>
          <w:sz w:val="23"/>
          <w:szCs w:val="23"/>
        </w:rPr>
        <w:tab/>
      </w:r>
      <w:r w:rsidR="00E12872">
        <w:rPr>
          <w:rFonts w:ascii="Arial" w:hAnsi="Arial" w:cs="Arial"/>
          <w:color w:val="000000"/>
          <w:sz w:val="23"/>
          <w:szCs w:val="23"/>
        </w:rPr>
        <w:tab/>
      </w:r>
      <w:r w:rsidR="00E12872">
        <w:rPr>
          <w:rFonts w:ascii="Arial" w:hAnsi="Arial" w:cs="Arial"/>
          <w:color w:val="000000"/>
          <w:sz w:val="23"/>
          <w:szCs w:val="23"/>
        </w:rPr>
        <w:tab/>
        <w:t xml:space="preserve">   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19"/>
          <w:szCs w:val="19"/>
        </w:rPr>
        <w:t>/ime i prezime, potpis/</w:t>
      </w: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477936" w:rsidRDefault="0047793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Pr="00791F4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>Obrazac 2</w:t>
      </w:r>
    </w:p>
    <w:p w:rsidR="00710A85" w:rsidRPr="00710A85" w:rsidRDefault="00710A85" w:rsidP="0014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 O NEKAŽNJAVANJU</w:t>
      </w:r>
    </w:p>
    <w:p w:rsidR="0014333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Temeljem članka 251. stavka 1. Zakona o javnoj nabavi (NN, 120/16) dajem slijedeću</w:t>
      </w:r>
    </w:p>
    <w:p w:rsidR="0014333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IZJAVU</w:t>
      </w: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Pr="00710A85" w:rsidRDefault="0014333B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IME I PREZIME: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____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______________________________________  ADRESA STANOVANJA: </w:t>
      </w:r>
    </w:p>
    <w:p w:rsidR="0014333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_________________________________________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OIB: _</w:t>
      </w:r>
      <w:r w:rsidR="0014333B">
        <w:rPr>
          <w:rFonts w:ascii="Arial" w:hAnsi="Arial" w:cs="Arial"/>
          <w:color w:val="000000"/>
          <w:sz w:val="21"/>
          <w:szCs w:val="21"/>
        </w:rPr>
        <w:t>___________________________</w:t>
      </w:r>
      <w:r w:rsidRPr="00710A85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kao član upravnog, upravljačkog ili nadzornog tijela ili imam ovlasti zastupanja gospodarskog subjekta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14333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NAZIV: ______________________________________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>__________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ADRESA SJEDIŠTA: </w:t>
      </w:r>
    </w:p>
    <w:p w:rsidR="0014333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________________________________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>_______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OIB: __________________________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niti ja, niti naprijed navedeni gospodarski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subjekt, nismo pravomoćnom presudom osuđeni za:</w:t>
      </w:r>
    </w:p>
    <w:p w:rsidR="0014333B" w:rsidRPr="00710A85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a) sudjelovanje u zločinačkoj organizaciji,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328. (zločinačko udruženje) i članka 329. (počinjenje kaznenog djela u sastavu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zločinačkog udruženja) Kaznenog zakona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333. (udruživanje za počinjenje kaznenih djela), iz Kaznenog zakona („Narodne novine“,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broj 110/97, 27/98, 50/00, 129/00, 51/01, 111/03, 190/03, 105/04, 84/05, 71/06, 110/07,152/08, 57/11, 77/11 i 143/12)</w:t>
      </w:r>
    </w:p>
    <w:p w:rsidR="002B09CD" w:rsidRPr="00710A85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b) korupciju,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252. (primanje mita u gospodarskom poslovanju), članka 253. (davanje mita 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gospodarskom poslovanju), članka 254. (zlouporaba u postupku javne nabave), članka 291.(zlouporaba položaja i ovlasti), članka 292. (nezakonito pogodovanje), članka 293. (primanje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mita), članka 294. (davanje mita), članka 295. (trgovanje utjecajem) i članka 296. (davanje mita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za trgovanje utjecajem) Kaznenog zakona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294.a (primanje mita u gospodarskom poslovanju), članka 294.b (davanje mita 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gospodarskom poslovanju), članka 337. (zlouporaba položaja i ovlasti), članka 338. (zlouporaba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obavljanja dužnosti državne vlasti), članka 343. (protuzakonito posredovanje), članka 347.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(primanje mita) i članka 348. (davanje mita) iz Kaznenog zakona („Narodne novine“, broj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110/97, 27/98, 50/00, 129/00, 51/01, 111/03, 190/03, 105/04, 84/05, 71/06, 110/07, 152/08,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57/11, 77/11 i 143/12)</w:t>
      </w:r>
    </w:p>
    <w:p w:rsidR="002B09CD" w:rsidRPr="00710A85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c) prijevaru,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236. (prijevara), članka 247. (prijevara u gospodarskom poslovanju), članka 256. (utaja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poreza ili carine) i članka 258. (subvencijska prijevara) Kaznenog zakona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224. (prijevara), članka 293. (prijevara u gospodarskom poslovanju) i članka 286. (utaja</w:t>
      </w:r>
    </w:p>
    <w:p w:rsidR="0014333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poreza i drugih davanja) iz Kaznenog zakona („Narodne novine“, broj 110/97, 27/98, 50/00,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129/00, 51/01, 111/03, 190/03, 105/04, 84/05, 71/06, 110/07, 152/08, 57/11, 77/11 i 143/12)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24248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d) terorizam ili kaznena djela povezana s terorističkim aktivnostima</w:t>
      </w:r>
      <w:r w:rsidRPr="00710A85">
        <w:rPr>
          <w:rFonts w:ascii="Arial" w:hAnsi="Arial" w:cs="Arial"/>
          <w:color w:val="000000"/>
          <w:sz w:val="21"/>
          <w:szCs w:val="21"/>
        </w:rPr>
        <w:t>,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lastRenderedPageBreak/>
        <w:t>- članka 97. (terorizam), članka 99. (javno poticanje na terorizam), članka 100. (novačenje za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terorizam), članka 101. (obuka za terorizam) i članka 102. (terorističko udruženje) Kaznenog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zakona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169. (terorizam), članka 169.a (javno poticanje na terorizam) i članka 169.b (novačenje i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obuka za terorizam) iz Kaznenog zakona („Narodne novine“, broj 110/97, 27/98, 50/00, 129/00,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51/01, 111/03, 190/03, 105/04, 84/05, 71/06, 110/07, 152/08, 57/11, 77/11 i 143/12)</w:t>
      </w:r>
    </w:p>
    <w:p w:rsidR="00624248" w:rsidRPr="00710A85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e) pranje novca ili financiranje terorizma,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14333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98. (financiranje terorizma) i članka 265. (pranje novca) Kaznenog zakona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279. (pranje novca) iz Kaznenog zakona („Narodne novine“, broj 110/97, 27/98, 50/00,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129/00, 51/01, 111/03, 190/03, 105/04, 84/05, 71/06, 110/07, 152/08, 57/11, 77/11 i 143/12)</w:t>
      </w:r>
      <w:r w:rsidR="00624248">
        <w:rPr>
          <w:rFonts w:ascii="Arial" w:hAnsi="Arial" w:cs="Arial"/>
          <w:color w:val="000000"/>
          <w:sz w:val="21"/>
          <w:szCs w:val="21"/>
        </w:rPr>
        <w:t>,</w:t>
      </w:r>
    </w:p>
    <w:p w:rsidR="00624248" w:rsidRPr="00710A85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B09CD">
        <w:rPr>
          <w:rFonts w:ascii="Arial" w:hAnsi="Arial" w:cs="Arial"/>
          <w:b/>
          <w:color w:val="000000"/>
          <w:sz w:val="21"/>
          <w:szCs w:val="21"/>
        </w:rPr>
        <w:t>f) dječji rad ili druge oblike trgovanja ljudima</w:t>
      </w:r>
      <w:r w:rsidRPr="00710A85">
        <w:rPr>
          <w:rFonts w:ascii="Arial" w:hAnsi="Arial" w:cs="Arial"/>
          <w:color w:val="000000"/>
          <w:sz w:val="21"/>
          <w:szCs w:val="21"/>
        </w:rPr>
        <w:t>,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106. (trgovanje ljudima) Kaznenog zakona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175. (trgovanje ljudima i ropstvo) iz Kaznenog zakona („Narodne novine“, broj 110/97,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27/98, 50/00, 129/00, 51/01, 111/03, 190/03, 105/04, 84/05, 71/06, 110/07, 152/08, 57/11,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77/11 i 143/12),</w:t>
      </w:r>
    </w:p>
    <w:p w:rsidR="00624248" w:rsidRPr="00710A85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B09CD">
        <w:rPr>
          <w:rFonts w:ascii="Arial" w:hAnsi="Arial" w:cs="Arial"/>
          <w:b/>
          <w:color w:val="000000"/>
          <w:sz w:val="21"/>
          <w:szCs w:val="21"/>
        </w:rPr>
        <w:t>g) odgovarajuća kaznena djela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koja, prema nacionalnim propisima države poslovnog nastana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gospodarskog subjekta, odnosno države čiji je osoba državljanin, obuhvaćaju razloge za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isključenje iz članka 57. stavka 1. točaka od (a) do (f) Direktive 2014/24/EU.</w:t>
      </w: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U _______________</w:t>
      </w:r>
      <w:r w:rsidR="00AD5C7B">
        <w:rPr>
          <w:rFonts w:ascii="Arial" w:hAnsi="Arial" w:cs="Arial"/>
          <w:i/>
          <w:iCs/>
          <w:color w:val="000000"/>
          <w:sz w:val="21"/>
          <w:szCs w:val="21"/>
        </w:rPr>
        <w:t>_, _____________ 201</w:t>
      </w:r>
      <w:r w:rsidR="009A4712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="00710A85"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="00710A85" w:rsidRPr="00710A85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624248">
        <w:rPr>
          <w:rFonts w:ascii="Arial" w:hAnsi="Arial" w:cs="Arial"/>
          <w:i/>
          <w:iCs/>
          <w:color w:val="000000"/>
          <w:sz w:val="21"/>
          <w:szCs w:val="21"/>
        </w:rPr>
        <w:t>Ovlaštena osoba ponuditelja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2B09CD" w:rsidRPr="00710A85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2B09C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 xml:space="preserve">MP </w:t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Pr="00710A85">
        <w:rPr>
          <w:rFonts w:ascii="Arial" w:hAnsi="Arial" w:cs="Arial"/>
          <w:color w:val="000000"/>
          <w:sz w:val="21"/>
          <w:szCs w:val="21"/>
        </w:rPr>
        <w:t>_________________</w:t>
      </w:r>
      <w:r w:rsidR="002B09CD">
        <w:rPr>
          <w:rFonts w:ascii="Arial" w:hAnsi="Arial" w:cs="Arial"/>
          <w:color w:val="000000"/>
          <w:sz w:val="21"/>
          <w:szCs w:val="21"/>
        </w:rPr>
        <w:t>_____</w:t>
      </w:r>
    </w:p>
    <w:p w:rsidR="00710A85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AD5C7B" w:rsidRDefault="00AD5C7B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AD5C7B" w:rsidRDefault="00AD5C7B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Ovu izjavu potpisuju sve osobe koje su članovi upravnog, upravljačkog ili nadzornog tijela ili imaju</w:t>
      </w:r>
      <w:r w:rsidR="002B09CD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ovlasti zastupanja, donošenja odluka ili nadzora toga gospodarskog subjekta.</w:t>
      </w:r>
    </w:p>
    <w:p w:rsidR="00A8333C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91F4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>Obrazac 3</w:t>
      </w:r>
    </w:p>
    <w:p w:rsidR="00624248" w:rsidRPr="002B09CD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10A85" w:rsidRPr="00710A85" w:rsidRDefault="00710A85" w:rsidP="0062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IME I PREZIME: ________________________________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ADRESA STANOVANJA: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__________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________________ </w:t>
      </w:r>
      <w:r w:rsidRPr="00710A85">
        <w:rPr>
          <w:rFonts w:ascii="Arial" w:hAnsi="Arial" w:cs="Arial"/>
          <w:color w:val="000000"/>
          <w:sz w:val="21"/>
          <w:szCs w:val="21"/>
        </w:rPr>
        <w:t>OIB: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______________________________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>_</w:t>
      </w:r>
      <w:r w:rsidRPr="00710A85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osoba ovlaštena po zakonu za zastupanje pravne osobe gospodarskog subjekta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NAZIV: _____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_________________________________________________________________ 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ADRESA SJEDIŠTA: ____________________________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 OI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B: ___________________________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nad navedenim gospodarskim subjektom: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79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nije otvoren stečajni postupak, nije nesposoban za plaćanje, nije prezadužen, nije u postupku</w:t>
      </w:r>
      <w:r w:rsidR="00791F41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likvidacije, nad njegovom imovinom ne upravlja stečajni upravitelj ili sud, nije u nagodbi s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vjerovnicima, nije obustavio poslovne aktivnosti te nije u bilo kakvoj istovrsnoj situaciji koja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proizlazi iz sličnog postupka prema nacionalnim zakonima i propisima.</w:t>
      </w:r>
    </w:p>
    <w:p w:rsidR="00624248" w:rsidRDefault="00624248" w:rsidP="0079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U _____________________, _____________ 201</w:t>
      </w:r>
      <w:r w:rsidR="009A4712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Ovlaštena osoba ponuditelja</w:t>
      </w:r>
    </w:p>
    <w:p w:rsidR="00624248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 xml:space="preserve">MP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</w:p>
    <w:p w:rsidR="00710A85" w:rsidRPr="00710A85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______________________</w:t>
      </w:r>
    </w:p>
    <w:p w:rsidR="00710A85" w:rsidRPr="00710A85" w:rsidRDefault="00624248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A8333C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sectPr w:rsidR="00A8333C" w:rsidSect="002B09CD">
      <w:headerReference w:type="default" r:id="rId12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1A" w:rsidRDefault="00812B1A" w:rsidP="00B82ACC">
      <w:pPr>
        <w:spacing w:after="0" w:line="240" w:lineRule="auto"/>
      </w:pPr>
      <w:r>
        <w:separator/>
      </w:r>
    </w:p>
  </w:endnote>
  <w:endnote w:type="continuationSeparator" w:id="0">
    <w:p w:rsidR="00812B1A" w:rsidRDefault="00812B1A" w:rsidP="00B8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1A" w:rsidRDefault="00812B1A" w:rsidP="00B82ACC">
      <w:pPr>
        <w:spacing w:after="0" w:line="240" w:lineRule="auto"/>
      </w:pPr>
      <w:r>
        <w:separator/>
      </w:r>
    </w:p>
  </w:footnote>
  <w:footnote w:type="continuationSeparator" w:id="0">
    <w:p w:rsidR="00812B1A" w:rsidRDefault="00812B1A" w:rsidP="00B8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C" w:rsidRPr="00686725" w:rsidRDefault="008C51E8" w:rsidP="00B82ACC">
    <w:pPr>
      <w:pStyle w:val="Zaglavlje"/>
    </w:pPr>
    <w:r>
      <w:rPr>
        <w:noProof/>
      </w:rPr>
      <w:pict>
        <v:rect id="Rectangle 3" o:spid="_x0000_s2049" style="position:absolute;margin-left:-35.35pt;margin-top:14.1pt;width:95.5pt;height:3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" filled="f" fillcolor="#4f81bd [3204]" stroked="f" strokecolor="black [3213]">
          <v:shadow color="#eeece1 [3214]"/>
          <o:lock v:ext="edit" aspectratio="t"/>
          <v:textbox>
            <w:txbxContent>
              <w:p w:rsidR="00B82ACC" w:rsidRPr="00686725" w:rsidRDefault="00B82ACC" w:rsidP="00B82ACC">
                <w:pPr>
                  <w:pStyle w:val="StandardWeb"/>
                  <w:spacing w:before="0" w:beforeAutospacing="0" w:after="0" w:afterAutospacing="0"/>
                  <w:jc w:val="center"/>
                  <w:textAlignment w:val="baseline"/>
                  <w:rPr>
                    <w:sz w:val="16"/>
                    <w:szCs w:val="16"/>
                  </w:rPr>
                </w:pPr>
                <w:r w:rsidRPr="00686725">
                  <w:rPr>
                    <w:rFonts w:asciiTheme="minorHAnsi" w:eastAsia="Calibri" w:hAnsi="Calibri"/>
                    <w:b/>
                    <w:bCs/>
                    <w:color w:val="404040"/>
                    <w:kern w:val="24"/>
                    <w:sz w:val="16"/>
                    <w:szCs w:val="16"/>
                    <w:lang w:val="hr-HR"/>
                  </w:rPr>
                  <w:t>Europska unija</w:t>
                </w:r>
              </w:p>
              <w:p w:rsidR="00B82ACC" w:rsidRPr="00686725" w:rsidRDefault="00B82ACC" w:rsidP="00B82ACC">
                <w:pPr>
                  <w:pStyle w:val="StandardWeb"/>
                  <w:spacing w:before="0" w:beforeAutospacing="0" w:after="0" w:afterAutospacing="0"/>
                  <w:jc w:val="center"/>
                  <w:textAlignment w:val="baseline"/>
                  <w:rPr>
                    <w:sz w:val="16"/>
                    <w:szCs w:val="16"/>
                  </w:rPr>
                </w:pPr>
                <w:r w:rsidRPr="00686725">
                  <w:rPr>
                    <w:rFonts w:asciiTheme="minorHAnsi" w:eastAsia="Calibri" w:hAnsi="Calibri"/>
                    <w:b/>
                    <w:bCs/>
                    <w:color w:val="404040"/>
                    <w:kern w:val="24"/>
                    <w:sz w:val="16"/>
                    <w:szCs w:val="16"/>
                    <w:lang w:val="hr-HR"/>
                  </w:rPr>
                  <w:t xml:space="preserve">Zajedno do fondova EU  </w:t>
                </w:r>
              </w:p>
            </w:txbxContent>
          </v:textbox>
        </v:rect>
      </w:pict>
    </w:r>
    <w:r w:rsidR="00B82ACC" w:rsidRPr="00686725"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4580255</wp:posOffset>
          </wp:positionH>
          <wp:positionV relativeFrom="paragraph">
            <wp:posOffset>-138430</wp:posOffset>
          </wp:positionV>
          <wp:extent cx="1732384" cy="469900"/>
          <wp:effectExtent l="0" t="0" r="1270" b="6350"/>
          <wp:wrapNone/>
          <wp:docPr id="5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38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ACC" w:rsidRPr="00686725"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-151130</wp:posOffset>
          </wp:positionV>
          <wp:extent cx="698500" cy="450850"/>
          <wp:effectExtent l="0" t="0" r="6350" b="6350"/>
          <wp:wrapNone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ACC" w:rsidRPr="00686725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-201930</wp:posOffset>
          </wp:positionV>
          <wp:extent cx="1708103" cy="520700"/>
          <wp:effectExtent l="0" t="0" r="6985" b="0"/>
          <wp:wrapNone/>
          <wp:docPr id="53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1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76" cy="521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ACC" w:rsidRPr="00686725"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3030855</wp:posOffset>
          </wp:positionH>
          <wp:positionV relativeFrom="paragraph">
            <wp:posOffset>-176530</wp:posOffset>
          </wp:positionV>
          <wp:extent cx="1347538" cy="533400"/>
          <wp:effectExtent l="0" t="0" r="508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53597" cy="535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ACC" w:rsidRDefault="00B82ACC" w:rsidP="00B82ACC">
    <w:pPr>
      <w:pStyle w:val="Zaglavlje"/>
    </w:pPr>
  </w:p>
  <w:p w:rsidR="00B82ACC" w:rsidRDefault="00B82ACC" w:rsidP="00B82ACC">
    <w:pPr>
      <w:pStyle w:val="Zaglavlje"/>
    </w:pPr>
  </w:p>
  <w:p w:rsidR="00B82ACC" w:rsidRPr="00B82ACC" w:rsidRDefault="00B82ACC" w:rsidP="00B82AC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2D4E"/>
    <w:multiLevelType w:val="hybridMultilevel"/>
    <w:tmpl w:val="44C83D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094"/>
    <w:multiLevelType w:val="hybridMultilevel"/>
    <w:tmpl w:val="72525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2401"/>
    <w:multiLevelType w:val="hybridMultilevel"/>
    <w:tmpl w:val="B12C7E94"/>
    <w:lvl w:ilvl="0" w:tplc="08365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23C5"/>
    <w:multiLevelType w:val="hybridMultilevel"/>
    <w:tmpl w:val="FD80D160"/>
    <w:lvl w:ilvl="0" w:tplc="FD0C5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0655C"/>
    <w:multiLevelType w:val="hybridMultilevel"/>
    <w:tmpl w:val="09FA07BE"/>
    <w:lvl w:ilvl="0" w:tplc="E9DE8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00C0"/>
    <w:multiLevelType w:val="hybridMultilevel"/>
    <w:tmpl w:val="5100FE46"/>
    <w:lvl w:ilvl="0" w:tplc="7DF48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7445"/>
    <w:multiLevelType w:val="hybridMultilevel"/>
    <w:tmpl w:val="E2488308"/>
    <w:lvl w:ilvl="0" w:tplc="49BE5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6AED"/>
    <w:multiLevelType w:val="hybridMultilevel"/>
    <w:tmpl w:val="2F702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87A37"/>
    <w:multiLevelType w:val="hybridMultilevel"/>
    <w:tmpl w:val="8C8E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414"/>
    <w:multiLevelType w:val="hybridMultilevel"/>
    <w:tmpl w:val="05D401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78E"/>
    <w:multiLevelType w:val="hybridMultilevel"/>
    <w:tmpl w:val="F0801B0A"/>
    <w:lvl w:ilvl="0" w:tplc="475A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E36A7"/>
    <w:multiLevelType w:val="hybridMultilevel"/>
    <w:tmpl w:val="A79A6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07571"/>
    <w:multiLevelType w:val="hybridMultilevel"/>
    <w:tmpl w:val="C2D049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7F7473"/>
    <w:multiLevelType w:val="hybridMultilevel"/>
    <w:tmpl w:val="84D425E6"/>
    <w:lvl w:ilvl="0" w:tplc="A3B630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E63457"/>
    <w:multiLevelType w:val="hybridMultilevel"/>
    <w:tmpl w:val="54FA8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BE0"/>
    <w:multiLevelType w:val="hybridMultilevel"/>
    <w:tmpl w:val="E5860152"/>
    <w:lvl w:ilvl="0" w:tplc="63BC93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A447B"/>
    <w:multiLevelType w:val="hybridMultilevel"/>
    <w:tmpl w:val="3C587C2C"/>
    <w:lvl w:ilvl="0" w:tplc="3BE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40C86"/>
    <w:multiLevelType w:val="hybridMultilevel"/>
    <w:tmpl w:val="E6247FA0"/>
    <w:lvl w:ilvl="0" w:tplc="BB8A1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363BB"/>
    <w:multiLevelType w:val="hybridMultilevel"/>
    <w:tmpl w:val="85022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0A85"/>
    <w:rsid w:val="00026E37"/>
    <w:rsid w:val="000456C4"/>
    <w:rsid w:val="0006491C"/>
    <w:rsid w:val="00065C6C"/>
    <w:rsid w:val="00065E5C"/>
    <w:rsid w:val="00066B2F"/>
    <w:rsid w:val="000A3A55"/>
    <w:rsid w:val="000B09F0"/>
    <w:rsid w:val="000D31CC"/>
    <w:rsid w:val="0010673D"/>
    <w:rsid w:val="00121143"/>
    <w:rsid w:val="0014333B"/>
    <w:rsid w:val="00153027"/>
    <w:rsid w:val="00195BB4"/>
    <w:rsid w:val="001A0778"/>
    <w:rsid w:val="001E20BD"/>
    <w:rsid w:val="001E68D2"/>
    <w:rsid w:val="00215ABF"/>
    <w:rsid w:val="002163E0"/>
    <w:rsid w:val="002537B6"/>
    <w:rsid w:val="0027207C"/>
    <w:rsid w:val="002B09CD"/>
    <w:rsid w:val="002B530A"/>
    <w:rsid w:val="00365437"/>
    <w:rsid w:val="00374D5D"/>
    <w:rsid w:val="00386810"/>
    <w:rsid w:val="00391113"/>
    <w:rsid w:val="003A0543"/>
    <w:rsid w:val="003B55DF"/>
    <w:rsid w:val="003C688E"/>
    <w:rsid w:val="003D1070"/>
    <w:rsid w:val="003D747F"/>
    <w:rsid w:val="003E0FCD"/>
    <w:rsid w:val="00406481"/>
    <w:rsid w:val="00442789"/>
    <w:rsid w:val="00443DCA"/>
    <w:rsid w:val="00451361"/>
    <w:rsid w:val="004557EF"/>
    <w:rsid w:val="004573E1"/>
    <w:rsid w:val="004720C0"/>
    <w:rsid w:val="00477311"/>
    <w:rsid w:val="00477936"/>
    <w:rsid w:val="004A7FBF"/>
    <w:rsid w:val="004B13E0"/>
    <w:rsid w:val="004F055C"/>
    <w:rsid w:val="005033C5"/>
    <w:rsid w:val="00562643"/>
    <w:rsid w:val="005A33B1"/>
    <w:rsid w:val="005B6805"/>
    <w:rsid w:val="005E0B54"/>
    <w:rsid w:val="005E5562"/>
    <w:rsid w:val="006120C0"/>
    <w:rsid w:val="00624248"/>
    <w:rsid w:val="0063052E"/>
    <w:rsid w:val="00635DF6"/>
    <w:rsid w:val="00654183"/>
    <w:rsid w:val="00662B0A"/>
    <w:rsid w:val="00692268"/>
    <w:rsid w:val="006B67B6"/>
    <w:rsid w:val="006C3C25"/>
    <w:rsid w:val="006C5A7F"/>
    <w:rsid w:val="006D0AB2"/>
    <w:rsid w:val="006D1D1D"/>
    <w:rsid w:val="006D3253"/>
    <w:rsid w:val="00702135"/>
    <w:rsid w:val="00710A85"/>
    <w:rsid w:val="00713654"/>
    <w:rsid w:val="00780E9E"/>
    <w:rsid w:val="00791F41"/>
    <w:rsid w:val="007A6CE6"/>
    <w:rsid w:val="007C46AD"/>
    <w:rsid w:val="008114C0"/>
    <w:rsid w:val="00812B1A"/>
    <w:rsid w:val="00821C5D"/>
    <w:rsid w:val="00862830"/>
    <w:rsid w:val="008B1C05"/>
    <w:rsid w:val="008B34A0"/>
    <w:rsid w:val="008C4104"/>
    <w:rsid w:val="008C51E8"/>
    <w:rsid w:val="008E2360"/>
    <w:rsid w:val="008E37C6"/>
    <w:rsid w:val="009071A6"/>
    <w:rsid w:val="00940860"/>
    <w:rsid w:val="00986339"/>
    <w:rsid w:val="009A4712"/>
    <w:rsid w:val="009A52F2"/>
    <w:rsid w:val="009B05E4"/>
    <w:rsid w:val="009B0675"/>
    <w:rsid w:val="009D279C"/>
    <w:rsid w:val="009D2F0E"/>
    <w:rsid w:val="009E1531"/>
    <w:rsid w:val="009E6870"/>
    <w:rsid w:val="00A21E8B"/>
    <w:rsid w:val="00A36EDA"/>
    <w:rsid w:val="00A432C5"/>
    <w:rsid w:val="00A55720"/>
    <w:rsid w:val="00A642F1"/>
    <w:rsid w:val="00A8333C"/>
    <w:rsid w:val="00A912A4"/>
    <w:rsid w:val="00AA01EB"/>
    <w:rsid w:val="00AC0537"/>
    <w:rsid w:val="00AC1484"/>
    <w:rsid w:val="00AC3656"/>
    <w:rsid w:val="00AD5C7B"/>
    <w:rsid w:val="00AD7130"/>
    <w:rsid w:val="00AF5312"/>
    <w:rsid w:val="00B065C0"/>
    <w:rsid w:val="00B207A7"/>
    <w:rsid w:val="00B33CC7"/>
    <w:rsid w:val="00B64BB0"/>
    <w:rsid w:val="00B7187F"/>
    <w:rsid w:val="00B82ACC"/>
    <w:rsid w:val="00B920AD"/>
    <w:rsid w:val="00B976C8"/>
    <w:rsid w:val="00BA4239"/>
    <w:rsid w:val="00BC27C2"/>
    <w:rsid w:val="00BD3DB5"/>
    <w:rsid w:val="00BE7934"/>
    <w:rsid w:val="00C1218F"/>
    <w:rsid w:val="00C309AA"/>
    <w:rsid w:val="00C471B2"/>
    <w:rsid w:val="00C552B4"/>
    <w:rsid w:val="00C64E1A"/>
    <w:rsid w:val="00C94141"/>
    <w:rsid w:val="00C96C59"/>
    <w:rsid w:val="00CD20E6"/>
    <w:rsid w:val="00CD5D6F"/>
    <w:rsid w:val="00CF41B4"/>
    <w:rsid w:val="00D946AC"/>
    <w:rsid w:val="00E12872"/>
    <w:rsid w:val="00E22C70"/>
    <w:rsid w:val="00E27E84"/>
    <w:rsid w:val="00E423EA"/>
    <w:rsid w:val="00E52898"/>
    <w:rsid w:val="00E75B91"/>
    <w:rsid w:val="00E829DB"/>
    <w:rsid w:val="00E85944"/>
    <w:rsid w:val="00E8704C"/>
    <w:rsid w:val="00EA234B"/>
    <w:rsid w:val="00EA733A"/>
    <w:rsid w:val="00EB6403"/>
    <w:rsid w:val="00EE2E5A"/>
    <w:rsid w:val="00EF4A3C"/>
    <w:rsid w:val="00F17815"/>
    <w:rsid w:val="00F35A8E"/>
    <w:rsid w:val="00F4346B"/>
    <w:rsid w:val="00F45EFA"/>
    <w:rsid w:val="00F5708C"/>
    <w:rsid w:val="00F80307"/>
    <w:rsid w:val="00F94BFF"/>
    <w:rsid w:val="00FA1C65"/>
    <w:rsid w:val="00FB3CA6"/>
    <w:rsid w:val="00FD74C7"/>
    <w:rsid w:val="00FE27AC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E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EF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0C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D20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8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ACC"/>
  </w:style>
  <w:style w:type="paragraph" w:styleId="Podnoje">
    <w:name w:val="footer"/>
    <w:basedOn w:val="Normal"/>
    <w:link w:val="PodnojeChar"/>
    <w:uiPriority w:val="99"/>
    <w:unhideWhenUsed/>
    <w:rsid w:val="00B8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ACC"/>
  </w:style>
  <w:style w:type="paragraph" w:styleId="StandardWeb">
    <w:name w:val="Normal (Web)"/>
    <w:basedOn w:val="Normal"/>
    <w:uiPriority w:val="99"/>
    <w:semiHidden/>
    <w:unhideWhenUsed/>
    <w:rsid w:val="00B82A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e.milisic@knin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ica.brcina@kni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e.milisic@knin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4138</Words>
  <Characters>23590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amilisic</cp:lastModifiedBy>
  <cp:revision>12</cp:revision>
  <cp:lastPrinted>2018-07-12T07:06:00Z</cp:lastPrinted>
  <dcterms:created xsi:type="dcterms:W3CDTF">2019-03-18T06:30:00Z</dcterms:created>
  <dcterms:modified xsi:type="dcterms:W3CDTF">2019-03-21T12:43:00Z</dcterms:modified>
</cp:coreProperties>
</file>