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11B4" w14:textId="77777777" w:rsidR="001466AD" w:rsidRPr="006E2435" w:rsidRDefault="001466AD" w:rsidP="002B1094">
      <w:pPr>
        <w:spacing w:after="0"/>
        <w:rPr>
          <w:rFonts w:ascii="Times New Roman" w:hAnsi="Times New Roman" w:cs="Times New Roman"/>
          <w:b/>
          <w:bCs/>
        </w:rPr>
      </w:pPr>
    </w:p>
    <w:p w14:paraId="223B125D" w14:textId="77777777" w:rsidR="001466AD" w:rsidRPr="006E2435" w:rsidRDefault="001466AD" w:rsidP="002B1094">
      <w:pPr>
        <w:spacing w:after="0"/>
        <w:rPr>
          <w:rFonts w:ascii="Times New Roman" w:hAnsi="Times New Roman" w:cs="Times New Roman"/>
          <w:b/>
          <w:bCs/>
        </w:rPr>
      </w:pPr>
      <w:r w:rsidRPr="006E2435">
        <w:rPr>
          <w:rFonts w:ascii="Times New Roman" w:hAnsi="Times New Roman" w:cs="Times New Roman"/>
          <w:b/>
          <w:bCs/>
        </w:rPr>
        <w:t xml:space="preserve">                                                                                         </w:t>
      </w:r>
    </w:p>
    <w:p w14:paraId="4F3C49CF" w14:textId="77777777" w:rsidR="001466AD" w:rsidRPr="006E2435" w:rsidRDefault="001466AD" w:rsidP="0047015D">
      <w:pPr>
        <w:spacing w:after="0"/>
        <w:jc w:val="center"/>
        <w:rPr>
          <w:rFonts w:ascii="Times New Roman" w:hAnsi="Times New Roman" w:cs="Times New Roman"/>
          <w:b/>
          <w:bCs/>
        </w:rPr>
      </w:pPr>
      <w:r w:rsidRPr="006E2435">
        <w:rPr>
          <w:rFonts w:ascii="Times New Roman" w:hAnsi="Times New Roman" w:cs="Times New Roman"/>
          <w:b/>
          <w:bCs/>
        </w:rPr>
        <w:t>OBRAZLOŽENJE UZ</w:t>
      </w:r>
    </w:p>
    <w:p w14:paraId="56E863BD" w14:textId="6CF8B098" w:rsidR="001466AD" w:rsidRPr="006E2435" w:rsidRDefault="001466AD" w:rsidP="00185607">
      <w:pPr>
        <w:spacing w:after="0"/>
        <w:jc w:val="center"/>
        <w:rPr>
          <w:rFonts w:ascii="Times New Roman" w:hAnsi="Times New Roman" w:cs="Times New Roman"/>
          <w:b/>
          <w:bCs/>
        </w:rPr>
      </w:pPr>
      <w:r w:rsidRPr="006E2435">
        <w:rPr>
          <w:rFonts w:ascii="Times New Roman" w:hAnsi="Times New Roman" w:cs="Times New Roman"/>
          <w:b/>
          <w:bCs/>
        </w:rPr>
        <w:t>PRORAČUN GRADA KNINA ZA 202</w:t>
      </w:r>
      <w:r w:rsidR="00B84E8A" w:rsidRPr="006E2435">
        <w:rPr>
          <w:rFonts w:ascii="Times New Roman" w:hAnsi="Times New Roman" w:cs="Times New Roman"/>
          <w:b/>
          <w:bCs/>
        </w:rPr>
        <w:t>3</w:t>
      </w:r>
      <w:r w:rsidRPr="006E2435">
        <w:rPr>
          <w:rFonts w:ascii="Times New Roman" w:hAnsi="Times New Roman" w:cs="Times New Roman"/>
          <w:b/>
          <w:bCs/>
        </w:rPr>
        <w:t>. GODINU</w:t>
      </w:r>
      <w:r w:rsidR="00183A18" w:rsidRPr="006E2435">
        <w:rPr>
          <w:rFonts w:ascii="Times New Roman" w:hAnsi="Times New Roman" w:cs="Times New Roman"/>
          <w:b/>
          <w:bCs/>
        </w:rPr>
        <w:t xml:space="preserve"> </w:t>
      </w:r>
    </w:p>
    <w:p w14:paraId="2C4725D3" w14:textId="77777777" w:rsidR="001466AD" w:rsidRPr="006E2435" w:rsidRDefault="001466AD" w:rsidP="002B1094">
      <w:pPr>
        <w:spacing w:after="0"/>
        <w:rPr>
          <w:rFonts w:ascii="Times New Roman" w:hAnsi="Times New Roman" w:cs="Times New Roman"/>
          <w:b/>
          <w:bCs/>
        </w:rPr>
      </w:pPr>
    </w:p>
    <w:p w14:paraId="4082D32A" w14:textId="77777777" w:rsidR="001466AD" w:rsidRPr="006E2435" w:rsidRDefault="001466AD" w:rsidP="002B1094">
      <w:pPr>
        <w:spacing w:after="0"/>
        <w:rPr>
          <w:rFonts w:ascii="Times New Roman" w:hAnsi="Times New Roman" w:cs="Times New Roman"/>
          <w:b/>
          <w:bCs/>
        </w:rPr>
      </w:pPr>
      <w:r w:rsidRPr="006E2435">
        <w:rPr>
          <w:rFonts w:ascii="Times New Roman" w:hAnsi="Times New Roman" w:cs="Times New Roman"/>
          <w:b/>
          <w:bCs/>
        </w:rPr>
        <w:t>UVOD</w:t>
      </w:r>
    </w:p>
    <w:p w14:paraId="75EBBEFB" w14:textId="77777777" w:rsidR="001466AD" w:rsidRPr="006E2435" w:rsidRDefault="001466AD" w:rsidP="002B1094">
      <w:pPr>
        <w:spacing w:after="0"/>
        <w:rPr>
          <w:rFonts w:ascii="Times New Roman" w:hAnsi="Times New Roman" w:cs="Times New Roman"/>
          <w:b/>
          <w:bCs/>
        </w:rPr>
      </w:pPr>
    </w:p>
    <w:p w14:paraId="700AA362" w14:textId="5B416B1E" w:rsidR="001466AD" w:rsidRPr="006E2435" w:rsidRDefault="001466AD" w:rsidP="00DC27D9">
      <w:pPr>
        <w:spacing w:after="0"/>
        <w:jc w:val="both"/>
        <w:rPr>
          <w:rFonts w:ascii="Times New Roman" w:hAnsi="Times New Roman" w:cs="Times New Roman"/>
        </w:rPr>
      </w:pPr>
      <w:r w:rsidRPr="006E2435">
        <w:rPr>
          <w:rFonts w:ascii="Times New Roman" w:hAnsi="Times New Roman" w:cs="Times New Roman"/>
        </w:rPr>
        <w:t xml:space="preserve">         Zakonom o proračunu („Narodne novine“ broj , 87/08, 46/09, 136/12</w:t>
      </w:r>
      <w:r w:rsidR="00B84E8A" w:rsidRPr="006E2435">
        <w:rPr>
          <w:rFonts w:ascii="Times New Roman" w:hAnsi="Times New Roman" w:cs="Times New Roman"/>
        </w:rPr>
        <w:t xml:space="preserve">, </w:t>
      </w:r>
      <w:r w:rsidRPr="006E2435">
        <w:rPr>
          <w:rFonts w:ascii="Times New Roman" w:hAnsi="Times New Roman" w:cs="Times New Roman"/>
        </w:rPr>
        <w:t>15/15</w:t>
      </w:r>
      <w:r w:rsidR="00B84E8A" w:rsidRPr="006E2435">
        <w:rPr>
          <w:rFonts w:ascii="Times New Roman" w:hAnsi="Times New Roman" w:cs="Times New Roman"/>
        </w:rPr>
        <w:t xml:space="preserve"> i 144/21</w:t>
      </w:r>
      <w:r w:rsidRPr="006E2435">
        <w:rPr>
          <w:rFonts w:ascii="Times New Roman" w:hAnsi="Times New Roman" w:cs="Times New Roman"/>
        </w:rPr>
        <w:t>) člancima 27, 28, 29, 30, 31, 32, 33, 34, 37, 38</w:t>
      </w:r>
      <w:r w:rsidR="00B84E8A" w:rsidRPr="006E2435">
        <w:rPr>
          <w:rFonts w:ascii="Times New Roman" w:hAnsi="Times New Roman" w:cs="Times New Roman"/>
        </w:rPr>
        <w:t xml:space="preserve">, </w:t>
      </w:r>
      <w:r w:rsidRPr="006E2435">
        <w:rPr>
          <w:rFonts w:ascii="Times New Roman" w:hAnsi="Times New Roman" w:cs="Times New Roman"/>
        </w:rPr>
        <w:t>40</w:t>
      </w:r>
      <w:r w:rsidR="00B84E8A" w:rsidRPr="006E2435">
        <w:rPr>
          <w:rFonts w:ascii="Times New Roman" w:hAnsi="Times New Roman" w:cs="Times New Roman"/>
        </w:rPr>
        <w:t>, 41 i 42</w:t>
      </w:r>
      <w:r w:rsidRPr="006E2435">
        <w:rPr>
          <w:rFonts w:ascii="Times New Roman" w:hAnsi="Times New Roman" w:cs="Times New Roman"/>
        </w:rPr>
        <w:t>.  propisan je postupak i procedura donošenja proračuna.</w:t>
      </w:r>
    </w:p>
    <w:p w14:paraId="632ADEB6" w14:textId="4325D242" w:rsidR="001466AD" w:rsidRPr="006E2435" w:rsidRDefault="001466AD" w:rsidP="00DC27D9">
      <w:pPr>
        <w:spacing w:after="0"/>
        <w:jc w:val="both"/>
        <w:rPr>
          <w:rFonts w:ascii="Times New Roman" w:hAnsi="Times New Roman" w:cs="Times New Roman"/>
        </w:rPr>
      </w:pPr>
      <w:r w:rsidRPr="006E2435">
        <w:rPr>
          <w:rFonts w:ascii="Times New Roman" w:hAnsi="Times New Roman" w:cs="Times New Roman"/>
        </w:rPr>
        <w:t xml:space="preserve">         Prilikom izrade proračuna bilo je nužno poštivati i odredbe podzakonskih akata i to: Pravilnika o proračunskim klasifikacijama, Pravilnika o proračunskom računovodstvu i računskom planu te Zakona o fiskalnoj odgovornosti koji određuje pravila zakonitog, namjenskog i svrhovitog korištenja proračunskih sredstava te jačanja sustava kontrola i nadzora.</w:t>
      </w:r>
    </w:p>
    <w:p w14:paraId="7CD3A899" w14:textId="77777777" w:rsidR="008356E9" w:rsidRPr="006E2435" w:rsidRDefault="008356E9" w:rsidP="00DC27D9">
      <w:pPr>
        <w:spacing w:after="0"/>
        <w:jc w:val="both"/>
        <w:rPr>
          <w:rFonts w:ascii="Times New Roman" w:hAnsi="Times New Roman" w:cs="Times New Roman"/>
        </w:rPr>
      </w:pPr>
    </w:p>
    <w:p w14:paraId="383341C4" w14:textId="77777777" w:rsidR="001466AD" w:rsidRPr="006E2435" w:rsidRDefault="001466AD" w:rsidP="002D13F5">
      <w:pPr>
        <w:spacing w:after="0"/>
        <w:jc w:val="both"/>
        <w:rPr>
          <w:rFonts w:ascii="Times New Roman" w:hAnsi="Times New Roman" w:cs="Times New Roman"/>
          <w:b/>
          <w:bCs/>
        </w:rPr>
      </w:pPr>
      <w:r w:rsidRPr="006E2435">
        <w:rPr>
          <w:rFonts w:ascii="Times New Roman" w:hAnsi="Times New Roman" w:cs="Times New Roman"/>
          <w:b/>
          <w:bCs/>
        </w:rPr>
        <w:t xml:space="preserve">STRUKTURA PRORAČUNA - PRIHODI I PRIMITCI/ RASHODI I IZDATCI </w:t>
      </w:r>
    </w:p>
    <w:p w14:paraId="66BD12DF" w14:textId="77777777" w:rsidR="008356E9" w:rsidRPr="006E2435" w:rsidRDefault="008356E9" w:rsidP="002D13F5">
      <w:pPr>
        <w:spacing w:after="0"/>
        <w:jc w:val="both"/>
        <w:rPr>
          <w:rFonts w:ascii="Times New Roman" w:hAnsi="Times New Roman" w:cs="Times New Roman"/>
        </w:rPr>
      </w:pPr>
    </w:p>
    <w:p w14:paraId="216ED2F9" w14:textId="4FA4E87F" w:rsidR="001466AD" w:rsidRPr="006E2435" w:rsidRDefault="001466AD" w:rsidP="002D13F5">
      <w:pPr>
        <w:spacing w:after="0"/>
        <w:jc w:val="both"/>
        <w:rPr>
          <w:rFonts w:ascii="Times New Roman" w:hAnsi="Times New Roman" w:cs="Times New Roman"/>
        </w:rPr>
      </w:pPr>
      <w:r w:rsidRPr="006E2435">
        <w:rPr>
          <w:rFonts w:ascii="Times New Roman" w:hAnsi="Times New Roman" w:cs="Times New Roman"/>
        </w:rPr>
        <w:t>Uvažavajući navedene odredbe Pravilnika o polugodišnjem i godišnjem izvještavaju o izvršenju proračuna („Narodne novine“, broj 24/13</w:t>
      </w:r>
      <w:r w:rsidR="00BA4F7B" w:rsidRPr="006E2435">
        <w:rPr>
          <w:rFonts w:ascii="Times New Roman" w:hAnsi="Times New Roman" w:cs="Times New Roman"/>
        </w:rPr>
        <w:t xml:space="preserve">, </w:t>
      </w:r>
      <w:r w:rsidRPr="006E2435">
        <w:rPr>
          <w:rFonts w:ascii="Times New Roman" w:hAnsi="Times New Roman" w:cs="Times New Roman"/>
        </w:rPr>
        <w:t>102/17</w:t>
      </w:r>
      <w:r w:rsidR="00C32D99" w:rsidRPr="006E2435">
        <w:rPr>
          <w:rFonts w:ascii="Times New Roman" w:hAnsi="Times New Roman" w:cs="Times New Roman"/>
        </w:rPr>
        <w:t xml:space="preserve">, </w:t>
      </w:r>
      <w:r w:rsidR="00BA4F7B" w:rsidRPr="006E2435">
        <w:rPr>
          <w:rFonts w:ascii="Times New Roman" w:hAnsi="Times New Roman" w:cs="Times New Roman"/>
        </w:rPr>
        <w:t>01/20</w:t>
      </w:r>
      <w:r w:rsidR="00C32D99" w:rsidRPr="006E2435">
        <w:rPr>
          <w:rFonts w:ascii="Times New Roman" w:hAnsi="Times New Roman" w:cs="Times New Roman"/>
        </w:rPr>
        <w:t xml:space="preserve"> i 147/20</w:t>
      </w:r>
      <w:r w:rsidRPr="006E2435">
        <w:rPr>
          <w:rFonts w:ascii="Times New Roman" w:hAnsi="Times New Roman" w:cs="Times New Roman"/>
        </w:rPr>
        <w:t>) u nastavku se daje pregled prihoda i primitaka te rashoda i izdataka obuhvaćenih prijedlogom proračuna za 202</w:t>
      </w:r>
      <w:r w:rsidR="00B84E8A" w:rsidRPr="006E2435">
        <w:rPr>
          <w:rFonts w:ascii="Times New Roman" w:hAnsi="Times New Roman" w:cs="Times New Roman"/>
        </w:rPr>
        <w:t>3</w:t>
      </w:r>
      <w:r w:rsidRPr="006E2435">
        <w:rPr>
          <w:rFonts w:ascii="Times New Roman" w:hAnsi="Times New Roman" w:cs="Times New Roman"/>
        </w:rPr>
        <w:t xml:space="preserve">. godinu. </w:t>
      </w:r>
    </w:p>
    <w:p w14:paraId="33A05AF9" w14:textId="77777777" w:rsidR="001466AD" w:rsidRPr="006E2435" w:rsidRDefault="001466AD" w:rsidP="002D13F5">
      <w:pPr>
        <w:spacing w:after="0"/>
        <w:jc w:val="both"/>
        <w:rPr>
          <w:rFonts w:ascii="Times New Roman" w:hAnsi="Times New Roman" w:cs="Times New Roman"/>
        </w:rPr>
      </w:pPr>
    </w:p>
    <w:p w14:paraId="29CEC4FF" w14:textId="224781B3" w:rsidR="001466AD" w:rsidRPr="006E2435" w:rsidRDefault="001466AD" w:rsidP="005D1905">
      <w:pPr>
        <w:spacing w:after="0"/>
        <w:jc w:val="both"/>
        <w:rPr>
          <w:rFonts w:ascii="Times New Roman" w:hAnsi="Times New Roman" w:cs="Times New Roman"/>
        </w:rPr>
      </w:pPr>
      <w:r w:rsidRPr="006E2435">
        <w:rPr>
          <w:rFonts w:ascii="Times New Roman" w:hAnsi="Times New Roman" w:cs="Times New Roman"/>
        </w:rPr>
        <w:t>Proračun Grada Knina za  202</w:t>
      </w:r>
      <w:r w:rsidR="00B84E8A" w:rsidRPr="006E2435">
        <w:rPr>
          <w:rFonts w:ascii="Times New Roman" w:hAnsi="Times New Roman" w:cs="Times New Roman"/>
        </w:rPr>
        <w:t>3</w:t>
      </w:r>
      <w:r w:rsidRPr="006E2435">
        <w:rPr>
          <w:rFonts w:ascii="Times New Roman" w:hAnsi="Times New Roman" w:cs="Times New Roman"/>
        </w:rPr>
        <w:t xml:space="preserve">. godinu  planiran je u iznosu od </w:t>
      </w:r>
      <w:r w:rsidR="00062DB5" w:rsidRPr="006E2435">
        <w:rPr>
          <w:rFonts w:ascii="Times New Roman" w:hAnsi="Times New Roman" w:cs="Times New Roman"/>
          <w:b/>
          <w:bCs/>
        </w:rPr>
        <w:t>19.905.271,36 eura</w:t>
      </w:r>
      <w:r w:rsidRPr="006E2435">
        <w:rPr>
          <w:rFonts w:ascii="Times New Roman" w:hAnsi="Times New Roman" w:cs="Times New Roman"/>
          <w:b/>
          <w:bCs/>
        </w:rPr>
        <w:t>.</w:t>
      </w:r>
      <w:r w:rsidRPr="006E2435">
        <w:rPr>
          <w:rFonts w:ascii="Times New Roman" w:hAnsi="Times New Roman" w:cs="Times New Roman"/>
        </w:rPr>
        <w:t xml:space="preserve"> </w:t>
      </w:r>
    </w:p>
    <w:p w14:paraId="7C682980" w14:textId="023A6437" w:rsidR="001466AD" w:rsidRPr="006E2435" w:rsidRDefault="001466AD" w:rsidP="005D1905">
      <w:pPr>
        <w:spacing w:after="0"/>
        <w:jc w:val="both"/>
        <w:rPr>
          <w:rFonts w:ascii="Times New Roman" w:hAnsi="Times New Roman" w:cs="Times New Roman"/>
        </w:rPr>
      </w:pPr>
      <w:r w:rsidRPr="006E2435">
        <w:rPr>
          <w:rFonts w:ascii="Times New Roman" w:hAnsi="Times New Roman" w:cs="Times New Roman"/>
        </w:rPr>
        <w:t>Ukupni prihodi</w:t>
      </w:r>
      <w:r w:rsidR="00183A18" w:rsidRPr="006E2435">
        <w:rPr>
          <w:rFonts w:ascii="Times New Roman" w:hAnsi="Times New Roman" w:cs="Times New Roman"/>
        </w:rPr>
        <w:t xml:space="preserve"> i primici</w:t>
      </w:r>
      <w:r w:rsidRPr="006E2435">
        <w:rPr>
          <w:rFonts w:ascii="Times New Roman" w:hAnsi="Times New Roman" w:cs="Times New Roman"/>
        </w:rPr>
        <w:t xml:space="preserve"> za 202</w:t>
      </w:r>
      <w:r w:rsidR="00062DB5" w:rsidRPr="006E2435">
        <w:rPr>
          <w:rFonts w:ascii="Times New Roman" w:hAnsi="Times New Roman" w:cs="Times New Roman"/>
        </w:rPr>
        <w:t>3</w:t>
      </w:r>
      <w:r w:rsidRPr="006E2435">
        <w:rPr>
          <w:rFonts w:ascii="Times New Roman" w:hAnsi="Times New Roman" w:cs="Times New Roman"/>
        </w:rPr>
        <w:t xml:space="preserve">. godinu planirani su u iznosu od </w:t>
      </w:r>
      <w:r w:rsidR="00062DB5" w:rsidRPr="006E2435">
        <w:rPr>
          <w:rFonts w:ascii="Times New Roman" w:hAnsi="Times New Roman" w:cs="Times New Roman"/>
        </w:rPr>
        <w:t>17.607.465,69</w:t>
      </w:r>
      <w:r w:rsidRPr="006E2435">
        <w:rPr>
          <w:rFonts w:ascii="Times New Roman" w:hAnsi="Times New Roman" w:cs="Times New Roman"/>
        </w:rPr>
        <w:t xml:space="preserve"> </w:t>
      </w:r>
      <w:r w:rsidR="00062DB5" w:rsidRPr="006E2435">
        <w:rPr>
          <w:rFonts w:ascii="Times New Roman" w:hAnsi="Times New Roman" w:cs="Times New Roman"/>
        </w:rPr>
        <w:t>eura</w:t>
      </w:r>
      <w:r w:rsidRPr="006E2435">
        <w:rPr>
          <w:rFonts w:ascii="Times New Roman" w:hAnsi="Times New Roman" w:cs="Times New Roman"/>
        </w:rPr>
        <w:t>, a ukupni rashodi</w:t>
      </w:r>
      <w:r w:rsidR="00183A18" w:rsidRPr="006E2435">
        <w:rPr>
          <w:rFonts w:ascii="Times New Roman" w:hAnsi="Times New Roman" w:cs="Times New Roman"/>
        </w:rPr>
        <w:t xml:space="preserve"> i izdatci</w:t>
      </w:r>
      <w:r w:rsidRPr="006E2435">
        <w:rPr>
          <w:rFonts w:ascii="Times New Roman" w:hAnsi="Times New Roman" w:cs="Times New Roman"/>
        </w:rPr>
        <w:t xml:space="preserve"> planiraju se u iznosu od </w:t>
      </w:r>
      <w:r w:rsidR="00062DB5" w:rsidRPr="006E2435">
        <w:rPr>
          <w:rFonts w:ascii="Times New Roman" w:hAnsi="Times New Roman" w:cs="Times New Roman"/>
        </w:rPr>
        <w:t>19.905.271,36 eur</w:t>
      </w:r>
      <w:r w:rsidRPr="006E2435">
        <w:rPr>
          <w:rFonts w:ascii="Times New Roman" w:hAnsi="Times New Roman" w:cs="Times New Roman"/>
        </w:rPr>
        <w:t xml:space="preserve">a. Razlika prihoda i rashoda iznosi </w:t>
      </w:r>
      <w:r w:rsidR="00062DB5" w:rsidRPr="006E2435">
        <w:rPr>
          <w:rFonts w:ascii="Times New Roman" w:hAnsi="Times New Roman" w:cs="Times New Roman"/>
        </w:rPr>
        <w:t>2.297.805,67 eur</w:t>
      </w:r>
      <w:r w:rsidRPr="006E2435">
        <w:rPr>
          <w:rFonts w:ascii="Times New Roman" w:hAnsi="Times New Roman" w:cs="Times New Roman"/>
        </w:rPr>
        <w:t>a</w:t>
      </w:r>
      <w:r w:rsidR="00062DB5" w:rsidRPr="006E2435">
        <w:rPr>
          <w:rFonts w:ascii="Times New Roman" w:hAnsi="Times New Roman" w:cs="Times New Roman"/>
        </w:rPr>
        <w:t xml:space="preserve"> koji će se podmiriti prenesenim viškom od financijske imovine (sredstva od neutrošenih kredita ostvarenih u 2022. godini</w:t>
      </w:r>
      <w:r w:rsidR="00936792" w:rsidRPr="006E2435">
        <w:rPr>
          <w:rFonts w:ascii="Times New Roman" w:hAnsi="Times New Roman" w:cs="Times New Roman"/>
        </w:rPr>
        <w:t>) i to u iznosu od 1.849.792,66 eura, te iznos</w:t>
      </w:r>
      <w:r w:rsidR="005700A8" w:rsidRPr="006E2435">
        <w:rPr>
          <w:rFonts w:ascii="Times New Roman" w:hAnsi="Times New Roman" w:cs="Times New Roman"/>
        </w:rPr>
        <w:t>om</w:t>
      </w:r>
      <w:r w:rsidR="00936792" w:rsidRPr="006E2435">
        <w:rPr>
          <w:rFonts w:ascii="Times New Roman" w:hAnsi="Times New Roman" w:cs="Times New Roman"/>
        </w:rPr>
        <w:t xml:space="preserve"> od 398.168,43 eura koji se odnosi na planirani višak poslovanja iz 2022. godine dok su viškovi proračunskih korisnika planirani u iznosu od 49.844,58 eura.</w:t>
      </w:r>
    </w:p>
    <w:p w14:paraId="430CFC8D" w14:textId="1C4A8C49" w:rsidR="001466AD" w:rsidRPr="006E2435" w:rsidRDefault="001466AD" w:rsidP="005D1905">
      <w:pPr>
        <w:spacing w:after="0"/>
        <w:jc w:val="both"/>
        <w:rPr>
          <w:rFonts w:ascii="Times New Roman" w:hAnsi="Times New Roman" w:cs="Times New Roman"/>
        </w:rPr>
      </w:pPr>
      <w:r w:rsidRPr="006E2435">
        <w:rPr>
          <w:rFonts w:ascii="Times New Roman" w:hAnsi="Times New Roman" w:cs="Times New Roman"/>
        </w:rPr>
        <w:t>U narednom  tabelarnom prikazu daje se sažetak proračunom planiranih prihoda i primitaka te rashoda i izdataka proračuna Grada Knina za 202</w:t>
      </w:r>
      <w:r w:rsidR="00936792" w:rsidRPr="006E2435">
        <w:rPr>
          <w:rFonts w:ascii="Times New Roman" w:hAnsi="Times New Roman" w:cs="Times New Roman"/>
        </w:rPr>
        <w:t>3</w:t>
      </w:r>
      <w:r w:rsidRPr="006E2435">
        <w:rPr>
          <w:rFonts w:ascii="Times New Roman" w:hAnsi="Times New Roman" w:cs="Times New Roman"/>
        </w:rPr>
        <w:t>. godinu.</w:t>
      </w:r>
    </w:p>
    <w:p w14:paraId="64417A2C" w14:textId="77777777" w:rsidR="001466AD" w:rsidRPr="006E2435" w:rsidRDefault="001466AD" w:rsidP="002B1094">
      <w:pPr>
        <w:spacing w:after="0"/>
        <w:rPr>
          <w:rFonts w:ascii="Times New Roman" w:hAnsi="Times New Roman" w:cs="Times New Roman"/>
        </w:rPr>
      </w:pPr>
    </w:p>
    <w:tbl>
      <w:tblPr>
        <w:tblW w:w="9380" w:type="dxa"/>
        <w:tblInd w:w="-106" w:type="dxa"/>
        <w:tblLook w:val="00A0" w:firstRow="1" w:lastRow="0" w:firstColumn="1" w:lastColumn="0" w:noHBand="0" w:noVBand="0"/>
      </w:tblPr>
      <w:tblGrid>
        <w:gridCol w:w="440"/>
        <w:gridCol w:w="6980"/>
        <w:gridCol w:w="1960"/>
      </w:tblGrid>
      <w:tr w:rsidR="001466AD" w:rsidRPr="006E2435" w14:paraId="4D1A4F4B" w14:textId="77777777">
        <w:trPr>
          <w:trHeight w:val="300"/>
        </w:trPr>
        <w:tc>
          <w:tcPr>
            <w:tcW w:w="440" w:type="dxa"/>
            <w:tcBorders>
              <w:top w:val="nil"/>
              <w:left w:val="nil"/>
              <w:bottom w:val="nil"/>
              <w:right w:val="nil"/>
            </w:tcBorders>
            <w:noWrap/>
            <w:vAlign w:val="bottom"/>
          </w:tcPr>
          <w:p w14:paraId="3EF8D8BB"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A.</w:t>
            </w:r>
          </w:p>
        </w:tc>
        <w:tc>
          <w:tcPr>
            <w:tcW w:w="6980" w:type="dxa"/>
            <w:tcBorders>
              <w:top w:val="nil"/>
              <w:left w:val="nil"/>
              <w:bottom w:val="nil"/>
              <w:right w:val="nil"/>
            </w:tcBorders>
            <w:noWrap/>
            <w:vAlign w:val="bottom"/>
          </w:tcPr>
          <w:p w14:paraId="6B9F433D"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RAČUN PRIHODA I RASHODA</w:t>
            </w:r>
          </w:p>
        </w:tc>
        <w:tc>
          <w:tcPr>
            <w:tcW w:w="1960" w:type="dxa"/>
            <w:tcBorders>
              <w:top w:val="nil"/>
              <w:left w:val="nil"/>
              <w:bottom w:val="nil"/>
              <w:right w:val="nil"/>
            </w:tcBorders>
            <w:noWrap/>
            <w:vAlign w:val="bottom"/>
          </w:tcPr>
          <w:p w14:paraId="57E37C09" w14:textId="077F7069" w:rsidR="001466AD" w:rsidRPr="006E2435" w:rsidRDefault="001466AD" w:rsidP="001E1665">
            <w:pPr>
              <w:spacing w:after="0" w:line="240" w:lineRule="auto"/>
              <w:jc w:val="right"/>
              <w:rPr>
                <w:rFonts w:ascii="Times New Roman" w:hAnsi="Times New Roman" w:cs="Times New Roman"/>
                <w:lang w:eastAsia="hr-HR"/>
              </w:rPr>
            </w:pPr>
            <w:r w:rsidRPr="006E2435">
              <w:rPr>
                <w:rFonts w:ascii="Times New Roman" w:hAnsi="Times New Roman" w:cs="Times New Roman"/>
                <w:lang w:eastAsia="hr-HR"/>
              </w:rPr>
              <w:t>proračun 202</w:t>
            </w:r>
            <w:r w:rsidR="005700A8" w:rsidRPr="006E2435">
              <w:rPr>
                <w:rFonts w:ascii="Times New Roman" w:hAnsi="Times New Roman" w:cs="Times New Roman"/>
                <w:lang w:eastAsia="hr-HR"/>
              </w:rPr>
              <w:t>3</w:t>
            </w:r>
            <w:r w:rsidRPr="006E2435">
              <w:rPr>
                <w:rFonts w:ascii="Times New Roman" w:hAnsi="Times New Roman" w:cs="Times New Roman"/>
                <w:lang w:eastAsia="hr-HR"/>
              </w:rPr>
              <w:t>.</w:t>
            </w:r>
          </w:p>
        </w:tc>
      </w:tr>
      <w:tr w:rsidR="001466AD" w:rsidRPr="006E2435" w14:paraId="4B5BD043" w14:textId="77777777">
        <w:trPr>
          <w:trHeight w:val="300"/>
        </w:trPr>
        <w:tc>
          <w:tcPr>
            <w:tcW w:w="440" w:type="dxa"/>
            <w:tcBorders>
              <w:top w:val="nil"/>
              <w:left w:val="nil"/>
              <w:bottom w:val="nil"/>
              <w:right w:val="nil"/>
            </w:tcBorders>
            <w:shd w:val="clear" w:color="000000" w:fill="F2F2F2"/>
            <w:noWrap/>
            <w:vAlign w:val="bottom"/>
          </w:tcPr>
          <w:p w14:paraId="0560CAEA"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 </w:t>
            </w:r>
          </w:p>
        </w:tc>
        <w:tc>
          <w:tcPr>
            <w:tcW w:w="6980" w:type="dxa"/>
            <w:tcBorders>
              <w:top w:val="nil"/>
              <w:left w:val="nil"/>
              <w:bottom w:val="nil"/>
              <w:right w:val="nil"/>
            </w:tcBorders>
            <w:shd w:val="clear" w:color="000000" w:fill="F2F2F2"/>
            <w:noWrap/>
            <w:vAlign w:val="bottom"/>
          </w:tcPr>
          <w:p w14:paraId="6D551E3D"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UKUPNO PRIHODI</w:t>
            </w:r>
          </w:p>
        </w:tc>
        <w:tc>
          <w:tcPr>
            <w:tcW w:w="1960" w:type="dxa"/>
            <w:tcBorders>
              <w:top w:val="nil"/>
              <w:left w:val="nil"/>
              <w:bottom w:val="nil"/>
              <w:right w:val="nil"/>
            </w:tcBorders>
            <w:shd w:val="clear" w:color="000000" w:fill="F2F2F2"/>
            <w:noWrap/>
            <w:vAlign w:val="bottom"/>
          </w:tcPr>
          <w:p w14:paraId="757602F1" w14:textId="513EEF99" w:rsidR="001466AD" w:rsidRPr="006E2435" w:rsidRDefault="00936792" w:rsidP="001E1665">
            <w:pPr>
              <w:spacing w:after="0" w:line="240" w:lineRule="auto"/>
              <w:jc w:val="right"/>
              <w:rPr>
                <w:rFonts w:ascii="Times New Roman" w:hAnsi="Times New Roman" w:cs="Times New Roman"/>
                <w:lang w:eastAsia="hr-HR"/>
              </w:rPr>
            </w:pPr>
            <w:r w:rsidRPr="006E2435">
              <w:rPr>
                <w:rFonts w:ascii="Times New Roman" w:hAnsi="Times New Roman" w:cs="Times New Roman"/>
                <w:lang w:eastAsia="hr-HR"/>
              </w:rPr>
              <w:t>17.603.484,01</w:t>
            </w:r>
          </w:p>
        </w:tc>
      </w:tr>
      <w:tr w:rsidR="001466AD" w:rsidRPr="006E2435" w14:paraId="773649A4" w14:textId="77777777">
        <w:trPr>
          <w:trHeight w:val="300"/>
        </w:trPr>
        <w:tc>
          <w:tcPr>
            <w:tcW w:w="440" w:type="dxa"/>
            <w:tcBorders>
              <w:top w:val="nil"/>
              <w:left w:val="nil"/>
              <w:bottom w:val="nil"/>
              <w:right w:val="nil"/>
            </w:tcBorders>
            <w:noWrap/>
            <w:vAlign w:val="bottom"/>
          </w:tcPr>
          <w:p w14:paraId="1C5165CC" w14:textId="77777777" w:rsidR="001466AD" w:rsidRPr="006E2435" w:rsidRDefault="001466AD" w:rsidP="001E1665">
            <w:pPr>
              <w:spacing w:after="0" w:line="240" w:lineRule="auto"/>
              <w:jc w:val="center"/>
              <w:rPr>
                <w:rFonts w:ascii="Times New Roman" w:hAnsi="Times New Roman" w:cs="Times New Roman"/>
                <w:lang w:eastAsia="hr-HR"/>
              </w:rPr>
            </w:pPr>
            <w:r w:rsidRPr="006E2435">
              <w:rPr>
                <w:rFonts w:ascii="Times New Roman" w:hAnsi="Times New Roman" w:cs="Times New Roman"/>
                <w:lang w:eastAsia="hr-HR"/>
              </w:rPr>
              <w:t>6</w:t>
            </w:r>
          </w:p>
        </w:tc>
        <w:tc>
          <w:tcPr>
            <w:tcW w:w="6980" w:type="dxa"/>
            <w:tcBorders>
              <w:top w:val="nil"/>
              <w:left w:val="nil"/>
              <w:bottom w:val="nil"/>
              <w:right w:val="nil"/>
            </w:tcBorders>
            <w:noWrap/>
            <w:vAlign w:val="bottom"/>
          </w:tcPr>
          <w:p w14:paraId="79BAF336"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Prihodi poslovanja</w:t>
            </w:r>
          </w:p>
        </w:tc>
        <w:tc>
          <w:tcPr>
            <w:tcW w:w="1960" w:type="dxa"/>
            <w:tcBorders>
              <w:top w:val="nil"/>
              <w:left w:val="nil"/>
              <w:bottom w:val="nil"/>
              <w:right w:val="nil"/>
            </w:tcBorders>
            <w:noWrap/>
            <w:vAlign w:val="bottom"/>
          </w:tcPr>
          <w:p w14:paraId="14114FFD" w14:textId="3D424869" w:rsidR="001466AD" w:rsidRPr="006E2435" w:rsidRDefault="00936792" w:rsidP="001E1665">
            <w:pPr>
              <w:spacing w:after="0" w:line="240" w:lineRule="auto"/>
              <w:jc w:val="right"/>
              <w:rPr>
                <w:rFonts w:ascii="Times New Roman" w:hAnsi="Times New Roman" w:cs="Times New Roman"/>
                <w:lang w:eastAsia="hr-HR"/>
              </w:rPr>
            </w:pPr>
            <w:r w:rsidRPr="006E2435">
              <w:rPr>
                <w:rFonts w:ascii="Times New Roman" w:hAnsi="Times New Roman" w:cs="Times New Roman"/>
                <w:lang w:eastAsia="hr-HR"/>
              </w:rPr>
              <w:t>17.371.219,10</w:t>
            </w:r>
          </w:p>
        </w:tc>
      </w:tr>
      <w:tr w:rsidR="001466AD" w:rsidRPr="006E2435" w14:paraId="7F5AED2E" w14:textId="77777777">
        <w:trPr>
          <w:trHeight w:val="300"/>
        </w:trPr>
        <w:tc>
          <w:tcPr>
            <w:tcW w:w="440" w:type="dxa"/>
            <w:tcBorders>
              <w:top w:val="nil"/>
              <w:left w:val="nil"/>
              <w:bottom w:val="nil"/>
              <w:right w:val="nil"/>
            </w:tcBorders>
            <w:noWrap/>
            <w:vAlign w:val="bottom"/>
          </w:tcPr>
          <w:p w14:paraId="78B40346" w14:textId="77777777" w:rsidR="001466AD" w:rsidRPr="006E2435" w:rsidRDefault="001466AD" w:rsidP="001E1665">
            <w:pPr>
              <w:spacing w:after="0" w:line="240" w:lineRule="auto"/>
              <w:jc w:val="center"/>
              <w:rPr>
                <w:rFonts w:ascii="Times New Roman" w:hAnsi="Times New Roman" w:cs="Times New Roman"/>
                <w:lang w:eastAsia="hr-HR"/>
              </w:rPr>
            </w:pPr>
            <w:r w:rsidRPr="006E2435">
              <w:rPr>
                <w:rFonts w:ascii="Times New Roman" w:hAnsi="Times New Roman" w:cs="Times New Roman"/>
                <w:lang w:eastAsia="hr-HR"/>
              </w:rPr>
              <w:t>7</w:t>
            </w:r>
          </w:p>
        </w:tc>
        <w:tc>
          <w:tcPr>
            <w:tcW w:w="6980" w:type="dxa"/>
            <w:tcBorders>
              <w:top w:val="nil"/>
              <w:left w:val="nil"/>
              <w:bottom w:val="nil"/>
              <w:right w:val="nil"/>
            </w:tcBorders>
            <w:noWrap/>
            <w:vAlign w:val="bottom"/>
          </w:tcPr>
          <w:p w14:paraId="2CEE8772"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Prihodi od prodaje nefinancijske imovine</w:t>
            </w:r>
          </w:p>
        </w:tc>
        <w:tc>
          <w:tcPr>
            <w:tcW w:w="1960" w:type="dxa"/>
            <w:tcBorders>
              <w:top w:val="nil"/>
              <w:left w:val="nil"/>
              <w:bottom w:val="nil"/>
              <w:right w:val="nil"/>
            </w:tcBorders>
            <w:noWrap/>
            <w:vAlign w:val="bottom"/>
          </w:tcPr>
          <w:p w14:paraId="55CEF35C" w14:textId="4AFF45AE" w:rsidR="001466AD" w:rsidRPr="006E2435" w:rsidRDefault="00936792" w:rsidP="001E1665">
            <w:pPr>
              <w:spacing w:after="0" w:line="240" w:lineRule="auto"/>
              <w:jc w:val="right"/>
              <w:rPr>
                <w:rFonts w:ascii="Times New Roman" w:hAnsi="Times New Roman" w:cs="Times New Roman"/>
                <w:lang w:eastAsia="hr-HR"/>
              </w:rPr>
            </w:pPr>
            <w:r w:rsidRPr="006E2435">
              <w:rPr>
                <w:rFonts w:ascii="Times New Roman" w:hAnsi="Times New Roman" w:cs="Times New Roman"/>
                <w:lang w:eastAsia="hr-HR"/>
              </w:rPr>
              <w:t>232.264,91</w:t>
            </w:r>
          </w:p>
        </w:tc>
      </w:tr>
      <w:tr w:rsidR="001466AD" w:rsidRPr="006E2435" w14:paraId="5075BDAE" w14:textId="77777777">
        <w:trPr>
          <w:trHeight w:val="300"/>
        </w:trPr>
        <w:tc>
          <w:tcPr>
            <w:tcW w:w="440" w:type="dxa"/>
            <w:tcBorders>
              <w:top w:val="nil"/>
              <w:left w:val="nil"/>
              <w:bottom w:val="nil"/>
              <w:right w:val="nil"/>
            </w:tcBorders>
            <w:shd w:val="clear" w:color="000000" w:fill="F2F2F2"/>
            <w:noWrap/>
            <w:vAlign w:val="bottom"/>
          </w:tcPr>
          <w:p w14:paraId="5E49F8F7" w14:textId="77777777" w:rsidR="001466AD" w:rsidRPr="006E2435" w:rsidRDefault="001466AD" w:rsidP="001E1665">
            <w:pPr>
              <w:spacing w:after="0" w:line="240" w:lineRule="auto"/>
              <w:jc w:val="center"/>
              <w:rPr>
                <w:rFonts w:ascii="Times New Roman" w:hAnsi="Times New Roman" w:cs="Times New Roman"/>
                <w:lang w:eastAsia="hr-HR"/>
              </w:rPr>
            </w:pPr>
            <w:r w:rsidRPr="006E2435">
              <w:rPr>
                <w:rFonts w:ascii="Times New Roman" w:hAnsi="Times New Roman" w:cs="Times New Roman"/>
                <w:lang w:eastAsia="hr-HR"/>
              </w:rPr>
              <w:t> </w:t>
            </w:r>
          </w:p>
        </w:tc>
        <w:tc>
          <w:tcPr>
            <w:tcW w:w="6980" w:type="dxa"/>
            <w:tcBorders>
              <w:top w:val="nil"/>
              <w:left w:val="nil"/>
              <w:bottom w:val="nil"/>
              <w:right w:val="nil"/>
            </w:tcBorders>
            <w:shd w:val="clear" w:color="000000" w:fill="F2F2F2"/>
            <w:noWrap/>
            <w:vAlign w:val="bottom"/>
          </w:tcPr>
          <w:p w14:paraId="56E1144A"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UKUPNO RASHODI</w:t>
            </w:r>
          </w:p>
        </w:tc>
        <w:tc>
          <w:tcPr>
            <w:tcW w:w="1960" w:type="dxa"/>
            <w:tcBorders>
              <w:top w:val="nil"/>
              <w:left w:val="nil"/>
              <w:bottom w:val="nil"/>
              <w:right w:val="nil"/>
            </w:tcBorders>
            <w:shd w:val="clear" w:color="000000" w:fill="F2F2F2"/>
            <w:noWrap/>
            <w:vAlign w:val="bottom"/>
          </w:tcPr>
          <w:p w14:paraId="13D43EB1" w14:textId="6627061F" w:rsidR="001466AD" w:rsidRPr="006E2435" w:rsidRDefault="00936792" w:rsidP="001E1665">
            <w:pPr>
              <w:spacing w:after="0" w:line="240" w:lineRule="auto"/>
              <w:jc w:val="right"/>
              <w:rPr>
                <w:rFonts w:ascii="Times New Roman" w:hAnsi="Times New Roman" w:cs="Times New Roman"/>
                <w:lang w:eastAsia="hr-HR"/>
              </w:rPr>
            </w:pPr>
            <w:r w:rsidRPr="006E2435">
              <w:rPr>
                <w:rFonts w:ascii="Times New Roman" w:hAnsi="Times New Roman" w:cs="Times New Roman"/>
                <w:lang w:eastAsia="hr-HR"/>
              </w:rPr>
              <w:t>19.704.328,49</w:t>
            </w:r>
          </w:p>
        </w:tc>
      </w:tr>
      <w:tr w:rsidR="001466AD" w:rsidRPr="006E2435" w14:paraId="7B6762D4" w14:textId="77777777">
        <w:trPr>
          <w:trHeight w:val="300"/>
        </w:trPr>
        <w:tc>
          <w:tcPr>
            <w:tcW w:w="440" w:type="dxa"/>
            <w:tcBorders>
              <w:top w:val="nil"/>
              <w:left w:val="nil"/>
              <w:bottom w:val="nil"/>
              <w:right w:val="nil"/>
            </w:tcBorders>
            <w:noWrap/>
            <w:vAlign w:val="bottom"/>
          </w:tcPr>
          <w:p w14:paraId="4FFA8A96" w14:textId="77777777" w:rsidR="001466AD" w:rsidRPr="006E2435" w:rsidRDefault="001466AD" w:rsidP="001E1665">
            <w:pPr>
              <w:spacing w:after="0" w:line="240" w:lineRule="auto"/>
              <w:jc w:val="center"/>
              <w:rPr>
                <w:rFonts w:ascii="Times New Roman" w:hAnsi="Times New Roman" w:cs="Times New Roman"/>
                <w:lang w:eastAsia="hr-HR"/>
              </w:rPr>
            </w:pPr>
            <w:r w:rsidRPr="006E2435">
              <w:rPr>
                <w:rFonts w:ascii="Times New Roman" w:hAnsi="Times New Roman" w:cs="Times New Roman"/>
                <w:lang w:eastAsia="hr-HR"/>
              </w:rPr>
              <w:t>3</w:t>
            </w:r>
          </w:p>
        </w:tc>
        <w:tc>
          <w:tcPr>
            <w:tcW w:w="6980" w:type="dxa"/>
            <w:tcBorders>
              <w:top w:val="nil"/>
              <w:left w:val="nil"/>
              <w:bottom w:val="nil"/>
              <w:right w:val="nil"/>
            </w:tcBorders>
            <w:noWrap/>
            <w:vAlign w:val="bottom"/>
          </w:tcPr>
          <w:p w14:paraId="59A3762E"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Rashodi poslovanja</w:t>
            </w:r>
          </w:p>
        </w:tc>
        <w:tc>
          <w:tcPr>
            <w:tcW w:w="1960" w:type="dxa"/>
            <w:tcBorders>
              <w:top w:val="nil"/>
              <w:left w:val="nil"/>
              <w:bottom w:val="nil"/>
              <w:right w:val="nil"/>
            </w:tcBorders>
            <w:noWrap/>
            <w:vAlign w:val="bottom"/>
          </w:tcPr>
          <w:p w14:paraId="6EF9ACCF" w14:textId="50858D74" w:rsidR="001466AD" w:rsidRPr="006E2435" w:rsidRDefault="00936792" w:rsidP="001E1665">
            <w:pPr>
              <w:spacing w:after="0" w:line="240" w:lineRule="auto"/>
              <w:jc w:val="right"/>
              <w:rPr>
                <w:rFonts w:ascii="Times New Roman" w:hAnsi="Times New Roman" w:cs="Times New Roman"/>
                <w:lang w:eastAsia="hr-HR"/>
              </w:rPr>
            </w:pPr>
            <w:r w:rsidRPr="006E2435">
              <w:rPr>
                <w:rFonts w:ascii="Times New Roman" w:hAnsi="Times New Roman" w:cs="Times New Roman"/>
                <w:lang w:eastAsia="hr-HR"/>
              </w:rPr>
              <w:t>8.490.205,11</w:t>
            </w:r>
          </w:p>
        </w:tc>
      </w:tr>
      <w:tr w:rsidR="001466AD" w:rsidRPr="006E2435" w14:paraId="6E80E07A" w14:textId="77777777">
        <w:trPr>
          <w:trHeight w:val="300"/>
        </w:trPr>
        <w:tc>
          <w:tcPr>
            <w:tcW w:w="440" w:type="dxa"/>
            <w:tcBorders>
              <w:top w:val="nil"/>
              <w:left w:val="nil"/>
              <w:bottom w:val="nil"/>
              <w:right w:val="nil"/>
            </w:tcBorders>
            <w:noWrap/>
            <w:vAlign w:val="bottom"/>
          </w:tcPr>
          <w:p w14:paraId="484752EE" w14:textId="77777777" w:rsidR="001466AD" w:rsidRPr="006E2435" w:rsidRDefault="001466AD" w:rsidP="001E1665">
            <w:pPr>
              <w:spacing w:after="0" w:line="240" w:lineRule="auto"/>
              <w:jc w:val="center"/>
              <w:rPr>
                <w:rFonts w:ascii="Times New Roman" w:hAnsi="Times New Roman" w:cs="Times New Roman"/>
                <w:lang w:eastAsia="hr-HR"/>
              </w:rPr>
            </w:pPr>
            <w:r w:rsidRPr="006E2435">
              <w:rPr>
                <w:rFonts w:ascii="Times New Roman" w:hAnsi="Times New Roman" w:cs="Times New Roman"/>
                <w:lang w:eastAsia="hr-HR"/>
              </w:rPr>
              <w:t>4</w:t>
            </w:r>
          </w:p>
        </w:tc>
        <w:tc>
          <w:tcPr>
            <w:tcW w:w="6980" w:type="dxa"/>
            <w:tcBorders>
              <w:top w:val="nil"/>
              <w:left w:val="nil"/>
              <w:bottom w:val="nil"/>
              <w:right w:val="nil"/>
            </w:tcBorders>
            <w:noWrap/>
            <w:vAlign w:val="bottom"/>
          </w:tcPr>
          <w:p w14:paraId="73454E4C"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Rashodi za nabavu nefinancijske imovine</w:t>
            </w:r>
          </w:p>
        </w:tc>
        <w:tc>
          <w:tcPr>
            <w:tcW w:w="1960" w:type="dxa"/>
            <w:tcBorders>
              <w:top w:val="nil"/>
              <w:left w:val="nil"/>
              <w:bottom w:val="nil"/>
              <w:right w:val="nil"/>
            </w:tcBorders>
            <w:noWrap/>
            <w:vAlign w:val="bottom"/>
          </w:tcPr>
          <w:p w14:paraId="44D9B1A5" w14:textId="39887F4A" w:rsidR="001466AD" w:rsidRPr="006E2435" w:rsidRDefault="00936792" w:rsidP="001E1665">
            <w:pPr>
              <w:spacing w:after="0" w:line="240" w:lineRule="auto"/>
              <w:jc w:val="right"/>
              <w:rPr>
                <w:rFonts w:ascii="Times New Roman" w:hAnsi="Times New Roman" w:cs="Times New Roman"/>
                <w:lang w:eastAsia="hr-HR"/>
              </w:rPr>
            </w:pPr>
            <w:r w:rsidRPr="006E2435">
              <w:rPr>
                <w:rFonts w:ascii="Times New Roman" w:hAnsi="Times New Roman" w:cs="Times New Roman"/>
                <w:lang w:eastAsia="hr-HR"/>
              </w:rPr>
              <w:t>11.214.123,38</w:t>
            </w:r>
          </w:p>
        </w:tc>
      </w:tr>
      <w:tr w:rsidR="001466AD" w:rsidRPr="006E2435" w14:paraId="3105C049" w14:textId="77777777">
        <w:trPr>
          <w:trHeight w:val="300"/>
        </w:trPr>
        <w:tc>
          <w:tcPr>
            <w:tcW w:w="440" w:type="dxa"/>
            <w:tcBorders>
              <w:top w:val="nil"/>
              <w:left w:val="nil"/>
              <w:bottom w:val="nil"/>
              <w:right w:val="nil"/>
            </w:tcBorders>
            <w:shd w:val="clear" w:color="000000" w:fill="F2F2F2"/>
            <w:noWrap/>
            <w:vAlign w:val="bottom"/>
          </w:tcPr>
          <w:p w14:paraId="6130AAD8" w14:textId="77777777" w:rsidR="001466AD" w:rsidRPr="006E2435" w:rsidRDefault="001466AD" w:rsidP="001E1665">
            <w:pPr>
              <w:spacing w:after="0" w:line="240" w:lineRule="auto"/>
              <w:jc w:val="center"/>
              <w:rPr>
                <w:rFonts w:ascii="Times New Roman" w:hAnsi="Times New Roman" w:cs="Times New Roman"/>
                <w:lang w:eastAsia="hr-HR"/>
              </w:rPr>
            </w:pPr>
            <w:r w:rsidRPr="006E2435">
              <w:rPr>
                <w:rFonts w:ascii="Times New Roman" w:hAnsi="Times New Roman" w:cs="Times New Roman"/>
                <w:lang w:eastAsia="hr-HR"/>
              </w:rPr>
              <w:t> </w:t>
            </w:r>
          </w:p>
        </w:tc>
        <w:tc>
          <w:tcPr>
            <w:tcW w:w="6980" w:type="dxa"/>
            <w:tcBorders>
              <w:top w:val="nil"/>
              <w:left w:val="nil"/>
              <w:bottom w:val="nil"/>
              <w:right w:val="nil"/>
            </w:tcBorders>
            <w:shd w:val="clear" w:color="000000" w:fill="F2F2F2"/>
            <w:noWrap/>
            <w:vAlign w:val="bottom"/>
          </w:tcPr>
          <w:p w14:paraId="23170A7F"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RAZLIKA (VIŠAK/MANJAK)</w:t>
            </w:r>
          </w:p>
        </w:tc>
        <w:tc>
          <w:tcPr>
            <w:tcW w:w="1960" w:type="dxa"/>
            <w:tcBorders>
              <w:top w:val="nil"/>
              <w:left w:val="nil"/>
              <w:bottom w:val="nil"/>
              <w:right w:val="nil"/>
            </w:tcBorders>
            <w:shd w:val="clear" w:color="000000" w:fill="F2F2F2"/>
            <w:noWrap/>
            <w:vAlign w:val="bottom"/>
          </w:tcPr>
          <w:p w14:paraId="45FA5E70" w14:textId="1AF013C3" w:rsidR="001466AD" w:rsidRPr="006E2435" w:rsidRDefault="00936792" w:rsidP="001E1665">
            <w:pPr>
              <w:spacing w:after="0" w:line="240" w:lineRule="auto"/>
              <w:jc w:val="right"/>
              <w:rPr>
                <w:rFonts w:ascii="Times New Roman" w:hAnsi="Times New Roman" w:cs="Times New Roman"/>
                <w:lang w:eastAsia="hr-HR"/>
              </w:rPr>
            </w:pPr>
            <w:r w:rsidRPr="006E2435">
              <w:rPr>
                <w:rFonts w:ascii="Times New Roman" w:hAnsi="Times New Roman" w:cs="Times New Roman"/>
                <w:lang w:eastAsia="hr-HR"/>
              </w:rPr>
              <w:t>-2.100.844,48</w:t>
            </w:r>
          </w:p>
        </w:tc>
      </w:tr>
      <w:tr w:rsidR="001466AD" w:rsidRPr="006E2435" w14:paraId="1CFECB7A" w14:textId="77777777">
        <w:trPr>
          <w:trHeight w:val="300"/>
        </w:trPr>
        <w:tc>
          <w:tcPr>
            <w:tcW w:w="440" w:type="dxa"/>
            <w:tcBorders>
              <w:top w:val="nil"/>
              <w:left w:val="nil"/>
              <w:bottom w:val="nil"/>
              <w:right w:val="nil"/>
            </w:tcBorders>
            <w:noWrap/>
            <w:vAlign w:val="bottom"/>
          </w:tcPr>
          <w:p w14:paraId="44AE82F1" w14:textId="77777777" w:rsidR="001466AD" w:rsidRPr="006E2435" w:rsidRDefault="001466AD" w:rsidP="001E1665">
            <w:pPr>
              <w:spacing w:after="0" w:line="240" w:lineRule="auto"/>
              <w:jc w:val="center"/>
              <w:rPr>
                <w:rFonts w:ascii="Times New Roman" w:hAnsi="Times New Roman" w:cs="Times New Roman"/>
                <w:lang w:eastAsia="hr-HR"/>
              </w:rPr>
            </w:pPr>
          </w:p>
        </w:tc>
        <w:tc>
          <w:tcPr>
            <w:tcW w:w="6980" w:type="dxa"/>
            <w:tcBorders>
              <w:top w:val="nil"/>
              <w:left w:val="nil"/>
              <w:bottom w:val="nil"/>
              <w:right w:val="nil"/>
            </w:tcBorders>
            <w:noWrap/>
            <w:vAlign w:val="bottom"/>
          </w:tcPr>
          <w:p w14:paraId="75E229E5" w14:textId="77777777" w:rsidR="001466AD" w:rsidRPr="006E2435" w:rsidRDefault="001466AD" w:rsidP="001E1665">
            <w:pPr>
              <w:spacing w:after="0" w:line="240" w:lineRule="auto"/>
              <w:rPr>
                <w:rFonts w:ascii="Times New Roman" w:hAnsi="Times New Roman" w:cs="Times New Roman"/>
                <w:lang w:eastAsia="hr-HR"/>
              </w:rPr>
            </w:pPr>
          </w:p>
        </w:tc>
        <w:tc>
          <w:tcPr>
            <w:tcW w:w="1960" w:type="dxa"/>
            <w:tcBorders>
              <w:top w:val="nil"/>
              <w:left w:val="nil"/>
              <w:bottom w:val="nil"/>
              <w:right w:val="nil"/>
            </w:tcBorders>
            <w:noWrap/>
            <w:vAlign w:val="bottom"/>
          </w:tcPr>
          <w:p w14:paraId="006E27F0" w14:textId="77777777" w:rsidR="001466AD" w:rsidRPr="006E2435" w:rsidRDefault="001466AD" w:rsidP="001E1665">
            <w:pPr>
              <w:spacing w:after="0" w:line="240" w:lineRule="auto"/>
              <w:rPr>
                <w:rFonts w:ascii="Times New Roman" w:hAnsi="Times New Roman" w:cs="Times New Roman"/>
                <w:lang w:eastAsia="hr-HR"/>
              </w:rPr>
            </w:pPr>
          </w:p>
        </w:tc>
      </w:tr>
      <w:tr w:rsidR="001466AD" w:rsidRPr="006E2435" w14:paraId="68628853" w14:textId="77777777">
        <w:trPr>
          <w:trHeight w:val="300"/>
        </w:trPr>
        <w:tc>
          <w:tcPr>
            <w:tcW w:w="440" w:type="dxa"/>
            <w:tcBorders>
              <w:top w:val="nil"/>
              <w:left w:val="nil"/>
              <w:bottom w:val="nil"/>
              <w:right w:val="nil"/>
            </w:tcBorders>
            <w:noWrap/>
            <w:vAlign w:val="bottom"/>
          </w:tcPr>
          <w:p w14:paraId="75D0BE04" w14:textId="77777777" w:rsidR="001466AD" w:rsidRPr="006E2435" w:rsidRDefault="001466AD" w:rsidP="001E1665">
            <w:pPr>
              <w:spacing w:after="0" w:line="240" w:lineRule="auto"/>
              <w:jc w:val="center"/>
              <w:rPr>
                <w:rFonts w:ascii="Times New Roman" w:hAnsi="Times New Roman" w:cs="Times New Roman"/>
                <w:lang w:eastAsia="hr-HR"/>
              </w:rPr>
            </w:pPr>
            <w:r w:rsidRPr="006E2435">
              <w:rPr>
                <w:rFonts w:ascii="Times New Roman" w:hAnsi="Times New Roman" w:cs="Times New Roman"/>
                <w:lang w:eastAsia="hr-HR"/>
              </w:rPr>
              <w:t>B.</w:t>
            </w:r>
          </w:p>
        </w:tc>
        <w:tc>
          <w:tcPr>
            <w:tcW w:w="6980" w:type="dxa"/>
            <w:tcBorders>
              <w:top w:val="nil"/>
              <w:left w:val="nil"/>
              <w:bottom w:val="nil"/>
              <w:right w:val="nil"/>
            </w:tcBorders>
            <w:noWrap/>
            <w:vAlign w:val="bottom"/>
          </w:tcPr>
          <w:p w14:paraId="64169BB8"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RAČUN ZADUŽIVANJA / FINANCIRANJA</w:t>
            </w:r>
          </w:p>
        </w:tc>
        <w:tc>
          <w:tcPr>
            <w:tcW w:w="1960" w:type="dxa"/>
            <w:tcBorders>
              <w:top w:val="nil"/>
              <w:left w:val="nil"/>
              <w:bottom w:val="nil"/>
              <w:right w:val="nil"/>
            </w:tcBorders>
            <w:noWrap/>
            <w:vAlign w:val="bottom"/>
          </w:tcPr>
          <w:p w14:paraId="5260D89B" w14:textId="77777777" w:rsidR="001466AD" w:rsidRPr="006E2435" w:rsidRDefault="001466AD" w:rsidP="001E1665">
            <w:pPr>
              <w:spacing w:after="0" w:line="240" w:lineRule="auto"/>
              <w:rPr>
                <w:rFonts w:ascii="Times New Roman" w:hAnsi="Times New Roman" w:cs="Times New Roman"/>
                <w:lang w:eastAsia="hr-HR"/>
              </w:rPr>
            </w:pPr>
          </w:p>
        </w:tc>
      </w:tr>
      <w:tr w:rsidR="001466AD" w:rsidRPr="006E2435" w14:paraId="54E11BE7" w14:textId="77777777">
        <w:trPr>
          <w:trHeight w:val="300"/>
        </w:trPr>
        <w:tc>
          <w:tcPr>
            <w:tcW w:w="440" w:type="dxa"/>
            <w:tcBorders>
              <w:top w:val="nil"/>
              <w:left w:val="nil"/>
              <w:bottom w:val="nil"/>
              <w:right w:val="nil"/>
            </w:tcBorders>
            <w:noWrap/>
            <w:vAlign w:val="bottom"/>
          </w:tcPr>
          <w:p w14:paraId="2714C613" w14:textId="77777777" w:rsidR="001466AD" w:rsidRPr="006E2435" w:rsidRDefault="001466AD" w:rsidP="001E1665">
            <w:pPr>
              <w:spacing w:after="0" w:line="240" w:lineRule="auto"/>
              <w:jc w:val="center"/>
              <w:rPr>
                <w:rFonts w:ascii="Times New Roman" w:hAnsi="Times New Roman" w:cs="Times New Roman"/>
                <w:lang w:eastAsia="hr-HR"/>
              </w:rPr>
            </w:pPr>
            <w:r w:rsidRPr="006E2435">
              <w:rPr>
                <w:rFonts w:ascii="Times New Roman" w:hAnsi="Times New Roman" w:cs="Times New Roman"/>
                <w:lang w:eastAsia="hr-HR"/>
              </w:rPr>
              <w:t>8</w:t>
            </w:r>
          </w:p>
        </w:tc>
        <w:tc>
          <w:tcPr>
            <w:tcW w:w="6980" w:type="dxa"/>
            <w:tcBorders>
              <w:top w:val="nil"/>
              <w:left w:val="nil"/>
              <w:bottom w:val="nil"/>
              <w:right w:val="nil"/>
            </w:tcBorders>
            <w:noWrap/>
            <w:vAlign w:val="bottom"/>
          </w:tcPr>
          <w:p w14:paraId="62FF8C49"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Primici od financijske imovine i zaduživanja</w:t>
            </w:r>
          </w:p>
        </w:tc>
        <w:tc>
          <w:tcPr>
            <w:tcW w:w="1960" w:type="dxa"/>
            <w:tcBorders>
              <w:top w:val="nil"/>
              <w:left w:val="nil"/>
              <w:bottom w:val="nil"/>
              <w:right w:val="nil"/>
            </w:tcBorders>
            <w:noWrap/>
            <w:vAlign w:val="bottom"/>
          </w:tcPr>
          <w:p w14:paraId="00B5AE01" w14:textId="45593F3B" w:rsidR="001466AD" w:rsidRPr="006E2435" w:rsidRDefault="00936792" w:rsidP="001E1665">
            <w:pPr>
              <w:spacing w:after="0" w:line="240" w:lineRule="auto"/>
              <w:jc w:val="right"/>
              <w:rPr>
                <w:rFonts w:ascii="Times New Roman" w:hAnsi="Times New Roman" w:cs="Times New Roman"/>
                <w:lang w:eastAsia="hr-HR"/>
              </w:rPr>
            </w:pPr>
            <w:r w:rsidRPr="006E2435">
              <w:rPr>
                <w:rFonts w:ascii="Times New Roman" w:hAnsi="Times New Roman" w:cs="Times New Roman"/>
                <w:lang w:eastAsia="hr-HR"/>
              </w:rPr>
              <w:t>3.981,68</w:t>
            </w:r>
          </w:p>
        </w:tc>
      </w:tr>
      <w:tr w:rsidR="001466AD" w:rsidRPr="006E2435" w14:paraId="1B0E79E9" w14:textId="77777777">
        <w:trPr>
          <w:trHeight w:val="300"/>
        </w:trPr>
        <w:tc>
          <w:tcPr>
            <w:tcW w:w="440" w:type="dxa"/>
            <w:tcBorders>
              <w:top w:val="nil"/>
              <w:left w:val="nil"/>
              <w:bottom w:val="nil"/>
              <w:right w:val="nil"/>
            </w:tcBorders>
            <w:noWrap/>
            <w:vAlign w:val="bottom"/>
          </w:tcPr>
          <w:p w14:paraId="5AF847F5" w14:textId="77777777" w:rsidR="001466AD" w:rsidRPr="006E2435" w:rsidRDefault="001466AD" w:rsidP="001E1665">
            <w:pPr>
              <w:spacing w:after="0" w:line="240" w:lineRule="auto"/>
              <w:jc w:val="center"/>
              <w:rPr>
                <w:rFonts w:ascii="Times New Roman" w:hAnsi="Times New Roman" w:cs="Times New Roman"/>
                <w:lang w:eastAsia="hr-HR"/>
              </w:rPr>
            </w:pPr>
            <w:r w:rsidRPr="006E2435">
              <w:rPr>
                <w:rFonts w:ascii="Times New Roman" w:hAnsi="Times New Roman" w:cs="Times New Roman"/>
                <w:lang w:eastAsia="hr-HR"/>
              </w:rPr>
              <w:t>5</w:t>
            </w:r>
          </w:p>
        </w:tc>
        <w:tc>
          <w:tcPr>
            <w:tcW w:w="6980" w:type="dxa"/>
            <w:tcBorders>
              <w:top w:val="nil"/>
              <w:left w:val="nil"/>
              <w:bottom w:val="nil"/>
              <w:right w:val="nil"/>
            </w:tcBorders>
            <w:noWrap/>
            <w:vAlign w:val="bottom"/>
          </w:tcPr>
          <w:p w14:paraId="01ED5B8C"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Izdaci za financijsku imovinu i otplate zajmova</w:t>
            </w:r>
          </w:p>
        </w:tc>
        <w:tc>
          <w:tcPr>
            <w:tcW w:w="1960" w:type="dxa"/>
            <w:tcBorders>
              <w:top w:val="nil"/>
              <w:left w:val="nil"/>
              <w:bottom w:val="nil"/>
              <w:right w:val="nil"/>
            </w:tcBorders>
            <w:noWrap/>
            <w:vAlign w:val="bottom"/>
          </w:tcPr>
          <w:p w14:paraId="09DDBFA9" w14:textId="246055B2" w:rsidR="001466AD" w:rsidRPr="006E2435" w:rsidRDefault="00936792" w:rsidP="001E1665">
            <w:pPr>
              <w:spacing w:after="0" w:line="240" w:lineRule="auto"/>
              <w:jc w:val="right"/>
              <w:rPr>
                <w:rFonts w:ascii="Times New Roman" w:hAnsi="Times New Roman" w:cs="Times New Roman"/>
                <w:lang w:eastAsia="hr-HR"/>
              </w:rPr>
            </w:pPr>
            <w:r w:rsidRPr="006E2435">
              <w:rPr>
                <w:rFonts w:ascii="Times New Roman" w:hAnsi="Times New Roman" w:cs="Times New Roman"/>
                <w:lang w:eastAsia="hr-HR"/>
              </w:rPr>
              <w:t>200.942,87</w:t>
            </w:r>
          </w:p>
        </w:tc>
      </w:tr>
      <w:tr w:rsidR="001466AD" w:rsidRPr="006E2435" w14:paraId="5368F125" w14:textId="77777777">
        <w:trPr>
          <w:trHeight w:val="300"/>
        </w:trPr>
        <w:tc>
          <w:tcPr>
            <w:tcW w:w="440" w:type="dxa"/>
            <w:tcBorders>
              <w:top w:val="nil"/>
              <w:left w:val="nil"/>
              <w:bottom w:val="nil"/>
              <w:right w:val="nil"/>
            </w:tcBorders>
            <w:shd w:val="clear" w:color="000000" w:fill="F2F2F2"/>
            <w:noWrap/>
            <w:vAlign w:val="bottom"/>
          </w:tcPr>
          <w:p w14:paraId="15679D01"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 </w:t>
            </w:r>
          </w:p>
        </w:tc>
        <w:tc>
          <w:tcPr>
            <w:tcW w:w="6980" w:type="dxa"/>
            <w:tcBorders>
              <w:top w:val="nil"/>
              <w:left w:val="nil"/>
              <w:bottom w:val="nil"/>
              <w:right w:val="nil"/>
            </w:tcBorders>
            <w:shd w:val="clear" w:color="000000" w:fill="F2F2F2"/>
            <w:noWrap/>
            <w:vAlign w:val="bottom"/>
          </w:tcPr>
          <w:p w14:paraId="42FEF0E3"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NETO ZADUŽENJE/FINANCIRANJE</w:t>
            </w:r>
          </w:p>
        </w:tc>
        <w:tc>
          <w:tcPr>
            <w:tcW w:w="1960" w:type="dxa"/>
            <w:tcBorders>
              <w:top w:val="nil"/>
              <w:left w:val="nil"/>
              <w:bottom w:val="nil"/>
              <w:right w:val="nil"/>
            </w:tcBorders>
            <w:shd w:val="clear" w:color="000000" w:fill="F2F2F2"/>
            <w:noWrap/>
            <w:vAlign w:val="bottom"/>
          </w:tcPr>
          <w:p w14:paraId="496C1B87" w14:textId="74B586AA" w:rsidR="001466AD" w:rsidRPr="006E2435" w:rsidRDefault="00183A18" w:rsidP="001E1665">
            <w:pPr>
              <w:spacing w:after="0" w:line="240" w:lineRule="auto"/>
              <w:jc w:val="right"/>
              <w:rPr>
                <w:rFonts w:ascii="Times New Roman" w:hAnsi="Times New Roman" w:cs="Times New Roman"/>
                <w:lang w:eastAsia="hr-HR"/>
              </w:rPr>
            </w:pPr>
            <w:r w:rsidRPr="006E2435">
              <w:rPr>
                <w:rFonts w:ascii="Times New Roman" w:hAnsi="Times New Roman" w:cs="Times New Roman"/>
                <w:lang w:eastAsia="hr-HR"/>
              </w:rPr>
              <w:t>-</w:t>
            </w:r>
            <w:r w:rsidR="00936792" w:rsidRPr="006E2435">
              <w:rPr>
                <w:rFonts w:ascii="Times New Roman" w:hAnsi="Times New Roman" w:cs="Times New Roman"/>
                <w:lang w:eastAsia="hr-HR"/>
              </w:rPr>
              <w:t>196.961,19</w:t>
            </w:r>
          </w:p>
        </w:tc>
      </w:tr>
      <w:tr w:rsidR="001466AD" w:rsidRPr="006E2435" w14:paraId="1F20F056" w14:textId="77777777">
        <w:trPr>
          <w:trHeight w:val="300"/>
        </w:trPr>
        <w:tc>
          <w:tcPr>
            <w:tcW w:w="440" w:type="dxa"/>
            <w:tcBorders>
              <w:top w:val="nil"/>
              <w:left w:val="nil"/>
              <w:bottom w:val="nil"/>
              <w:right w:val="nil"/>
            </w:tcBorders>
            <w:noWrap/>
            <w:vAlign w:val="bottom"/>
          </w:tcPr>
          <w:p w14:paraId="7BF7EFE1" w14:textId="77777777" w:rsidR="001466AD" w:rsidRPr="006E2435" w:rsidRDefault="001466AD" w:rsidP="001E1665">
            <w:pPr>
              <w:spacing w:after="0" w:line="240" w:lineRule="auto"/>
              <w:rPr>
                <w:rFonts w:ascii="Times New Roman" w:hAnsi="Times New Roman" w:cs="Times New Roman"/>
                <w:lang w:eastAsia="hr-HR"/>
              </w:rPr>
            </w:pPr>
          </w:p>
        </w:tc>
        <w:tc>
          <w:tcPr>
            <w:tcW w:w="6980" w:type="dxa"/>
            <w:tcBorders>
              <w:top w:val="nil"/>
              <w:left w:val="nil"/>
              <w:bottom w:val="nil"/>
              <w:right w:val="nil"/>
            </w:tcBorders>
            <w:noWrap/>
            <w:vAlign w:val="bottom"/>
          </w:tcPr>
          <w:p w14:paraId="71BA89F7" w14:textId="77777777" w:rsidR="001466AD" w:rsidRPr="006E2435" w:rsidRDefault="001466AD" w:rsidP="001E1665">
            <w:pPr>
              <w:spacing w:after="0" w:line="240" w:lineRule="auto"/>
              <w:rPr>
                <w:rFonts w:ascii="Times New Roman" w:hAnsi="Times New Roman" w:cs="Times New Roman"/>
                <w:lang w:eastAsia="hr-HR"/>
              </w:rPr>
            </w:pPr>
          </w:p>
        </w:tc>
        <w:tc>
          <w:tcPr>
            <w:tcW w:w="1960" w:type="dxa"/>
            <w:tcBorders>
              <w:top w:val="nil"/>
              <w:left w:val="nil"/>
              <w:bottom w:val="nil"/>
              <w:right w:val="nil"/>
            </w:tcBorders>
            <w:noWrap/>
            <w:vAlign w:val="bottom"/>
          </w:tcPr>
          <w:p w14:paraId="1C4BB30E" w14:textId="77777777" w:rsidR="001466AD" w:rsidRPr="006E2435" w:rsidRDefault="001466AD" w:rsidP="001E1665">
            <w:pPr>
              <w:spacing w:after="0" w:line="240" w:lineRule="auto"/>
              <w:rPr>
                <w:rFonts w:ascii="Times New Roman" w:hAnsi="Times New Roman" w:cs="Times New Roman"/>
                <w:lang w:eastAsia="hr-HR"/>
              </w:rPr>
            </w:pPr>
          </w:p>
        </w:tc>
      </w:tr>
      <w:tr w:rsidR="001466AD" w:rsidRPr="006E2435" w14:paraId="6A8304F4" w14:textId="77777777">
        <w:trPr>
          <w:trHeight w:val="300"/>
        </w:trPr>
        <w:tc>
          <w:tcPr>
            <w:tcW w:w="440" w:type="dxa"/>
            <w:tcBorders>
              <w:top w:val="nil"/>
              <w:left w:val="nil"/>
              <w:bottom w:val="nil"/>
              <w:right w:val="nil"/>
            </w:tcBorders>
            <w:noWrap/>
            <w:vAlign w:val="bottom"/>
          </w:tcPr>
          <w:p w14:paraId="4DB0DB53" w14:textId="77777777" w:rsidR="001466AD" w:rsidRPr="006E2435" w:rsidRDefault="001466AD" w:rsidP="001E1665">
            <w:pPr>
              <w:spacing w:after="0" w:line="240" w:lineRule="auto"/>
              <w:rPr>
                <w:rFonts w:ascii="Times New Roman" w:hAnsi="Times New Roman" w:cs="Times New Roman"/>
                <w:lang w:eastAsia="hr-HR"/>
              </w:rPr>
            </w:pPr>
          </w:p>
        </w:tc>
        <w:tc>
          <w:tcPr>
            <w:tcW w:w="6980" w:type="dxa"/>
            <w:tcBorders>
              <w:top w:val="nil"/>
              <w:left w:val="nil"/>
              <w:bottom w:val="nil"/>
              <w:right w:val="nil"/>
            </w:tcBorders>
            <w:noWrap/>
            <w:vAlign w:val="bottom"/>
          </w:tcPr>
          <w:p w14:paraId="14DACEF4" w14:textId="77777777" w:rsidR="001466AD"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DIO VIŠKA / MANJKA IZ PRETHODNIH GODINA KOJI ĆE SE RASPOREDITI / POKRITI U PLANIRANOM RAZDOBLJU</w:t>
            </w:r>
          </w:p>
        </w:tc>
        <w:tc>
          <w:tcPr>
            <w:tcW w:w="1960" w:type="dxa"/>
            <w:tcBorders>
              <w:top w:val="nil"/>
              <w:left w:val="nil"/>
              <w:bottom w:val="nil"/>
              <w:right w:val="nil"/>
            </w:tcBorders>
            <w:noWrap/>
            <w:vAlign w:val="bottom"/>
          </w:tcPr>
          <w:p w14:paraId="580911FE" w14:textId="77777777" w:rsidR="00CB4713" w:rsidRPr="006E2435" w:rsidRDefault="001466AD"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 xml:space="preserve">        </w:t>
            </w:r>
            <w:r w:rsidR="002D7E03" w:rsidRPr="006E2435">
              <w:rPr>
                <w:rFonts w:ascii="Times New Roman" w:hAnsi="Times New Roman" w:cs="Times New Roman"/>
                <w:lang w:eastAsia="hr-HR"/>
              </w:rPr>
              <w:t xml:space="preserve">  </w:t>
            </w:r>
            <w:r w:rsidRPr="006E2435">
              <w:rPr>
                <w:rFonts w:ascii="Times New Roman" w:hAnsi="Times New Roman" w:cs="Times New Roman"/>
                <w:lang w:eastAsia="hr-HR"/>
              </w:rPr>
              <w:t xml:space="preserve">   </w:t>
            </w:r>
            <w:r w:rsidR="00CB4713" w:rsidRPr="006E2435">
              <w:rPr>
                <w:rFonts w:ascii="Times New Roman" w:hAnsi="Times New Roman" w:cs="Times New Roman"/>
                <w:lang w:eastAsia="hr-HR"/>
              </w:rPr>
              <w:t xml:space="preserve">                     </w:t>
            </w:r>
          </w:p>
          <w:p w14:paraId="19816A94" w14:textId="77777777" w:rsidR="005700A8" w:rsidRPr="006E2435" w:rsidRDefault="00CB4713"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 xml:space="preserve">           </w:t>
            </w:r>
            <w:r w:rsidR="005700A8" w:rsidRPr="006E2435">
              <w:rPr>
                <w:rFonts w:ascii="Times New Roman" w:hAnsi="Times New Roman" w:cs="Times New Roman"/>
                <w:lang w:eastAsia="hr-HR"/>
              </w:rPr>
              <w:t xml:space="preserve">     </w:t>
            </w:r>
          </w:p>
          <w:p w14:paraId="29422B47" w14:textId="109B2B72" w:rsidR="001466AD" w:rsidRPr="006E2435" w:rsidRDefault="005700A8" w:rsidP="001E1665">
            <w:pPr>
              <w:spacing w:after="0" w:line="240" w:lineRule="auto"/>
              <w:rPr>
                <w:rFonts w:ascii="Times New Roman" w:hAnsi="Times New Roman" w:cs="Times New Roman"/>
                <w:lang w:eastAsia="hr-HR"/>
              </w:rPr>
            </w:pPr>
            <w:r w:rsidRPr="006E2435">
              <w:rPr>
                <w:rFonts w:ascii="Times New Roman" w:hAnsi="Times New Roman" w:cs="Times New Roman"/>
                <w:lang w:eastAsia="hr-HR"/>
              </w:rPr>
              <w:t xml:space="preserve">          </w:t>
            </w:r>
            <w:r w:rsidR="00CB4713" w:rsidRPr="006E2435">
              <w:rPr>
                <w:rFonts w:ascii="Times New Roman" w:hAnsi="Times New Roman" w:cs="Times New Roman"/>
                <w:lang w:eastAsia="hr-HR"/>
              </w:rPr>
              <w:t>2.297.805,67</w:t>
            </w:r>
          </w:p>
        </w:tc>
      </w:tr>
      <w:tr w:rsidR="001466AD" w:rsidRPr="006E2435" w14:paraId="3C9A045B" w14:textId="77777777">
        <w:trPr>
          <w:trHeight w:val="300"/>
        </w:trPr>
        <w:tc>
          <w:tcPr>
            <w:tcW w:w="440" w:type="dxa"/>
            <w:tcBorders>
              <w:top w:val="nil"/>
              <w:left w:val="nil"/>
              <w:bottom w:val="nil"/>
              <w:right w:val="nil"/>
            </w:tcBorders>
            <w:noWrap/>
            <w:vAlign w:val="bottom"/>
          </w:tcPr>
          <w:p w14:paraId="3F61ED64" w14:textId="77777777" w:rsidR="001466AD" w:rsidRPr="006E2435" w:rsidRDefault="001466AD" w:rsidP="001E1665">
            <w:pPr>
              <w:spacing w:after="0" w:line="240" w:lineRule="auto"/>
              <w:rPr>
                <w:rFonts w:ascii="Times New Roman" w:hAnsi="Times New Roman" w:cs="Times New Roman"/>
                <w:lang w:eastAsia="hr-HR"/>
              </w:rPr>
            </w:pPr>
          </w:p>
        </w:tc>
        <w:tc>
          <w:tcPr>
            <w:tcW w:w="6980" w:type="dxa"/>
            <w:tcBorders>
              <w:top w:val="nil"/>
              <w:left w:val="nil"/>
              <w:bottom w:val="nil"/>
              <w:right w:val="nil"/>
            </w:tcBorders>
            <w:noWrap/>
            <w:vAlign w:val="bottom"/>
          </w:tcPr>
          <w:p w14:paraId="2ADCEC9F" w14:textId="77777777" w:rsidR="001466AD" w:rsidRPr="006E2435" w:rsidRDefault="001466AD" w:rsidP="001E1665">
            <w:pPr>
              <w:spacing w:after="0" w:line="240" w:lineRule="auto"/>
              <w:rPr>
                <w:rFonts w:ascii="Times New Roman" w:hAnsi="Times New Roman" w:cs="Times New Roman"/>
                <w:lang w:eastAsia="hr-HR"/>
              </w:rPr>
            </w:pPr>
          </w:p>
        </w:tc>
        <w:tc>
          <w:tcPr>
            <w:tcW w:w="1960" w:type="dxa"/>
            <w:tcBorders>
              <w:top w:val="nil"/>
              <w:left w:val="nil"/>
              <w:bottom w:val="nil"/>
              <w:right w:val="nil"/>
            </w:tcBorders>
            <w:noWrap/>
            <w:vAlign w:val="bottom"/>
          </w:tcPr>
          <w:p w14:paraId="786E5AB0" w14:textId="77777777" w:rsidR="001466AD" w:rsidRPr="006E2435" w:rsidRDefault="001466AD" w:rsidP="001E1665">
            <w:pPr>
              <w:spacing w:after="0" w:line="240" w:lineRule="auto"/>
              <w:rPr>
                <w:rFonts w:ascii="Times New Roman" w:hAnsi="Times New Roman" w:cs="Times New Roman"/>
                <w:lang w:eastAsia="hr-HR"/>
              </w:rPr>
            </w:pPr>
          </w:p>
        </w:tc>
      </w:tr>
    </w:tbl>
    <w:p w14:paraId="6F76C4B2" w14:textId="77777777" w:rsidR="001466AD" w:rsidRPr="006E2435" w:rsidRDefault="001466AD" w:rsidP="002B1094">
      <w:pPr>
        <w:spacing w:after="0"/>
        <w:rPr>
          <w:rFonts w:ascii="Times New Roman" w:hAnsi="Times New Roman" w:cs="Times New Roman"/>
        </w:rPr>
      </w:pPr>
    </w:p>
    <w:p w14:paraId="3A64D4A7" w14:textId="1EC8096B" w:rsidR="001466AD" w:rsidRPr="006E2435" w:rsidRDefault="001466AD" w:rsidP="0095660E">
      <w:pPr>
        <w:spacing w:after="0"/>
        <w:jc w:val="both"/>
        <w:rPr>
          <w:rFonts w:ascii="Times New Roman" w:hAnsi="Times New Roman" w:cs="Times New Roman"/>
        </w:rPr>
      </w:pPr>
      <w:r w:rsidRPr="006E2435">
        <w:rPr>
          <w:rFonts w:ascii="Times New Roman" w:hAnsi="Times New Roman" w:cs="Times New Roman"/>
        </w:rPr>
        <w:lastRenderedPageBreak/>
        <w:t>Sažetak za 202</w:t>
      </w:r>
      <w:r w:rsidR="00CB4713" w:rsidRPr="006E2435">
        <w:rPr>
          <w:rFonts w:ascii="Times New Roman" w:hAnsi="Times New Roman" w:cs="Times New Roman"/>
        </w:rPr>
        <w:t>3</w:t>
      </w:r>
      <w:r w:rsidRPr="006E2435">
        <w:rPr>
          <w:rFonts w:ascii="Times New Roman" w:hAnsi="Times New Roman" w:cs="Times New Roman"/>
        </w:rPr>
        <w:t>. godinu prikazuje da su proračunom planirani prihodi</w:t>
      </w:r>
      <w:r w:rsidR="00CB4713" w:rsidRPr="006E2435">
        <w:rPr>
          <w:rFonts w:ascii="Times New Roman" w:hAnsi="Times New Roman" w:cs="Times New Roman"/>
        </w:rPr>
        <w:t xml:space="preserve"> i primici</w:t>
      </w:r>
      <w:r w:rsidRPr="006E2435">
        <w:rPr>
          <w:rFonts w:ascii="Times New Roman" w:hAnsi="Times New Roman" w:cs="Times New Roman"/>
        </w:rPr>
        <w:t xml:space="preserve"> u ukupnom iznosu od </w:t>
      </w:r>
      <w:r w:rsidR="00CB4713" w:rsidRPr="006E2435">
        <w:rPr>
          <w:rFonts w:ascii="Times New Roman" w:hAnsi="Times New Roman" w:cs="Times New Roman"/>
          <w:lang w:eastAsia="hr-HR"/>
        </w:rPr>
        <w:t>17.607.465,69</w:t>
      </w:r>
      <w:r w:rsidR="00183A18" w:rsidRPr="006E2435">
        <w:rPr>
          <w:rFonts w:ascii="Times New Roman" w:hAnsi="Times New Roman" w:cs="Times New Roman"/>
          <w:lang w:eastAsia="hr-HR"/>
        </w:rPr>
        <w:t xml:space="preserve"> </w:t>
      </w:r>
      <w:r w:rsidR="00CB4713" w:rsidRPr="006E2435">
        <w:rPr>
          <w:rFonts w:ascii="Times New Roman" w:hAnsi="Times New Roman" w:cs="Times New Roman"/>
          <w:lang w:eastAsia="hr-HR"/>
        </w:rPr>
        <w:t>eur</w:t>
      </w:r>
      <w:r w:rsidRPr="006E2435">
        <w:rPr>
          <w:rFonts w:ascii="Times New Roman" w:hAnsi="Times New Roman" w:cs="Times New Roman"/>
        </w:rPr>
        <w:t xml:space="preserve">a od čega su prihodi poslovanja (6. Prihodi) planirani su u iznosu od </w:t>
      </w:r>
      <w:r w:rsidR="00CB4713" w:rsidRPr="006E2435">
        <w:rPr>
          <w:rFonts w:ascii="Times New Roman" w:hAnsi="Times New Roman" w:cs="Times New Roman"/>
          <w:lang w:eastAsia="hr-HR"/>
        </w:rPr>
        <w:t>17.371.219,10</w:t>
      </w:r>
      <w:r w:rsidR="00183A18" w:rsidRPr="006E2435">
        <w:rPr>
          <w:rFonts w:ascii="Times New Roman" w:hAnsi="Times New Roman" w:cs="Times New Roman"/>
        </w:rPr>
        <w:t xml:space="preserve"> </w:t>
      </w:r>
      <w:r w:rsidR="00CB4713" w:rsidRPr="006E2435">
        <w:rPr>
          <w:rFonts w:ascii="Times New Roman" w:hAnsi="Times New Roman" w:cs="Times New Roman"/>
        </w:rPr>
        <w:t>eur</w:t>
      </w:r>
      <w:r w:rsidRPr="006E2435">
        <w:rPr>
          <w:rFonts w:ascii="Times New Roman" w:hAnsi="Times New Roman" w:cs="Times New Roman"/>
        </w:rPr>
        <w:t xml:space="preserve">a, prihodi od prodaje nefinancijske imovine (7. Prihodi) su planirani u iznosu od </w:t>
      </w:r>
      <w:r w:rsidR="00CB4713" w:rsidRPr="006E2435">
        <w:rPr>
          <w:rFonts w:ascii="Times New Roman" w:hAnsi="Times New Roman" w:cs="Times New Roman"/>
        </w:rPr>
        <w:t>232.264,91</w:t>
      </w:r>
      <w:r w:rsidRPr="006E2435">
        <w:rPr>
          <w:rFonts w:ascii="Times New Roman" w:hAnsi="Times New Roman" w:cs="Times New Roman"/>
        </w:rPr>
        <w:t xml:space="preserve"> </w:t>
      </w:r>
      <w:r w:rsidR="00CB4713" w:rsidRPr="006E2435">
        <w:rPr>
          <w:rFonts w:ascii="Times New Roman" w:hAnsi="Times New Roman" w:cs="Times New Roman"/>
        </w:rPr>
        <w:t>eur</w:t>
      </w:r>
      <w:r w:rsidRPr="006E2435">
        <w:rPr>
          <w:rFonts w:ascii="Times New Roman" w:hAnsi="Times New Roman" w:cs="Times New Roman"/>
        </w:rPr>
        <w:t xml:space="preserve">a, a planirani primici od financijske imovine (8.) iznose </w:t>
      </w:r>
      <w:r w:rsidR="00CB4713" w:rsidRPr="006E2435">
        <w:rPr>
          <w:rFonts w:ascii="Times New Roman" w:hAnsi="Times New Roman" w:cs="Times New Roman"/>
        </w:rPr>
        <w:t>3.981,68 eura</w:t>
      </w:r>
      <w:r w:rsidRPr="006E2435">
        <w:rPr>
          <w:rFonts w:ascii="Times New Roman" w:hAnsi="Times New Roman" w:cs="Times New Roman"/>
        </w:rPr>
        <w:t xml:space="preserve">. </w:t>
      </w:r>
    </w:p>
    <w:p w14:paraId="493EEB66" w14:textId="0A2994CF" w:rsidR="001466AD" w:rsidRPr="006E2435" w:rsidRDefault="001466AD" w:rsidP="00302925">
      <w:pPr>
        <w:spacing w:after="0"/>
        <w:jc w:val="both"/>
        <w:rPr>
          <w:rFonts w:ascii="Times New Roman" w:hAnsi="Times New Roman" w:cs="Times New Roman"/>
        </w:rPr>
      </w:pPr>
      <w:r w:rsidRPr="006E2435">
        <w:rPr>
          <w:rFonts w:ascii="Times New Roman" w:hAnsi="Times New Roman" w:cs="Times New Roman"/>
        </w:rPr>
        <w:t>Što se tiče ukupno planiranih rashoda</w:t>
      </w:r>
      <w:r w:rsidR="00CB4713" w:rsidRPr="006E2435">
        <w:rPr>
          <w:rFonts w:ascii="Times New Roman" w:hAnsi="Times New Roman" w:cs="Times New Roman"/>
        </w:rPr>
        <w:t xml:space="preserve"> i izdataka,</w:t>
      </w:r>
      <w:r w:rsidRPr="006E2435">
        <w:rPr>
          <w:rFonts w:ascii="Times New Roman" w:hAnsi="Times New Roman" w:cs="Times New Roman"/>
        </w:rPr>
        <w:t xml:space="preserve"> isti su proračunom za 202</w:t>
      </w:r>
      <w:r w:rsidR="00CB4713" w:rsidRPr="006E2435">
        <w:rPr>
          <w:rFonts w:ascii="Times New Roman" w:hAnsi="Times New Roman" w:cs="Times New Roman"/>
        </w:rPr>
        <w:t>3</w:t>
      </w:r>
      <w:r w:rsidRPr="006E2435">
        <w:rPr>
          <w:rFonts w:ascii="Times New Roman" w:hAnsi="Times New Roman" w:cs="Times New Roman"/>
        </w:rPr>
        <w:t xml:space="preserve">. godinu planirani u ukupnom iznosu </w:t>
      </w:r>
      <w:r w:rsidR="00CB4713" w:rsidRPr="006E2435">
        <w:rPr>
          <w:rFonts w:ascii="Times New Roman" w:hAnsi="Times New Roman" w:cs="Times New Roman"/>
        </w:rPr>
        <w:t>19.905.271,36</w:t>
      </w:r>
      <w:r w:rsidRPr="006E2435">
        <w:rPr>
          <w:rFonts w:ascii="Times New Roman" w:hAnsi="Times New Roman" w:cs="Times New Roman"/>
        </w:rPr>
        <w:t xml:space="preserve">. Od tog rashodi poslovanja (3. Rashodi) planirani su u iznosu od </w:t>
      </w:r>
      <w:r w:rsidR="00CB4713" w:rsidRPr="006E2435">
        <w:rPr>
          <w:rFonts w:ascii="Times New Roman" w:hAnsi="Times New Roman" w:cs="Times New Roman"/>
          <w:lang w:eastAsia="hr-HR"/>
        </w:rPr>
        <w:t>8.490.205,11 eura</w:t>
      </w:r>
      <w:r w:rsidRPr="006E2435">
        <w:rPr>
          <w:rFonts w:ascii="Times New Roman" w:hAnsi="Times New Roman" w:cs="Times New Roman"/>
        </w:rPr>
        <w:t xml:space="preserve">, rashodi za nabavu nefinancijske imovine (4. Rashodi)  planirani su u iznosu od </w:t>
      </w:r>
      <w:r w:rsidR="00CB4713" w:rsidRPr="006E2435">
        <w:rPr>
          <w:rFonts w:ascii="Times New Roman" w:hAnsi="Times New Roman" w:cs="Times New Roman"/>
        </w:rPr>
        <w:t>11.214.123,38 eura</w:t>
      </w:r>
      <w:r w:rsidRPr="006E2435">
        <w:rPr>
          <w:rFonts w:ascii="Times New Roman" w:hAnsi="Times New Roman" w:cs="Times New Roman"/>
        </w:rPr>
        <w:t xml:space="preserve">, a izdaci za financijsku imovinu (5.) su planirani u iznosu od </w:t>
      </w:r>
      <w:r w:rsidR="00CB4713" w:rsidRPr="006E2435">
        <w:rPr>
          <w:rFonts w:ascii="Times New Roman" w:hAnsi="Times New Roman" w:cs="Times New Roman"/>
        </w:rPr>
        <w:t>200.942,87 eura.</w:t>
      </w:r>
      <w:r w:rsidRPr="006E2435">
        <w:rPr>
          <w:rFonts w:ascii="Times New Roman" w:hAnsi="Times New Roman" w:cs="Times New Roman"/>
        </w:rPr>
        <w:t xml:space="preserve"> </w:t>
      </w:r>
    </w:p>
    <w:p w14:paraId="0DD99501" w14:textId="77777777" w:rsidR="001466AD" w:rsidRPr="006E2435" w:rsidRDefault="001466AD" w:rsidP="000D193C">
      <w:pPr>
        <w:spacing w:after="0"/>
        <w:rPr>
          <w:rFonts w:ascii="Times New Roman" w:hAnsi="Times New Roman" w:cs="Times New Roman"/>
        </w:rPr>
      </w:pPr>
    </w:p>
    <w:p w14:paraId="6F35FEE2" w14:textId="77777777" w:rsidR="001466AD" w:rsidRPr="006E2435" w:rsidRDefault="001466AD" w:rsidP="000D193C">
      <w:pPr>
        <w:spacing w:after="0"/>
        <w:rPr>
          <w:rFonts w:ascii="Times New Roman" w:hAnsi="Times New Roman" w:cs="Times New Roman"/>
          <w:b/>
          <w:bCs/>
        </w:rPr>
      </w:pPr>
      <w:r w:rsidRPr="006E2435">
        <w:rPr>
          <w:rFonts w:ascii="Times New Roman" w:hAnsi="Times New Roman" w:cs="Times New Roman"/>
          <w:b/>
          <w:bCs/>
        </w:rPr>
        <w:t>PRIHODI I PRIMITCI</w:t>
      </w:r>
    </w:p>
    <w:p w14:paraId="058014CC" w14:textId="77777777" w:rsidR="001466AD" w:rsidRPr="006E2435" w:rsidRDefault="001466AD" w:rsidP="000D193C">
      <w:pPr>
        <w:spacing w:after="0"/>
        <w:rPr>
          <w:rFonts w:ascii="Times New Roman" w:hAnsi="Times New Roman" w:cs="Times New Roman"/>
          <w:b/>
          <w:bCs/>
        </w:rPr>
      </w:pPr>
      <w:r w:rsidRPr="006E2435">
        <w:rPr>
          <w:rFonts w:ascii="Times New Roman" w:hAnsi="Times New Roman" w:cs="Times New Roman"/>
        </w:rPr>
        <w:t xml:space="preserve">Prihodi i primitci sastoje se od: </w:t>
      </w:r>
    </w:p>
    <w:p w14:paraId="1DAA90C8" w14:textId="77777777" w:rsidR="001466AD" w:rsidRPr="006E2435" w:rsidRDefault="001466AD" w:rsidP="000D193C">
      <w:pPr>
        <w:spacing w:after="0"/>
        <w:rPr>
          <w:rFonts w:ascii="Times New Roman" w:hAnsi="Times New Roman" w:cs="Times New Roman"/>
        </w:rPr>
      </w:pPr>
      <w:r w:rsidRPr="006E2435">
        <w:rPr>
          <w:rFonts w:ascii="Times New Roman" w:hAnsi="Times New Roman" w:cs="Times New Roman"/>
        </w:rPr>
        <w:t>- prihodi od poreza,</w:t>
      </w:r>
    </w:p>
    <w:p w14:paraId="338104C0" w14:textId="77777777" w:rsidR="001466AD" w:rsidRPr="006E2435" w:rsidRDefault="001466AD" w:rsidP="000D193C">
      <w:pPr>
        <w:spacing w:after="0"/>
        <w:rPr>
          <w:rFonts w:ascii="Times New Roman" w:hAnsi="Times New Roman" w:cs="Times New Roman"/>
        </w:rPr>
      </w:pPr>
      <w:r w:rsidRPr="006E2435">
        <w:rPr>
          <w:rFonts w:ascii="Times New Roman" w:hAnsi="Times New Roman" w:cs="Times New Roman"/>
        </w:rPr>
        <w:t>- pomoći iz inozemstva i subjekata unutar opće države,</w:t>
      </w:r>
    </w:p>
    <w:p w14:paraId="77A00726" w14:textId="77777777" w:rsidR="001466AD" w:rsidRPr="006E2435" w:rsidRDefault="001466AD" w:rsidP="00EA3BC7">
      <w:pPr>
        <w:spacing w:after="0"/>
        <w:rPr>
          <w:rFonts w:ascii="Times New Roman" w:hAnsi="Times New Roman" w:cs="Times New Roman"/>
        </w:rPr>
      </w:pPr>
      <w:r w:rsidRPr="006E2435">
        <w:rPr>
          <w:rFonts w:ascii="Times New Roman" w:hAnsi="Times New Roman" w:cs="Times New Roman"/>
        </w:rPr>
        <w:t>- prihodi od imovine,</w:t>
      </w:r>
    </w:p>
    <w:p w14:paraId="513F2EFF" w14:textId="77777777" w:rsidR="001466AD" w:rsidRPr="006E2435" w:rsidRDefault="001466AD" w:rsidP="00EA3BC7">
      <w:pPr>
        <w:spacing w:after="0"/>
        <w:rPr>
          <w:rFonts w:ascii="Times New Roman" w:hAnsi="Times New Roman" w:cs="Times New Roman"/>
        </w:rPr>
      </w:pPr>
      <w:r w:rsidRPr="006E2435">
        <w:rPr>
          <w:rFonts w:ascii="Times New Roman" w:hAnsi="Times New Roman" w:cs="Times New Roman"/>
        </w:rPr>
        <w:t>- prihodi od upravnih i administrativnih pristojbi, pristojbi po posebnim propisima i naknada,</w:t>
      </w:r>
    </w:p>
    <w:p w14:paraId="7FFABF94" w14:textId="77777777" w:rsidR="001466AD" w:rsidRPr="006E2435" w:rsidRDefault="001466AD" w:rsidP="00EA3BC7">
      <w:pPr>
        <w:spacing w:after="0"/>
        <w:rPr>
          <w:rFonts w:ascii="Times New Roman" w:hAnsi="Times New Roman" w:cs="Times New Roman"/>
        </w:rPr>
      </w:pPr>
      <w:r w:rsidRPr="006E2435">
        <w:rPr>
          <w:rFonts w:ascii="Times New Roman" w:hAnsi="Times New Roman" w:cs="Times New Roman"/>
        </w:rPr>
        <w:t>- prihodi od prodaje proizvoda i robe te pruženih usluga i prihodi od donacija,</w:t>
      </w:r>
    </w:p>
    <w:p w14:paraId="519493E4" w14:textId="77777777" w:rsidR="001466AD" w:rsidRPr="006E2435" w:rsidRDefault="001466AD" w:rsidP="00EA3BC7">
      <w:pPr>
        <w:spacing w:after="0"/>
        <w:rPr>
          <w:rFonts w:ascii="Times New Roman" w:hAnsi="Times New Roman" w:cs="Times New Roman"/>
        </w:rPr>
      </w:pPr>
      <w:r w:rsidRPr="006E2435">
        <w:rPr>
          <w:rFonts w:ascii="Times New Roman" w:hAnsi="Times New Roman" w:cs="Times New Roman"/>
        </w:rPr>
        <w:t>- kazne, upravne mjere i ostali prihodi,</w:t>
      </w:r>
    </w:p>
    <w:p w14:paraId="4BFA66DF" w14:textId="77777777" w:rsidR="001466AD" w:rsidRPr="006E2435" w:rsidRDefault="001466AD" w:rsidP="00EA3BC7">
      <w:pPr>
        <w:spacing w:after="0"/>
        <w:rPr>
          <w:rFonts w:ascii="Times New Roman" w:hAnsi="Times New Roman" w:cs="Times New Roman"/>
        </w:rPr>
      </w:pPr>
      <w:r w:rsidRPr="006E2435">
        <w:rPr>
          <w:rFonts w:ascii="Times New Roman" w:hAnsi="Times New Roman" w:cs="Times New Roman"/>
        </w:rPr>
        <w:t>- prihodi od prodaje proizvedene dugotrajne imovine,</w:t>
      </w:r>
    </w:p>
    <w:p w14:paraId="60495911" w14:textId="77777777" w:rsidR="001466AD" w:rsidRPr="006E2435" w:rsidRDefault="001466AD" w:rsidP="000D193C">
      <w:pPr>
        <w:spacing w:after="0"/>
        <w:rPr>
          <w:rFonts w:ascii="Times New Roman" w:hAnsi="Times New Roman" w:cs="Times New Roman"/>
        </w:rPr>
      </w:pPr>
      <w:r w:rsidRPr="006E2435">
        <w:rPr>
          <w:rFonts w:ascii="Times New Roman" w:hAnsi="Times New Roman" w:cs="Times New Roman"/>
        </w:rPr>
        <w:t>- primitci od financijske imovine i zaduženja.</w:t>
      </w:r>
    </w:p>
    <w:p w14:paraId="78EADC21" w14:textId="77777777" w:rsidR="001466AD" w:rsidRPr="006E2435" w:rsidRDefault="001466AD" w:rsidP="000D193C">
      <w:pPr>
        <w:spacing w:after="0"/>
        <w:rPr>
          <w:rFonts w:ascii="Times New Roman" w:hAnsi="Times New Roman" w:cs="Times New Roman"/>
        </w:rPr>
      </w:pPr>
    </w:p>
    <w:p w14:paraId="650BE0F6" w14:textId="5068565E" w:rsidR="001466AD" w:rsidRPr="006E2435" w:rsidRDefault="001466AD" w:rsidP="000D193C">
      <w:pPr>
        <w:spacing w:after="0"/>
        <w:rPr>
          <w:rFonts w:ascii="Times New Roman" w:hAnsi="Times New Roman" w:cs="Times New Roman"/>
        </w:rPr>
      </w:pPr>
      <w:r w:rsidRPr="006E2435">
        <w:rPr>
          <w:rFonts w:ascii="Times New Roman" w:hAnsi="Times New Roman" w:cs="Times New Roman"/>
        </w:rPr>
        <w:t>Ukupno planirani prihodi i primitci za 202</w:t>
      </w:r>
      <w:r w:rsidR="00CB4713" w:rsidRPr="006E2435">
        <w:rPr>
          <w:rFonts w:ascii="Times New Roman" w:hAnsi="Times New Roman" w:cs="Times New Roman"/>
        </w:rPr>
        <w:t>3</w:t>
      </w:r>
      <w:r w:rsidRPr="006E2435">
        <w:rPr>
          <w:rFonts w:ascii="Times New Roman" w:hAnsi="Times New Roman" w:cs="Times New Roman"/>
        </w:rPr>
        <w:t xml:space="preserve">. godinu iznose </w:t>
      </w:r>
      <w:r w:rsidR="00CB4713" w:rsidRPr="006E2435">
        <w:rPr>
          <w:rFonts w:ascii="Times New Roman" w:hAnsi="Times New Roman" w:cs="Times New Roman"/>
          <w:lang w:eastAsia="hr-HR"/>
        </w:rPr>
        <w:t>17.607.465,69</w:t>
      </w:r>
      <w:r w:rsidR="002C3FB2" w:rsidRPr="006E2435">
        <w:rPr>
          <w:rFonts w:ascii="Times New Roman" w:hAnsi="Times New Roman" w:cs="Times New Roman"/>
          <w:lang w:eastAsia="hr-HR"/>
        </w:rPr>
        <w:t xml:space="preserve"> </w:t>
      </w:r>
      <w:r w:rsidR="00CB4713" w:rsidRPr="006E2435">
        <w:rPr>
          <w:rFonts w:ascii="Times New Roman" w:hAnsi="Times New Roman" w:cs="Times New Roman"/>
          <w:lang w:eastAsia="hr-HR"/>
        </w:rPr>
        <w:t>eura</w:t>
      </w:r>
      <w:r w:rsidRPr="006E2435">
        <w:rPr>
          <w:rFonts w:ascii="Times New Roman" w:hAnsi="Times New Roman" w:cs="Times New Roman"/>
        </w:rPr>
        <w:t xml:space="preserve">, a njihova struktura se daje u </w:t>
      </w:r>
      <w:r w:rsidR="002D7E03" w:rsidRPr="006E2435">
        <w:rPr>
          <w:rFonts w:ascii="Times New Roman" w:hAnsi="Times New Roman" w:cs="Times New Roman"/>
        </w:rPr>
        <w:t>sljedećo</w:t>
      </w:r>
      <w:r w:rsidRPr="006E2435">
        <w:rPr>
          <w:rFonts w:ascii="Times New Roman" w:hAnsi="Times New Roman" w:cs="Times New Roman"/>
        </w:rPr>
        <w:t>j tablici.</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4394"/>
        <w:gridCol w:w="1708"/>
        <w:gridCol w:w="1694"/>
        <w:gridCol w:w="1850"/>
      </w:tblGrid>
      <w:tr w:rsidR="001466AD" w:rsidRPr="006E2435" w14:paraId="10E2075D" w14:textId="77777777" w:rsidTr="004F0095">
        <w:trPr>
          <w:trHeight w:val="1126"/>
        </w:trPr>
        <w:tc>
          <w:tcPr>
            <w:tcW w:w="527" w:type="dxa"/>
          </w:tcPr>
          <w:p w14:paraId="13C22AB1" w14:textId="77777777" w:rsidR="001466AD" w:rsidRPr="006E2435" w:rsidRDefault="001466AD" w:rsidP="00C46288">
            <w:pPr>
              <w:spacing w:after="0" w:line="240" w:lineRule="auto"/>
              <w:rPr>
                <w:rFonts w:ascii="Times New Roman" w:hAnsi="Times New Roman" w:cs="Times New Roman"/>
                <w:b/>
                <w:bCs/>
              </w:rPr>
            </w:pPr>
          </w:p>
        </w:tc>
        <w:tc>
          <w:tcPr>
            <w:tcW w:w="4394" w:type="dxa"/>
          </w:tcPr>
          <w:p w14:paraId="1AEC7C4E" w14:textId="77777777" w:rsidR="001466AD" w:rsidRPr="006E2435" w:rsidRDefault="001466AD" w:rsidP="00C46288">
            <w:pPr>
              <w:spacing w:after="0" w:line="240" w:lineRule="auto"/>
              <w:jc w:val="center"/>
              <w:rPr>
                <w:rFonts w:ascii="Times New Roman" w:hAnsi="Times New Roman" w:cs="Times New Roman"/>
                <w:b/>
                <w:bCs/>
              </w:rPr>
            </w:pPr>
          </w:p>
          <w:p w14:paraId="7D69720E" w14:textId="77777777" w:rsidR="001466AD" w:rsidRPr="006E2435" w:rsidRDefault="001466AD" w:rsidP="00C46288">
            <w:pPr>
              <w:spacing w:after="0" w:line="240" w:lineRule="auto"/>
              <w:jc w:val="center"/>
              <w:rPr>
                <w:rFonts w:ascii="Times New Roman" w:hAnsi="Times New Roman" w:cs="Times New Roman"/>
                <w:b/>
                <w:bCs/>
              </w:rPr>
            </w:pPr>
          </w:p>
          <w:p w14:paraId="51498C5B" w14:textId="77777777" w:rsidR="001466AD" w:rsidRPr="006E2435" w:rsidRDefault="001466AD" w:rsidP="00C46288">
            <w:pPr>
              <w:spacing w:after="0" w:line="240" w:lineRule="auto"/>
              <w:jc w:val="center"/>
              <w:rPr>
                <w:rFonts w:ascii="Times New Roman" w:hAnsi="Times New Roman" w:cs="Times New Roman"/>
                <w:b/>
                <w:bCs/>
              </w:rPr>
            </w:pPr>
          </w:p>
          <w:p w14:paraId="0D9A4FE9" w14:textId="77777777" w:rsidR="001466AD" w:rsidRPr="006E2435" w:rsidRDefault="001466AD" w:rsidP="00C46288">
            <w:pPr>
              <w:spacing w:after="0" w:line="240" w:lineRule="auto"/>
              <w:jc w:val="center"/>
              <w:rPr>
                <w:rFonts w:ascii="Times New Roman" w:hAnsi="Times New Roman" w:cs="Times New Roman"/>
                <w:b/>
                <w:bCs/>
              </w:rPr>
            </w:pPr>
          </w:p>
          <w:p w14:paraId="73F850BE" w14:textId="77777777" w:rsidR="001466AD" w:rsidRPr="006E2435" w:rsidRDefault="001466AD" w:rsidP="00C46288">
            <w:pPr>
              <w:spacing w:after="0" w:line="240" w:lineRule="auto"/>
              <w:jc w:val="center"/>
              <w:rPr>
                <w:rFonts w:ascii="Times New Roman" w:hAnsi="Times New Roman" w:cs="Times New Roman"/>
                <w:b/>
                <w:bCs/>
              </w:rPr>
            </w:pPr>
            <w:r w:rsidRPr="006E2435">
              <w:rPr>
                <w:rFonts w:ascii="Times New Roman" w:hAnsi="Times New Roman" w:cs="Times New Roman"/>
                <w:b/>
                <w:bCs/>
              </w:rPr>
              <w:t>Ukupni prihodi i primitci</w:t>
            </w:r>
          </w:p>
        </w:tc>
        <w:tc>
          <w:tcPr>
            <w:tcW w:w="1708" w:type="dxa"/>
          </w:tcPr>
          <w:p w14:paraId="183E8495" w14:textId="77777777" w:rsidR="001466AD" w:rsidRPr="006E2435" w:rsidRDefault="001466AD" w:rsidP="00C46288">
            <w:pPr>
              <w:spacing w:after="0" w:line="240" w:lineRule="auto"/>
              <w:rPr>
                <w:rFonts w:ascii="Times New Roman" w:hAnsi="Times New Roman" w:cs="Times New Roman"/>
              </w:rPr>
            </w:pPr>
          </w:p>
          <w:tbl>
            <w:tblPr>
              <w:tblW w:w="1226" w:type="dxa"/>
              <w:tblLayout w:type="fixed"/>
              <w:tblLook w:val="00A0" w:firstRow="1" w:lastRow="0" w:firstColumn="1" w:lastColumn="0" w:noHBand="0" w:noVBand="0"/>
            </w:tblPr>
            <w:tblGrid>
              <w:gridCol w:w="1226"/>
            </w:tblGrid>
            <w:tr w:rsidR="001466AD" w:rsidRPr="006E2435" w14:paraId="59795810" w14:textId="77777777">
              <w:trPr>
                <w:trHeight w:val="1361"/>
              </w:trPr>
              <w:tc>
                <w:tcPr>
                  <w:tcW w:w="1226" w:type="dxa"/>
                  <w:tcBorders>
                    <w:top w:val="nil"/>
                    <w:left w:val="nil"/>
                    <w:bottom w:val="nil"/>
                    <w:right w:val="nil"/>
                  </w:tcBorders>
                  <w:noWrap/>
                  <w:vAlign w:val="bottom"/>
                </w:tcPr>
                <w:p w14:paraId="49945517" w14:textId="77777777" w:rsidR="00CB4713" w:rsidRPr="006E2435" w:rsidRDefault="001466AD" w:rsidP="00C32A5A">
                  <w:pPr>
                    <w:spacing w:after="0" w:line="240" w:lineRule="auto"/>
                    <w:jc w:val="both"/>
                    <w:rPr>
                      <w:rFonts w:ascii="Times New Roman" w:hAnsi="Times New Roman" w:cs="Times New Roman"/>
                      <w:b/>
                      <w:bCs/>
                      <w:lang w:eastAsia="hr-HR"/>
                    </w:rPr>
                  </w:pPr>
                  <w:r w:rsidRPr="006E2435">
                    <w:rPr>
                      <w:rFonts w:ascii="Times New Roman" w:hAnsi="Times New Roman" w:cs="Times New Roman"/>
                      <w:b/>
                      <w:bCs/>
                      <w:lang w:eastAsia="hr-HR"/>
                    </w:rPr>
                    <w:t>Prijedlog proračuna za 202</w:t>
                  </w:r>
                  <w:r w:rsidR="00CB4713" w:rsidRPr="006E2435">
                    <w:rPr>
                      <w:rFonts w:ascii="Times New Roman" w:hAnsi="Times New Roman" w:cs="Times New Roman"/>
                      <w:b/>
                      <w:bCs/>
                      <w:lang w:eastAsia="hr-HR"/>
                    </w:rPr>
                    <w:t>3</w:t>
                  </w:r>
                  <w:r w:rsidRPr="006E2435">
                    <w:rPr>
                      <w:rFonts w:ascii="Times New Roman" w:hAnsi="Times New Roman" w:cs="Times New Roman"/>
                      <w:b/>
                      <w:bCs/>
                      <w:lang w:eastAsia="hr-HR"/>
                    </w:rPr>
                    <w:t>. godinu</w:t>
                  </w:r>
                  <w:r w:rsidR="00CB4713" w:rsidRPr="006E2435">
                    <w:rPr>
                      <w:rFonts w:ascii="Times New Roman" w:hAnsi="Times New Roman" w:cs="Times New Roman"/>
                      <w:b/>
                      <w:bCs/>
                      <w:lang w:eastAsia="hr-HR"/>
                    </w:rPr>
                    <w:t xml:space="preserve"> </w:t>
                  </w:r>
                </w:p>
                <w:p w14:paraId="31710FD6" w14:textId="1037D934" w:rsidR="001466AD" w:rsidRPr="006E2435" w:rsidRDefault="00CB4713" w:rsidP="00C32A5A">
                  <w:pPr>
                    <w:spacing w:after="0" w:line="240" w:lineRule="auto"/>
                    <w:jc w:val="both"/>
                    <w:rPr>
                      <w:rFonts w:ascii="Times New Roman" w:hAnsi="Times New Roman" w:cs="Times New Roman"/>
                      <w:b/>
                      <w:bCs/>
                      <w:lang w:eastAsia="hr-HR"/>
                    </w:rPr>
                  </w:pPr>
                  <w:r w:rsidRPr="006E2435">
                    <w:rPr>
                      <w:rFonts w:ascii="Times New Roman" w:hAnsi="Times New Roman" w:cs="Times New Roman"/>
                      <w:b/>
                      <w:bCs/>
                      <w:lang w:eastAsia="hr-HR"/>
                    </w:rPr>
                    <w:t>(u eurima)</w:t>
                  </w:r>
                </w:p>
              </w:tc>
            </w:tr>
          </w:tbl>
          <w:p w14:paraId="1F34370E" w14:textId="77777777" w:rsidR="001466AD" w:rsidRPr="006E2435" w:rsidRDefault="001466AD" w:rsidP="00C46288">
            <w:pPr>
              <w:spacing w:after="0" w:line="240" w:lineRule="auto"/>
              <w:jc w:val="center"/>
              <w:rPr>
                <w:rFonts w:ascii="Times New Roman" w:hAnsi="Times New Roman" w:cs="Times New Roman"/>
                <w:b/>
                <w:bCs/>
              </w:rPr>
            </w:pPr>
          </w:p>
        </w:tc>
        <w:tc>
          <w:tcPr>
            <w:tcW w:w="1694" w:type="dxa"/>
          </w:tcPr>
          <w:p w14:paraId="3130D460" w14:textId="77777777" w:rsidR="001466AD" w:rsidRPr="006E2435" w:rsidRDefault="001466AD" w:rsidP="00C46288">
            <w:pPr>
              <w:spacing w:after="0" w:line="240" w:lineRule="auto"/>
              <w:rPr>
                <w:rFonts w:ascii="Times New Roman" w:hAnsi="Times New Roman" w:cs="Times New Roman"/>
              </w:rPr>
            </w:pPr>
          </w:p>
          <w:p w14:paraId="39503ADF" w14:textId="3E4F0829"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b/>
                <w:bCs/>
              </w:rPr>
              <w:t>Izvorni plan za 20</w:t>
            </w:r>
            <w:r w:rsidR="002C3FB2" w:rsidRPr="006E2435">
              <w:rPr>
                <w:rFonts w:ascii="Times New Roman" w:hAnsi="Times New Roman" w:cs="Times New Roman"/>
                <w:b/>
                <w:bCs/>
              </w:rPr>
              <w:t>2</w:t>
            </w:r>
            <w:r w:rsidR="00CB4713" w:rsidRPr="006E2435">
              <w:rPr>
                <w:rFonts w:ascii="Times New Roman" w:hAnsi="Times New Roman" w:cs="Times New Roman"/>
                <w:b/>
                <w:bCs/>
              </w:rPr>
              <w:t>2</w:t>
            </w:r>
            <w:r w:rsidRPr="006E2435">
              <w:rPr>
                <w:rFonts w:ascii="Times New Roman" w:hAnsi="Times New Roman" w:cs="Times New Roman"/>
              </w:rPr>
              <w:t xml:space="preserve">. /po </w:t>
            </w:r>
            <w:r w:rsidR="00C32D99" w:rsidRPr="006E2435">
              <w:rPr>
                <w:rFonts w:ascii="Times New Roman" w:hAnsi="Times New Roman" w:cs="Times New Roman"/>
              </w:rPr>
              <w:t>Treći</w:t>
            </w:r>
            <w:r w:rsidRPr="006E2435">
              <w:rPr>
                <w:rFonts w:ascii="Times New Roman" w:hAnsi="Times New Roman" w:cs="Times New Roman"/>
              </w:rPr>
              <w:t>m izmjenama i dopunama proračuna za 20</w:t>
            </w:r>
            <w:r w:rsidR="002C3FB2" w:rsidRPr="006E2435">
              <w:rPr>
                <w:rFonts w:ascii="Times New Roman" w:hAnsi="Times New Roman" w:cs="Times New Roman"/>
              </w:rPr>
              <w:t>2</w:t>
            </w:r>
            <w:r w:rsidR="00CB4713" w:rsidRPr="006E2435">
              <w:rPr>
                <w:rFonts w:ascii="Times New Roman" w:hAnsi="Times New Roman" w:cs="Times New Roman"/>
              </w:rPr>
              <w:t>2</w:t>
            </w:r>
            <w:r w:rsidRPr="006E2435">
              <w:rPr>
                <w:rFonts w:ascii="Times New Roman" w:hAnsi="Times New Roman" w:cs="Times New Roman"/>
              </w:rPr>
              <w:t>. godinu/</w:t>
            </w:r>
            <w:r w:rsidR="00CB4713" w:rsidRPr="006E2435">
              <w:rPr>
                <w:rFonts w:ascii="Times New Roman" w:hAnsi="Times New Roman" w:cs="Times New Roman"/>
              </w:rPr>
              <w:t xml:space="preserve"> (u </w:t>
            </w:r>
            <w:r w:rsidR="00BE243D" w:rsidRPr="006E2435">
              <w:rPr>
                <w:rFonts w:ascii="Times New Roman" w:hAnsi="Times New Roman" w:cs="Times New Roman"/>
              </w:rPr>
              <w:t>eurima</w:t>
            </w:r>
            <w:r w:rsidR="00CB4713" w:rsidRPr="006E2435">
              <w:rPr>
                <w:rFonts w:ascii="Times New Roman" w:hAnsi="Times New Roman" w:cs="Times New Roman"/>
              </w:rPr>
              <w:t>)</w:t>
            </w:r>
          </w:p>
        </w:tc>
        <w:tc>
          <w:tcPr>
            <w:tcW w:w="1850" w:type="dxa"/>
          </w:tcPr>
          <w:p w14:paraId="55EF483D" w14:textId="77777777" w:rsidR="001466AD" w:rsidRPr="006E2435" w:rsidRDefault="001466AD" w:rsidP="00C46288">
            <w:pPr>
              <w:spacing w:after="0" w:line="240" w:lineRule="auto"/>
              <w:rPr>
                <w:rFonts w:ascii="Times New Roman" w:hAnsi="Times New Roman" w:cs="Times New Roman"/>
              </w:rPr>
            </w:pPr>
          </w:p>
          <w:p w14:paraId="26150A46" w14:textId="31DA5E00" w:rsidR="00CB4713"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b/>
                <w:bCs/>
              </w:rPr>
              <w:t>Izv</w:t>
            </w:r>
            <w:r w:rsidR="00BE243D" w:rsidRPr="006E2435">
              <w:rPr>
                <w:rFonts w:ascii="Times New Roman" w:hAnsi="Times New Roman" w:cs="Times New Roman"/>
                <w:b/>
                <w:bCs/>
              </w:rPr>
              <w:t>ršenje</w:t>
            </w:r>
            <w:r w:rsidRPr="006E2435">
              <w:rPr>
                <w:rFonts w:ascii="Times New Roman" w:hAnsi="Times New Roman" w:cs="Times New Roman"/>
                <w:b/>
                <w:bCs/>
              </w:rPr>
              <w:t xml:space="preserve"> plan</w:t>
            </w:r>
            <w:r w:rsidR="00BE243D" w:rsidRPr="006E2435">
              <w:rPr>
                <w:rFonts w:ascii="Times New Roman" w:hAnsi="Times New Roman" w:cs="Times New Roman"/>
                <w:b/>
                <w:bCs/>
              </w:rPr>
              <w:t>a</w:t>
            </w:r>
            <w:r w:rsidRPr="006E2435">
              <w:rPr>
                <w:rFonts w:ascii="Times New Roman" w:hAnsi="Times New Roman" w:cs="Times New Roman"/>
                <w:b/>
                <w:bCs/>
              </w:rPr>
              <w:t xml:space="preserve"> za 20</w:t>
            </w:r>
            <w:r w:rsidR="00C32D99" w:rsidRPr="006E2435">
              <w:rPr>
                <w:rFonts w:ascii="Times New Roman" w:hAnsi="Times New Roman" w:cs="Times New Roman"/>
                <w:b/>
                <w:bCs/>
              </w:rPr>
              <w:t>2</w:t>
            </w:r>
            <w:r w:rsidR="00CB4713" w:rsidRPr="006E2435">
              <w:rPr>
                <w:rFonts w:ascii="Times New Roman" w:hAnsi="Times New Roman" w:cs="Times New Roman"/>
                <w:b/>
                <w:bCs/>
              </w:rPr>
              <w:t>1</w:t>
            </w:r>
            <w:r w:rsidRPr="006E2435">
              <w:rPr>
                <w:rFonts w:ascii="Times New Roman" w:hAnsi="Times New Roman" w:cs="Times New Roman"/>
                <w:b/>
                <w:bCs/>
              </w:rPr>
              <w:t>. godinu</w:t>
            </w:r>
            <w:r w:rsidRPr="006E2435">
              <w:rPr>
                <w:rFonts w:ascii="Times New Roman" w:hAnsi="Times New Roman" w:cs="Times New Roman"/>
              </w:rPr>
              <w:t xml:space="preserve"> /po </w:t>
            </w:r>
            <w:r w:rsidR="00BE243D" w:rsidRPr="006E2435">
              <w:rPr>
                <w:rFonts w:ascii="Times New Roman" w:hAnsi="Times New Roman" w:cs="Times New Roman"/>
              </w:rPr>
              <w:t>Preraspodjeli III</w:t>
            </w:r>
            <w:r w:rsidRPr="006E2435">
              <w:rPr>
                <w:rFonts w:ascii="Times New Roman" w:hAnsi="Times New Roman" w:cs="Times New Roman"/>
              </w:rPr>
              <w:t xml:space="preserve"> za 20</w:t>
            </w:r>
            <w:r w:rsidR="000E24F2" w:rsidRPr="006E2435">
              <w:rPr>
                <w:rFonts w:ascii="Times New Roman" w:hAnsi="Times New Roman" w:cs="Times New Roman"/>
              </w:rPr>
              <w:t>2</w:t>
            </w:r>
            <w:r w:rsidR="00CB4713" w:rsidRPr="006E2435">
              <w:rPr>
                <w:rFonts w:ascii="Times New Roman" w:hAnsi="Times New Roman" w:cs="Times New Roman"/>
              </w:rPr>
              <w:t>1</w:t>
            </w:r>
            <w:r w:rsidRPr="006E2435">
              <w:rPr>
                <w:rFonts w:ascii="Times New Roman" w:hAnsi="Times New Roman" w:cs="Times New Roman"/>
              </w:rPr>
              <w:t>. godinu/</w:t>
            </w:r>
          </w:p>
          <w:p w14:paraId="57B33416" w14:textId="55AEBDE7" w:rsidR="001466AD" w:rsidRPr="006E2435" w:rsidRDefault="00CB4713" w:rsidP="00C46288">
            <w:pPr>
              <w:spacing w:after="0" w:line="240" w:lineRule="auto"/>
              <w:rPr>
                <w:rFonts w:ascii="Times New Roman" w:hAnsi="Times New Roman" w:cs="Times New Roman"/>
              </w:rPr>
            </w:pPr>
            <w:r w:rsidRPr="006E2435">
              <w:rPr>
                <w:rFonts w:ascii="Times New Roman" w:hAnsi="Times New Roman" w:cs="Times New Roman"/>
              </w:rPr>
              <w:t xml:space="preserve"> (u </w:t>
            </w:r>
            <w:r w:rsidR="00BE243D" w:rsidRPr="006E2435">
              <w:rPr>
                <w:rFonts w:ascii="Times New Roman" w:hAnsi="Times New Roman" w:cs="Times New Roman"/>
              </w:rPr>
              <w:t>eurima</w:t>
            </w:r>
            <w:r w:rsidRPr="006E2435">
              <w:rPr>
                <w:rFonts w:ascii="Times New Roman" w:hAnsi="Times New Roman" w:cs="Times New Roman"/>
              </w:rPr>
              <w:t>)</w:t>
            </w:r>
          </w:p>
        </w:tc>
      </w:tr>
      <w:tr w:rsidR="001466AD" w:rsidRPr="006E2435" w14:paraId="73E508B0" w14:textId="77777777" w:rsidTr="004F0095">
        <w:tc>
          <w:tcPr>
            <w:tcW w:w="527" w:type="dxa"/>
            <w:shd w:val="clear" w:color="auto" w:fill="FABF8F"/>
            <w:vAlign w:val="bottom"/>
          </w:tcPr>
          <w:p w14:paraId="4A412651" w14:textId="77777777" w:rsidR="001466AD" w:rsidRPr="006E2435" w:rsidRDefault="001466AD" w:rsidP="00C46288">
            <w:pPr>
              <w:spacing w:after="0" w:line="240" w:lineRule="auto"/>
              <w:rPr>
                <w:rFonts w:ascii="Times New Roman" w:hAnsi="Times New Roman" w:cs="Times New Roman"/>
                <w:b/>
                <w:bCs/>
              </w:rPr>
            </w:pPr>
          </w:p>
        </w:tc>
        <w:tc>
          <w:tcPr>
            <w:tcW w:w="4394" w:type="dxa"/>
            <w:shd w:val="clear" w:color="auto" w:fill="FABF8F"/>
            <w:vAlign w:val="bottom"/>
          </w:tcPr>
          <w:p w14:paraId="4067DFB8"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UKUPNI PRIHODI I PRIMITCI</w:t>
            </w:r>
          </w:p>
        </w:tc>
        <w:tc>
          <w:tcPr>
            <w:tcW w:w="1708" w:type="dxa"/>
            <w:shd w:val="clear" w:color="auto" w:fill="FABF8F"/>
            <w:vAlign w:val="bottom"/>
          </w:tcPr>
          <w:p w14:paraId="6BFE7E11" w14:textId="0F857A7E" w:rsidR="001466AD" w:rsidRPr="006E2435" w:rsidRDefault="00CB4713" w:rsidP="00C46288">
            <w:pPr>
              <w:spacing w:after="0" w:line="240" w:lineRule="auto"/>
              <w:jc w:val="right"/>
              <w:rPr>
                <w:rFonts w:ascii="Times New Roman" w:hAnsi="Times New Roman" w:cs="Times New Roman"/>
                <w:b/>
                <w:bCs/>
              </w:rPr>
            </w:pPr>
            <w:r w:rsidRPr="006E2435">
              <w:rPr>
                <w:rFonts w:ascii="Times New Roman" w:hAnsi="Times New Roman" w:cs="Times New Roman"/>
                <w:b/>
                <w:bCs/>
              </w:rPr>
              <w:t>17.607.465,69</w:t>
            </w:r>
          </w:p>
        </w:tc>
        <w:tc>
          <w:tcPr>
            <w:tcW w:w="1694" w:type="dxa"/>
            <w:shd w:val="clear" w:color="auto" w:fill="FABF8F"/>
          </w:tcPr>
          <w:p w14:paraId="1D37456B" w14:textId="7A8B0206" w:rsidR="001466AD" w:rsidRPr="006E2435" w:rsidRDefault="00BE243D" w:rsidP="00C46288">
            <w:pPr>
              <w:spacing w:after="0" w:line="240" w:lineRule="auto"/>
              <w:jc w:val="right"/>
              <w:rPr>
                <w:rFonts w:ascii="Times New Roman" w:hAnsi="Times New Roman" w:cs="Times New Roman"/>
                <w:b/>
                <w:bCs/>
              </w:rPr>
            </w:pPr>
            <w:r w:rsidRPr="006E2435">
              <w:rPr>
                <w:rFonts w:ascii="Times New Roman" w:hAnsi="Times New Roman" w:cs="Times New Roman"/>
                <w:b/>
                <w:bCs/>
              </w:rPr>
              <w:t>20.946.572,46</w:t>
            </w:r>
          </w:p>
        </w:tc>
        <w:tc>
          <w:tcPr>
            <w:tcW w:w="1850" w:type="dxa"/>
            <w:shd w:val="clear" w:color="auto" w:fill="FABF8F"/>
          </w:tcPr>
          <w:p w14:paraId="6C6EDB6E" w14:textId="5898CBE1" w:rsidR="001466AD" w:rsidRPr="006E2435" w:rsidRDefault="00BE243D" w:rsidP="00C46288">
            <w:pPr>
              <w:spacing w:after="0" w:line="240" w:lineRule="auto"/>
              <w:jc w:val="right"/>
              <w:rPr>
                <w:rFonts w:ascii="Times New Roman" w:hAnsi="Times New Roman" w:cs="Times New Roman"/>
                <w:b/>
                <w:bCs/>
              </w:rPr>
            </w:pPr>
            <w:r w:rsidRPr="006E2435">
              <w:rPr>
                <w:rFonts w:ascii="Times New Roman" w:hAnsi="Times New Roman" w:cs="Times New Roman"/>
                <w:b/>
                <w:bCs/>
              </w:rPr>
              <w:t>9.589.317,92</w:t>
            </w:r>
          </w:p>
        </w:tc>
      </w:tr>
      <w:tr w:rsidR="001466AD" w:rsidRPr="006E2435" w14:paraId="14D5D76F" w14:textId="77777777" w:rsidTr="004F0095">
        <w:tc>
          <w:tcPr>
            <w:tcW w:w="527" w:type="dxa"/>
            <w:shd w:val="clear" w:color="auto" w:fill="FDE9D9"/>
            <w:vAlign w:val="bottom"/>
          </w:tcPr>
          <w:p w14:paraId="348B4059"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6. </w:t>
            </w:r>
          </w:p>
        </w:tc>
        <w:tc>
          <w:tcPr>
            <w:tcW w:w="4394" w:type="dxa"/>
            <w:shd w:val="clear" w:color="auto" w:fill="FDE9D9"/>
            <w:vAlign w:val="bottom"/>
          </w:tcPr>
          <w:p w14:paraId="5D306C46"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PRIHODI POSLOVANJA</w:t>
            </w:r>
          </w:p>
        </w:tc>
        <w:tc>
          <w:tcPr>
            <w:tcW w:w="1708" w:type="dxa"/>
            <w:shd w:val="clear" w:color="auto" w:fill="FDE9D9"/>
            <w:vAlign w:val="bottom"/>
          </w:tcPr>
          <w:p w14:paraId="25B6A062" w14:textId="2EDF6ABF" w:rsidR="001466AD" w:rsidRPr="006E2435" w:rsidRDefault="00BE243D" w:rsidP="00C46288">
            <w:pPr>
              <w:spacing w:after="0" w:line="240" w:lineRule="auto"/>
              <w:jc w:val="right"/>
              <w:rPr>
                <w:rFonts w:ascii="Times New Roman" w:hAnsi="Times New Roman" w:cs="Times New Roman"/>
                <w:b/>
                <w:bCs/>
              </w:rPr>
            </w:pPr>
            <w:r w:rsidRPr="006E2435">
              <w:rPr>
                <w:rFonts w:ascii="Times New Roman" w:hAnsi="Times New Roman" w:cs="Times New Roman"/>
                <w:b/>
                <w:bCs/>
              </w:rPr>
              <w:t>17.371.219,10</w:t>
            </w:r>
          </w:p>
        </w:tc>
        <w:tc>
          <w:tcPr>
            <w:tcW w:w="1694" w:type="dxa"/>
            <w:shd w:val="clear" w:color="auto" w:fill="FDE9D9"/>
          </w:tcPr>
          <w:p w14:paraId="50AAC89E" w14:textId="77777777" w:rsidR="00BE243D" w:rsidRPr="006E2435" w:rsidRDefault="00BE243D" w:rsidP="00C46288">
            <w:pPr>
              <w:spacing w:after="0" w:line="240" w:lineRule="auto"/>
              <w:jc w:val="right"/>
              <w:rPr>
                <w:rFonts w:ascii="Times New Roman" w:hAnsi="Times New Roman" w:cs="Times New Roman"/>
                <w:b/>
                <w:bCs/>
              </w:rPr>
            </w:pPr>
          </w:p>
          <w:p w14:paraId="6A33991B" w14:textId="31DB99DF" w:rsidR="001466AD" w:rsidRPr="006E2435" w:rsidRDefault="00BE243D" w:rsidP="00C46288">
            <w:pPr>
              <w:spacing w:after="0" w:line="240" w:lineRule="auto"/>
              <w:jc w:val="right"/>
              <w:rPr>
                <w:rFonts w:ascii="Times New Roman" w:hAnsi="Times New Roman" w:cs="Times New Roman"/>
                <w:b/>
                <w:bCs/>
              </w:rPr>
            </w:pPr>
            <w:r w:rsidRPr="006E2435">
              <w:rPr>
                <w:rFonts w:ascii="Times New Roman" w:hAnsi="Times New Roman" w:cs="Times New Roman"/>
                <w:b/>
                <w:bCs/>
              </w:rPr>
              <w:t>20.714.307,55</w:t>
            </w:r>
          </w:p>
        </w:tc>
        <w:tc>
          <w:tcPr>
            <w:tcW w:w="1850" w:type="dxa"/>
            <w:shd w:val="clear" w:color="auto" w:fill="FDE9D9"/>
          </w:tcPr>
          <w:p w14:paraId="28B2DAF8" w14:textId="77777777" w:rsidR="004F0095" w:rsidRPr="006E2435" w:rsidRDefault="000A4CB1" w:rsidP="000A4CB1">
            <w:pPr>
              <w:spacing w:after="0" w:line="240" w:lineRule="auto"/>
              <w:jc w:val="center"/>
              <w:rPr>
                <w:rFonts w:ascii="Times New Roman" w:hAnsi="Times New Roman" w:cs="Times New Roman"/>
                <w:b/>
                <w:bCs/>
              </w:rPr>
            </w:pPr>
            <w:r w:rsidRPr="006E2435">
              <w:rPr>
                <w:rFonts w:ascii="Times New Roman" w:hAnsi="Times New Roman" w:cs="Times New Roman"/>
                <w:b/>
                <w:bCs/>
              </w:rPr>
              <w:t xml:space="preserve">          </w:t>
            </w:r>
            <w:r w:rsidR="004F0095" w:rsidRPr="006E2435">
              <w:rPr>
                <w:rFonts w:ascii="Times New Roman" w:hAnsi="Times New Roman" w:cs="Times New Roman"/>
                <w:b/>
                <w:bCs/>
              </w:rPr>
              <w:t xml:space="preserve">    </w:t>
            </w:r>
          </w:p>
          <w:p w14:paraId="588581EA" w14:textId="268EE016" w:rsidR="001466AD" w:rsidRPr="006E2435" w:rsidRDefault="004F0095" w:rsidP="000A4CB1">
            <w:pPr>
              <w:spacing w:after="0" w:line="240" w:lineRule="auto"/>
              <w:jc w:val="center"/>
              <w:rPr>
                <w:rFonts w:ascii="Times New Roman" w:hAnsi="Times New Roman" w:cs="Times New Roman"/>
                <w:b/>
                <w:bCs/>
              </w:rPr>
            </w:pPr>
            <w:r w:rsidRPr="006E2435">
              <w:rPr>
                <w:rFonts w:ascii="Times New Roman" w:hAnsi="Times New Roman" w:cs="Times New Roman"/>
                <w:b/>
                <w:bCs/>
              </w:rPr>
              <w:t xml:space="preserve">      </w:t>
            </w:r>
            <w:r w:rsidR="00BE243D" w:rsidRPr="006E2435">
              <w:rPr>
                <w:rFonts w:ascii="Times New Roman" w:hAnsi="Times New Roman" w:cs="Times New Roman"/>
                <w:b/>
                <w:bCs/>
              </w:rPr>
              <w:t>9.299.429,92</w:t>
            </w:r>
          </w:p>
        </w:tc>
      </w:tr>
      <w:tr w:rsidR="001466AD" w:rsidRPr="006E2435" w14:paraId="27ACFC91" w14:textId="77777777" w:rsidTr="004F0095">
        <w:tc>
          <w:tcPr>
            <w:tcW w:w="527" w:type="dxa"/>
            <w:vAlign w:val="bottom"/>
          </w:tcPr>
          <w:p w14:paraId="6AB6869A"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61</w:t>
            </w:r>
          </w:p>
        </w:tc>
        <w:tc>
          <w:tcPr>
            <w:tcW w:w="4394" w:type="dxa"/>
            <w:vAlign w:val="bottom"/>
          </w:tcPr>
          <w:p w14:paraId="7756B482"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Prihodi od poreza</w:t>
            </w:r>
          </w:p>
        </w:tc>
        <w:tc>
          <w:tcPr>
            <w:tcW w:w="1708" w:type="dxa"/>
            <w:vAlign w:val="bottom"/>
          </w:tcPr>
          <w:p w14:paraId="5457D503" w14:textId="66E8D926" w:rsidR="001466AD" w:rsidRPr="006E2435" w:rsidRDefault="00BE243D" w:rsidP="00C46288">
            <w:pPr>
              <w:spacing w:after="0" w:line="240" w:lineRule="auto"/>
              <w:jc w:val="right"/>
              <w:rPr>
                <w:rFonts w:ascii="Times New Roman" w:hAnsi="Times New Roman" w:cs="Times New Roman"/>
              </w:rPr>
            </w:pPr>
            <w:r w:rsidRPr="006E2435">
              <w:rPr>
                <w:rFonts w:ascii="Times New Roman" w:hAnsi="Times New Roman" w:cs="Times New Roman"/>
              </w:rPr>
              <w:t>5.792.828,64</w:t>
            </w:r>
          </w:p>
        </w:tc>
        <w:tc>
          <w:tcPr>
            <w:tcW w:w="1694" w:type="dxa"/>
          </w:tcPr>
          <w:p w14:paraId="4893C29C" w14:textId="5BDCA53B" w:rsidR="001466AD" w:rsidRPr="006E2435" w:rsidRDefault="00BE243D" w:rsidP="00C46288">
            <w:pPr>
              <w:spacing w:after="0" w:line="240" w:lineRule="auto"/>
              <w:jc w:val="right"/>
              <w:rPr>
                <w:rFonts w:ascii="Times New Roman" w:hAnsi="Times New Roman" w:cs="Times New Roman"/>
              </w:rPr>
            </w:pPr>
            <w:r w:rsidRPr="006E2435">
              <w:rPr>
                <w:rFonts w:ascii="Times New Roman" w:hAnsi="Times New Roman" w:cs="Times New Roman"/>
              </w:rPr>
              <w:t>5.467.424,68</w:t>
            </w:r>
          </w:p>
        </w:tc>
        <w:tc>
          <w:tcPr>
            <w:tcW w:w="1850" w:type="dxa"/>
          </w:tcPr>
          <w:p w14:paraId="679DB170" w14:textId="47B7CF6E" w:rsidR="001466AD" w:rsidRPr="006E2435" w:rsidRDefault="00BE243D" w:rsidP="00C46288">
            <w:pPr>
              <w:spacing w:after="0" w:line="240" w:lineRule="auto"/>
              <w:jc w:val="right"/>
              <w:rPr>
                <w:rFonts w:ascii="Times New Roman" w:hAnsi="Times New Roman" w:cs="Times New Roman"/>
              </w:rPr>
            </w:pPr>
            <w:r w:rsidRPr="006E2435">
              <w:rPr>
                <w:rFonts w:ascii="Times New Roman" w:hAnsi="Times New Roman" w:cs="Times New Roman"/>
              </w:rPr>
              <w:t>6.356.161,59</w:t>
            </w:r>
          </w:p>
        </w:tc>
      </w:tr>
      <w:tr w:rsidR="001466AD" w:rsidRPr="006E2435" w14:paraId="181E8B3D" w14:textId="77777777" w:rsidTr="004F0095">
        <w:tc>
          <w:tcPr>
            <w:tcW w:w="527" w:type="dxa"/>
            <w:vAlign w:val="bottom"/>
          </w:tcPr>
          <w:p w14:paraId="32620937"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63</w:t>
            </w:r>
          </w:p>
        </w:tc>
        <w:tc>
          <w:tcPr>
            <w:tcW w:w="4394" w:type="dxa"/>
            <w:vAlign w:val="bottom"/>
          </w:tcPr>
          <w:p w14:paraId="760841D8"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Pomoći iz inozemstva i od subjekata unutar općeg proračuna</w:t>
            </w:r>
          </w:p>
        </w:tc>
        <w:tc>
          <w:tcPr>
            <w:tcW w:w="1708" w:type="dxa"/>
            <w:vAlign w:val="bottom"/>
          </w:tcPr>
          <w:p w14:paraId="35D2E485" w14:textId="3D4660BC" w:rsidR="001466AD" w:rsidRPr="006E2435" w:rsidRDefault="00BE243D" w:rsidP="00C46288">
            <w:pPr>
              <w:spacing w:after="0" w:line="240" w:lineRule="auto"/>
              <w:jc w:val="right"/>
              <w:rPr>
                <w:rFonts w:ascii="Times New Roman" w:hAnsi="Times New Roman" w:cs="Times New Roman"/>
              </w:rPr>
            </w:pPr>
            <w:r w:rsidRPr="006E2435">
              <w:rPr>
                <w:rFonts w:ascii="Times New Roman" w:hAnsi="Times New Roman" w:cs="Times New Roman"/>
              </w:rPr>
              <w:t>10.207.226,24</w:t>
            </w:r>
          </w:p>
        </w:tc>
        <w:tc>
          <w:tcPr>
            <w:tcW w:w="1694" w:type="dxa"/>
          </w:tcPr>
          <w:p w14:paraId="06190F70" w14:textId="77777777" w:rsidR="00AD4AF5" w:rsidRPr="006E2435" w:rsidRDefault="00AD4AF5" w:rsidP="00C46288">
            <w:pPr>
              <w:spacing w:after="0" w:line="240" w:lineRule="auto"/>
              <w:jc w:val="right"/>
              <w:rPr>
                <w:rFonts w:ascii="Times New Roman" w:hAnsi="Times New Roman" w:cs="Times New Roman"/>
              </w:rPr>
            </w:pPr>
          </w:p>
          <w:p w14:paraId="76958F44" w14:textId="7F43D226" w:rsidR="001466AD" w:rsidRPr="006E2435" w:rsidRDefault="00BE243D" w:rsidP="00C46288">
            <w:pPr>
              <w:spacing w:after="0" w:line="240" w:lineRule="auto"/>
              <w:jc w:val="right"/>
              <w:rPr>
                <w:rFonts w:ascii="Times New Roman" w:hAnsi="Times New Roman" w:cs="Times New Roman"/>
              </w:rPr>
            </w:pPr>
            <w:r w:rsidRPr="006E2435">
              <w:rPr>
                <w:rFonts w:ascii="Times New Roman" w:hAnsi="Times New Roman" w:cs="Times New Roman"/>
              </w:rPr>
              <w:t>13.985.896,75</w:t>
            </w:r>
          </w:p>
        </w:tc>
        <w:tc>
          <w:tcPr>
            <w:tcW w:w="1850" w:type="dxa"/>
          </w:tcPr>
          <w:p w14:paraId="3D1D9B83" w14:textId="77777777" w:rsidR="001466AD" w:rsidRPr="006E2435" w:rsidRDefault="001466AD" w:rsidP="00C46288">
            <w:pPr>
              <w:spacing w:after="0" w:line="240" w:lineRule="auto"/>
              <w:jc w:val="right"/>
              <w:rPr>
                <w:rFonts w:ascii="Times New Roman" w:hAnsi="Times New Roman" w:cs="Times New Roman"/>
              </w:rPr>
            </w:pPr>
          </w:p>
          <w:p w14:paraId="62A61272" w14:textId="61ABD0BE" w:rsidR="00AD4AF5" w:rsidRPr="006E2435" w:rsidRDefault="00BE243D" w:rsidP="00C46288">
            <w:pPr>
              <w:spacing w:after="0" w:line="240" w:lineRule="auto"/>
              <w:jc w:val="right"/>
              <w:rPr>
                <w:rFonts w:ascii="Times New Roman" w:hAnsi="Times New Roman" w:cs="Times New Roman"/>
              </w:rPr>
            </w:pPr>
            <w:r w:rsidRPr="006E2435">
              <w:rPr>
                <w:rFonts w:ascii="Times New Roman" w:hAnsi="Times New Roman" w:cs="Times New Roman"/>
              </w:rPr>
              <w:t>6.356.161,59</w:t>
            </w:r>
          </w:p>
        </w:tc>
      </w:tr>
      <w:tr w:rsidR="001466AD" w:rsidRPr="006E2435" w14:paraId="778AD4A9" w14:textId="77777777" w:rsidTr="004F0095">
        <w:tc>
          <w:tcPr>
            <w:tcW w:w="527" w:type="dxa"/>
            <w:vAlign w:val="bottom"/>
          </w:tcPr>
          <w:p w14:paraId="66D0653F"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64</w:t>
            </w:r>
          </w:p>
        </w:tc>
        <w:tc>
          <w:tcPr>
            <w:tcW w:w="4394" w:type="dxa"/>
            <w:vAlign w:val="bottom"/>
          </w:tcPr>
          <w:p w14:paraId="63C903AB"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Prihodi od imovine</w:t>
            </w:r>
          </w:p>
        </w:tc>
        <w:tc>
          <w:tcPr>
            <w:tcW w:w="1708" w:type="dxa"/>
            <w:vAlign w:val="bottom"/>
          </w:tcPr>
          <w:p w14:paraId="319E9289" w14:textId="4C72FAF0" w:rsidR="001466AD" w:rsidRPr="006E2435" w:rsidRDefault="00BE243D" w:rsidP="00C9603F">
            <w:pPr>
              <w:spacing w:after="0" w:line="240" w:lineRule="auto"/>
              <w:jc w:val="right"/>
              <w:rPr>
                <w:rFonts w:ascii="Times New Roman" w:hAnsi="Times New Roman" w:cs="Times New Roman"/>
              </w:rPr>
            </w:pPr>
            <w:r w:rsidRPr="006E2435">
              <w:rPr>
                <w:rFonts w:ascii="Times New Roman" w:hAnsi="Times New Roman" w:cs="Times New Roman"/>
              </w:rPr>
              <w:t>313.411,62</w:t>
            </w:r>
          </w:p>
        </w:tc>
        <w:tc>
          <w:tcPr>
            <w:tcW w:w="1694" w:type="dxa"/>
          </w:tcPr>
          <w:p w14:paraId="2B685C53" w14:textId="1CCB8615" w:rsidR="001466AD" w:rsidRPr="006E2435" w:rsidRDefault="00BE243D" w:rsidP="00C46288">
            <w:pPr>
              <w:spacing w:after="0" w:line="240" w:lineRule="auto"/>
              <w:jc w:val="right"/>
              <w:rPr>
                <w:rFonts w:ascii="Times New Roman" w:hAnsi="Times New Roman" w:cs="Times New Roman"/>
              </w:rPr>
            </w:pPr>
            <w:r w:rsidRPr="006E2435">
              <w:rPr>
                <w:rFonts w:ascii="Times New Roman" w:hAnsi="Times New Roman" w:cs="Times New Roman"/>
              </w:rPr>
              <w:t>238.157,80</w:t>
            </w:r>
          </w:p>
        </w:tc>
        <w:tc>
          <w:tcPr>
            <w:tcW w:w="1850" w:type="dxa"/>
          </w:tcPr>
          <w:p w14:paraId="5DAAABBA" w14:textId="47359C5A" w:rsidR="001466AD" w:rsidRPr="006E2435" w:rsidRDefault="00BE243D" w:rsidP="00C46288">
            <w:pPr>
              <w:spacing w:after="0" w:line="240" w:lineRule="auto"/>
              <w:jc w:val="right"/>
              <w:rPr>
                <w:rFonts w:ascii="Times New Roman" w:hAnsi="Times New Roman" w:cs="Times New Roman"/>
              </w:rPr>
            </w:pPr>
            <w:r w:rsidRPr="006E2435">
              <w:rPr>
                <w:rFonts w:ascii="Times New Roman" w:hAnsi="Times New Roman" w:cs="Times New Roman"/>
              </w:rPr>
              <w:t>209.935,95</w:t>
            </w:r>
          </w:p>
        </w:tc>
      </w:tr>
      <w:tr w:rsidR="001466AD" w:rsidRPr="006E2435" w14:paraId="5D8C8EDD" w14:textId="77777777" w:rsidTr="004F0095">
        <w:tc>
          <w:tcPr>
            <w:tcW w:w="527" w:type="dxa"/>
            <w:vAlign w:val="bottom"/>
          </w:tcPr>
          <w:p w14:paraId="240D4C49"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65</w:t>
            </w:r>
          </w:p>
        </w:tc>
        <w:tc>
          <w:tcPr>
            <w:tcW w:w="4394" w:type="dxa"/>
            <w:vAlign w:val="bottom"/>
          </w:tcPr>
          <w:p w14:paraId="2D344DC9"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Prihodi od upravnih i administrativnih pristojbi, pristojbi po posebnim propisima i naknada</w:t>
            </w:r>
          </w:p>
        </w:tc>
        <w:tc>
          <w:tcPr>
            <w:tcW w:w="1708" w:type="dxa"/>
            <w:vAlign w:val="bottom"/>
          </w:tcPr>
          <w:p w14:paraId="63F72AF8" w14:textId="269C31B9" w:rsidR="001466AD" w:rsidRPr="006E2435" w:rsidRDefault="00BE243D" w:rsidP="00AB58AC">
            <w:pPr>
              <w:spacing w:after="0" w:line="240" w:lineRule="auto"/>
              <w:jc w:val="right"/>
              <w:rPr>
                <w:rFonts w:ascii="Times New Roman" w:hAnsi="Times New Roman" w:cs="Times New Roman"/>
              </w:rPr>
            </w:pPr>
            <w:r w:rsidRPr="006E2435">
              <w:rPr>
                <w:rFonts w:ascii="Times New Roman" w:hAnsi="Times New Roman" w:cs="Times New Roman"/>
              </w:rPr>
              <w:t>867.808,08</w:t>
            </w:r>
          </w:p>
        </w:tc>
        <w:tc>
          <w:tcPr>
            <w:tcW w:w="1694" w:type="dxa"/>
          </w:tcPr>
          <w:p w14:paraId="7A880BFD" w14:textId="77777777" w:rsidR="00AD4AF5" w:rsidRPr="006E2435" w:rsidRDefault="00AD4AF5" w:rsidP="00C46288">
            <w:pPr>
              <w:spacing w:after="0" w:line="240" w:lineRule="auto"/>
              <w:jc w:val="right"/>
              <w:rPr>
                <w:rFonts w:ascii="Times New Roman" w:hAnsi="Times New Roman" w:cs="Times New Roman"/>
              </w:rPr>
            </w:pPr>
          </w:p>
          <w:p w14:paraId="2E1747B2" w14:textId="77777777" w:rsidR="00BA4F7B" w:rsidRPr="006E2435" w:rsidRDefault="00BA4F7B" w:rsidP="00C46288">
            <w:pPr>
              <w:spacing w:after="0" w:line="240" w:lineRule="auto"/>
              <w:jc w:val="right"/>
              <w:rPr>
                <w:rFonts w:ascii="Times New Roman" w:hAnsi="Times New Roman" w:cs="Times New Roman"/>
              </w:rPr>
            </w:pPr>
          </w:p>
          <w:p w14:paraId="1C3858E4" w14:textId="7FFEFD9D" w:rsidR="001466AD" w:rsidRPr="006E2435" w:rsidRDefault="00BE243D" w:rsidP="00C46288">
            <w:pPr>
              <w:spacing w:after="0" w:line="240" w:lineRule="auto"/>
              <w:jc w:val="right"/>
              <w:rPr>
                <w:rFonts w:ascii="Times New Roman" w:hAnsi="Times New Roman" w:cs="Times New Roman"/>
              </w:rPr>
            </w:pPr>
            <w:r w:rsidRPr="006E2435">
              <w:rPr>
                <w:rFonts w:ascii="Times New Roman" w:hAnsi="Times New Roman" w:cs="Times New Roman"/>
              </w:rPr>
              <w:t>833.565,60</w:t>
            </w:r>
          </w:p>
        </w:tc>
        <w:tc>
          <w:tcPr>
            <w:tcW w:w="1850" w:type="dxa"/>
          </w:tcPr>
          <w:p w14:paraId="5835DD43" w14:textId="77777777" w:rsidR="001466AD" w:rsidRPr="006E2435" w:rsidRDefault="001466AD" w:rsidP="00C46288">
            <w:pPr>
              <w:spacing w:after="0" w:line="240" w:lineRule="auto"/>
              <w:jc w:val="right"/>
              <w:rPr>
                <w:rFonts w:ascii="Times New Roman" w:hAnsi="Times New Roman" w:cs="Times New Roman"/>
              </w:rPr>
            </w:pPr>
          </w:p>
          <w:p w14:paraId="2DB8A30E" w14:textId="77777777" w:rsidR="00BA4F7B" w:rsidRPr="006E2435" w:rsidRDefault="00BA4F7B" w:rsidP="00C46288">
            <w:pPr>
              <w:spacing w:after="0" w:line="240" w:lineRule="auto"/>
              <w:jc w:val="right"/>
              <w:rPr>
                <w:rFonts w:ascii="Times New Roman" w:hAnsi="Times New Roman" w:cs="Times New Roman"/>
              </w:rPr>
            </w:pPr>
          </w:p>
          <w:p w14:paraId="38B6F2C7" w14:textId="7ADB0EBB" w:rsidR="00AD4AF5" w:rsidRPr="006E2435" w:rsidRDefault="00BE243D" w:rsidP="00C46288">
            <w:pPr>
              <w:spacing w:after="0" w:line="240" w:lineRule="auto"/>
              <w:jc w:val="right"/>
              <w:rPr>
                <w:rFonts w:ascii="Times New Roman" w:hAnsi="Times New Roman" w:cs="Times New Roman"/>
              </w:rPr>
            </w:pPr>
            <w:r w:rsidRPr="006E2435">
              <w:rPr>
                <w:rFonts w:ascii="Times New Roman" w:hAnsi="Times New Roman" w:cs="Times New Roman"/>
              </w:rPr>
              <w:t>798.774,63</w:t>
            </w:r>
          </w:p>
        </w:tc>
      </w:tr>
      <w:tr w:rsidR="001466AD" w:rsidRPr="006E2435" w14:paraId="6B9CEC79" w14:textId="77777777" w:rsidTr="004F0095">
        <w:tc>
          <w:tcPr>
            <w:tcW w:w="527" w:type="dxa"/>
            <w:vAlign w:val="bottom"/>
          </w:tcPr>
          <w:p w14:paraId="74519491"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66</w:t>
            </w:r>
          </w:p>
        </w:tc>
        <w:tc>
          <w:tcPr>
            <w:tcW w:w="4394" w:type="dxa"/>
            <w:vAlign w:val="bottom"/>
          </w:tcPr>
          <w:p w14:paraId="78BD682C"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Prihodi od prodaje proizvoda i robe te pruženih usluga i prihodi od donacija</w:t>
            </w:r>
          </w:p>
        </w:tc>
        <w:tc>
          <w:tcPr>
            <w:tcW w:w="1708" w:type="dxa"/>
            <w:vAlign w:val="bottom"/>
          </w:tcPr>
          <w:p w14:paraId="15525699" w14:textId="578CDCCF" w:rsidR="001466AD" w:rsidRPr="006E2435" w:rsidRDefault="00BE243D" w:rsidP="00C46288">
            <w:pPr>
              <w:spacing w:after="0" w:line="240" w:lineRule="auto"/>
              <w:jc w:val="right"/>
              <w:rPr>
                <w:rFonts w:ascii="Times New Roman" w:hAnsi="Times New Roman" w:cs="Times New Roman"/>
              </w:rPr>
            </w:pPr>
            <w:r w:rsidRPr="006E2435">
              <w:rPr>
                <w:rFonts w:ascii="Times New Roman" w:hAnsi="Times New Roman" w:cs="Times New Roman"/>
              </w:rPr>
              <w:t>126.086,54</w:t>
            </w:r>
          </w:p>
        </w:tc>
        <w:tc>
          <w:tcPr>
            <w:tcW w:w="1694" w:type="dxa"/>
          </w:tcPr>
          <w:p w14:paraId="051F974E" w14:textId="77777777" w:rsidR="00AD4AF5" w:rsidRPr="006E2435" w:rsidRDefault="00AD4AF5" w:rsidP="00C46288">
            <w:pPr>
              <w:spacing w:after="0" w:line="240" w:lineRule="auto"/>
              <w:jc w:val="right"/>
              <w:rPr>
                <w:rFonts w:ascii="Times New Roman" w:hAnsi="Times New Roman" w:cs="Times New Roman"/>
              </w:rPr>
            </w:pPr>
          </w:p>
          <w:p w14:paraId="12D0F3BE" w14:textId="68CBB6B0" w:rsidR="001466AD" w:rsidRPr="006E2435" w:rsidRDefault="00BE243D" w:rsidP="00C46288">
            <w:pPr>
              <w:spacing w:after="0" w:line="240" w:lineRule="auto"/>
              <w:jc w:val="right"/>
              <w:rPr>
                <w:rFonts w:ascii="Times New Roman" w:hAnsi="Times New Roman" w:cs="Times New Roman"/>
              </w:rPr>
            </w:pPr>
            <w:r w:rsidRPr="006E2435">
              <w:rPr>
                <w:rFonts w:ascii="Times New Roman" w:hAnsi="Times New Roman" w:cs="Times New Roman"/>
              </w:rPr>
              <w:t>126.617,56</w:t>
            </w:r>
          </w:p>
        </w:tc>
        <w:tc>
          <w:tcPr>
            <w:tcW w:w="1850" w:type="dxa"/>
          </w:tcPr>
          <w:p w14:paraId="5B0704D0" w14:textId="77777777" w:rsidR="001466AD" w:rsidRPr="006E2435" w:rsidRDefault="001466AD" w:rsidP="00C46288">
            <w:pPr>
              <w:spacing w:after="0" w:line="240" w:lineRule="auto"/>
              <w:jc w:val="right"/>
              <w:rPr>
                <w:rFonts w:ascii="Times New Roman" w:hAnsi="Times New Roman" w:cs="Times New Roman"/>
              </w:rPr>
            </w:pPr>
          </w:p>
          <w:p w14:paraId="7523706D" w14:textId="63DA1BA8" w:rsidR="00AD4AF5" w:rsidRPr="006E2435" w:rsidRDefault="00BE243D" w:rsidP="00C46288">
            <w:pPr>
              <w:spacing w:after="0" w:line="240" w:lineRule="auto"/>
              <w:jc w:val="right"/>
              <w:rPr>
                <w:rFonts w:ascii="Times New Roman" w:hAnsi="Times New Roman" w:cs="Times New Roman"/>
              </w:rPr>
            </w:pPr>
            <w:r w:rsidRPr="006E2435">
              <w:rPr>
                <w:rFonts w:ascii="Times New Roman" w:hAnsi="Times New Roman" w:cs="Times New Roman"/>
              </w:rPr>
              <w:t>116.732,01</w:t>
            </w:r>
          </w:p>
        </w:tc>
      </w:tr>
      <w:tr w:rsidR="001466AD" w:rsidRPr="006E2435" w14:paraId="6194496D" w14:textId="77777777" w:rsidTr="004F0095">
        <w:tc>
          <w:tcPr>
            <w:tcW w:w="527" w:type="dxa"/>
            <w:vAlign w:val="bottom"/>
          </w:tcPr>
          <w:p w14:paraId="7E28C6EE"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68</w:t>
            </w:r>
          </w:p>
        </w:tc>
        <w:tc>
          <w:tcPr>
            <w:tcW w:w="4394" w:type="dxa"/>
            <w:vAlign w:val="bottom"/>
          </w:tcPr>
          <w:p w14:paraId="7D6484BB"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Kazne, upravne mjere i ostali prihodi</w:t>
            </w:r>
          </w:p>
        </w:tc>
        <w:tc>
          <w:tcPr>
            <w:tcW w:w="1708" w:type="dxa"/>
            <w:vAlign w:val="bottom"/>
          </w:tcPr>
          <w:p w14:paraId="1444E5E9" w14:textId="1464C496" w:rsidR="001466AD" w:rsidRPr="006E2435" w:rsidRDefault="00BE243D" w:rsidP="00C46288">
            <w:pPr>
              <w:spacing w:after="0" w:line="240" w:lineRule="auto"/>
              <w:jc w:val="right"/>
              <w:rPr>
                <w:rFonts w:ascii="Times New Roman" w:hAnsi="Times New Roman" w:cs="Times New Roman"/>
              </w:rPr>
            </w:pPr>
            <w:r w:rsidRPr="006E2435">
              <w:rPr>
                <w:rFonts w:ascii="Times New Roman" w:hAnsi="Times New Roman" w:cs="Times New Roman"/>
              </w:rPr>
              <w:t>63.857,98</w:t>
            </w:r>
          </w:p>
        </w:tc>
        <w:tc>
          <w:tcPr>
            <w:tcW w:w="1694" w:type="dxa"/>
          </w:tcPr>
          <w:p w14:paraId="3234C561" w14:textId="61324835" w:rsidR="001466AD" w:rsidRPr="006E2435" w:rsidRDefault="00BE243D" w:rsidP="00C46288">
            <w:pPr>
              <w:spacing w:after="0" w:line="240" w:lineRule="auto"/>
              <w:jc w:val="right"/>
              <w:rPr>
                <w:rFonts w:ascii="Times New Roman" w:hAnsi="Times New Roman" w:cs="Times New Roman"/>
              </w:rPr>
            </w:pPr>
            <w:r w:rsidRPr="006E2435">
              <w:rPr>
                <w:rFonts w:ascii="Times New Roman" w:hAnsi="Times New Roman" w:cs="Times New Roman"/>
              </w:rPr>
              <w:t>62.645,16</w:t>
            </w:r>
          </w:p>
        </w:tc>
        <w:tc>
          <w:tcPr>
            <w:tcW w:w="1850" w:type="dxa"/>
          </w:tcPr>
          <w:p w14:paraId="2D84FABF" w14:textId="31B4926B" w:rsidR="001466AD" w:rsidRPr="006E2435" w:rsidRDefault="00BE243D" w:rsidP="00C46288">
            <w:pPr>
              <w:spacing w:after="0" w:line="240" w:lineRule="auto"/>
              <w:jc w:val="right"/>
              <w:rPr>
                <w:rFonts w:ascii="Times New Roman" w:hAnsi="Times New Roman" w:cs="Times New Roman"/>
              </w:rPr>
            </w:pPr>
            <w:r w:rsidRPr="006E2435">
              <w:rPr>
                <w:rFonts w:ascii="Times New Roman" w:hAnsi="Times New Roman" w:cs="Times New Roman"/>
              </w:rPr>
              <w:t>38.455,13</w:t>
            </w:r>
          </w:p>
        </w:tc>
      </w:tr>
      <w:tr w:rsidR="001466AD" w:rsidRPr="006E2435" w14:paraId="739D9434" w14:textId="77777777" w:rsidTr="004F0095">
        <w:tc>
          <w:tcPr>
            <w:tcW w:w="527" w:type="dxa"/>
            <w:shd w:val="clear" w:color="auto" w:fill="FDE9D9"/>
            <w:vAlign w:val="bottom"/>
          </w:tcPr>
          <w:p w14:paraId="10D1C4D9"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7</w:t>
            </w:r>
          </w:p>
        </w:tc>
        <w:tc>
          <w:tcPr>
            <w:tcW w:w="4394" w:type="dxa"/>
            <w:shd w:val="clear" w:color="auto" w:fill="FDE9D9"/>
            <w:vAlign w:val="bottom"/>
          </w:tcPr>
          <w:p w14:paraId="5A798209"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PRIHODI OD PRODAJE </w:t>
            </w:r>
          </w:p>
        </w:tc>
        <w:tc>
          <w:tcPr>
            <w:tcW w:w="1708" w:type="dxa"/>
            <w:shd w:val="clear" w:color="auto" w:fill="FDE9D9"/>
            <w:vAlign w:val="bottom"/>
          </w:tcPr>
          <w:p w14:paraId="027E7EDF" w14:textId="0CE73B79" w:rsidR="001466AD" w:rsidRPr="006E2435" w:rsidRDefault="00BE243D" w:rsidP="00C46288">
            <w:pPr>
              <w:spacing w:after="0" w:line="240" w:lineRule="auto"/>
              <w:jc w:val="right"/>
              <w:rPr>
                <w:rFonts w:ascii="Times New Roman" w:hAnsi="Times New Roman" w:cs="Times New Roman"/>
                <w:b/>
                <w:bCs/>
              </w:rPr>
            </w:pPr>
            <w:r w:rsidRPr="006E2435">
              <w:rPr>
                <w:rFonts w:ascii="Times New Roman" w:hAnsi="Times New Roman" w:cs="Times New Roman"/>
                <w:b/>
                <w:bCs/>
              </w:rPr>
              <w:t>232.264,91</w:t>
            </w:r>
          </w:p>
        </w:tc>
        <w:tc>
          <w:tcPr>
            <w:tcW w:w="1694" w:type="dxa"/>
            <w:shd w:val="clear" w:color="auto" w:fill="FDE9D9"/>
          </w:tcPr>
          <w:p w14:paraId="49D5DE31" w14:textId="441F770C" w:rsidR="001466AD" w:rsidRPr="006E2435" w:rsidRDefault="00BE243D" w:rsidP="00C46288">
            <w:pPr>
              <w:spacing w:after="0" w:line="240" w:lineRule="auto"/>
              <w:jc w:val="right"/>
              <w:rPr>
                <w:rFonts w:ascii="Times New Roman" w:hAnsi="Times New Roman" w:cs="Times New Roman"/>
                <w:b/>
                <w:bCs/>
              </w:rPr>
            </w:pPr>
            <w:r w:rsidRPr="006E2435">
              <w:rPr>
                <w:rFonts w:ascii="Times New Roman" w:hAnsi="Times New Roman" w:cs="Times New Roman"/>
                <w:b/>
                <w:bCs/>
              </w:rPr>
              <w:t>232.264,91</w:t>
            </w:r>
          </w:p>
        </w:tc>
        <w:tc>
          <w:tcPr>
            <w:tcW w:w="1850" w:type="dxa"/>
            <w:shd w:val="clear" w:color="auto" w:fill="FDE9D9"/>
          </w:tcPr>
          <w:p w14:paraId="2CB9EBF3" w14:textId="03415FA1" w:rsidR="001466AD" w:rsidRPr="006E2435" w:rsidRDefault="00BE243D" w:rsidP="00C46288">
            <w:pPr>
              <w:spacing w:after="0" w:line="240" w:lineRule="auto"/>
              <w:jc w:val="right"/>
              <w:rPr>
                <w:rFonts w:ascii="Times New Roman" w:hAnsi="Times New Roman" w:cs="Times New Roman"/>
                <w:b/>
                <w:bCs/>
              </w:rPr>
            </w:pPr>
            <w:r w:rsidRPr="006E2435">
              <w:rPr>
                <w:rFonts w:ascii="Times New Roman" w:hAnsi="Times New Roman" w:cs="Times New Roman"/>
                <w:b/>
                <w:bCs/>
              </w:rPr>
              <w:t>289.888,00</w:t>
            </w:r>
          </w:p>
        </w:tc>
      </w:tr>
      <w:tr w:rsidR="001466AD" w:rsidRPr="006E2435" w14:paraId="0E221F17" w14:textId="77777777" w:rsidTr="004F0095">
        <w:tc>
          <w:tcPr>
            <w:tcW w:w="527" w:type="dxa"/>
            <w:vAlign w:val="bottom"/>
          </w:tcPr>
          <w:p w14:paraId="7F4B814D" w14:textId="4C9CD11C"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7</w:t>
            </w:r>
            <w:r w:rsidR="004F0095" w:rsidRPr="006E2435">
              <w:rPr>
                <w:rFonts w:ascii="Times New Roman" w:hAnsi="Times New Roman" w:cs="Times New Roman"/>
              </w:rPr>
              <w:t>1</w:t>
            </w:r>
          </w:p>
        </w:tc>
        <w:tc>
          <w:tcPr>
            <w:tcW w:w="4394" w:type="dxa"/>
            <w:vAlign w:val="bottom"/>
          </w:tcPr>
          <w:p w14:paraId="0EAC7544" w14:textId="57BDF3DE"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Prihodi od prodaje </w:t>
            </w:r>
            <w:r w:rsidR="004F0095" w:rsidRPr="006E2435">
              <w:rPr>
                <w:rFonts w:ascii="Times New Roman" w:hAnsi="Times New Roman" w:cs="Times New Roman"/>
              </w:rPr>
              <w:t>ne</w:t>
            </w:r>
            <w:r w:rsidRPr="006E2435">
              <w:rPr>
                <w:rFonts w:ascii="Times New Roman" w:hAnsi="Times New Roman" w:cs="Times New Roman"/>
              </w:rPr>
              <w:t>proizvedene dugotrajne imovine</w:t>
            </w:r>
          </w:p>
        </w:tc>
        <w:tc>
          <w:tcPr>
            <w:tcW w:w="1708" w:type="dxa"/>
            <w:vAlign w:val="bottom"/>
          </w:tcPr>
          <w:p w14:paraId="091B62C9" w14:textId="57EAB6CB" w:rsidR="001466AD" w:rsidRPr="006E2435" w:rsidRDefault="004F0095" w:rsidP="00C46288">
            <w:pPr>
              <w:spacing w:after="0" w:line="240" w:lineRule="auto"/>
              <w:jc w:val="right"/>
              <w:rPr>
                <w:rFonts w:ascii="Times New Roman" w:hAnsi="Times New Roman" w:cs="Times New Roman"/>
              </w:rPr>
            </w:pPr>
            <w:r w:rsidRPr="006E2435">
              <w:rPr>
                <w:rFonts w:ascii="Times New Roman" w:hAnsi="Times New Roman" w:cs="Times New Roman"/>
              </w:rPr>
              <w:t>0,00</w:t>
            </w:r>
          </w:p>
        </w:tc>
        <w:tc>
          <w:tcPr>
            <w:tcW w:w="1694" w:type="dxa"/>
          </w:tcPr>
          <w:p w14:paraId="7A2702C9" w14:textId="77777777" w:rsidR="00BA4F7B" w:rsidRPr="006E2435" w:rsidRDefault="00BA4F7B" w:rsidP="00C46288">
            <w:pPr>
              <w:spacing w:after="0" w:line="240" w:lineRule="auto"/>
              <w:jc w:val="right"/>
              <w:rPr>
                <w:rFonts w:ascii="Times New Roman" w:hAnsi="Times New Roman" w:cs="Times New Roman"/>
              </w:rPr>
            </w:pPr>
          </w:p>
          <w:p w14:paraId="7AA96B85" w14:textId="0011FB31" w:rsidR="001466AD" w:rsidRPr="006E2435" w:rsidRDefault="00BE243D" w:rsidP="00C46288">
            <w:pPr>
              <w:spacing w:after="0" w:line="240" w:lineRule="auto"/>
              <w:jc w:val="right"/>
              <w:rPr>
                <w:rFonts w:ascii="Times New Roman" w:hAnsi="Times New Roman" w:cs="Times New Roman"/>
              </w:rPr>
            </w:pPr>
            <w:r w:rsidRPr="006E2435">
              <w:rPr>
                <w:rFonts w:ascii="Times New Roman" w:hAnsi="Times New Roman" w:cs="Times New Roman"/>
              </w:rPr>
              <w:t>0,00</w:t>
            </w:r>
          </w:p>
        </w:tc>
        <w:tc>
          <w:tcPr>
            <w:tcW w:w="1850" w:type="dxa"/>
          </w:tcPr>
          <w:p w14:paraId="553DC331" w14:textId="77777777" w:rsidR="004F0095" w:rsidRPr="006E2435" w:rsidRDefault="004F0095" w:rsidP="00C46288">
            <w:pPr>
              <w:spacing w:after="0" w:line="240" w:lineRule="auto"/>
              <w:jc w:val="right"/>
              <w:rPr>
                <w:rFonts w:ascii="Times New Roman" w:hAnsi="Times New Roman" w:cs="Times New Roman"/>
              </w:rPr>
            </w:pPr>
          </w:p>
          <w:p w14:paraId="508EB77D" w14:textId="7B6D3130" w:rsidR="001466AD" w:rsidRPr="006E2435" w:rsidRDefault="00BE243D" w:rsidP="00C46288">
            <w:pPr>
              <w:spacing w:after="0" w:line="240" w:lineRule="auto"/>
              <w:jc w:val="right"/>
              <w:rPr>
                <w:rFonts w:ascii="Times New Roman" w:hAnsi="Times New Roman" w:cs="Times New Roman"/>
              </w:rPr>
            </w:pPr>
            <w:r w:rsidRPr="006E2435">
              <w:rPr>
                <w:rFonts w:ascii="Times New Roman" w:hAnsi="Times New Roman" w:cs="Times New Roman"/>
              </w:rPr>
              <w:t>2.946,45</w:t>
            </w:r>
          </w:p>
        </w:tc>
      </w:tr>
      <w:tr w:rsidR="004F0095" w:rsidRPr="006E2435" w14:paraId="03DF1F47" w14:textId="77777777" w:rsidTr="00387708">
        <w:tc>
          <w:tcPr>
            <w:tcW w:w="527" w:type="dxa"/>
            <w:vAlign w:val="bottom"/>
          </w:tcPr>
          <w:p w14:paraId="22C2DDC4" w14:textId="77777777" w:rsidR="004F0095" w:rsidRPr="006E2435" w:rsidRDefault="004F0095" w:rsidP="00387708">
            <w:pPr>
              <w:spacing w:after="0" w:line="240" w:lineRule="auto"/>
              <w:rPr>
                <w:rFonts w:ascii="Times New Roman" w:hAnsi="Times New Roman" w:cs="Times New Roman"/>
              </w:rPr>
            </w:pPr>
            <w:r w:rsidRPr="006E2435">
              <w:rPr>
                <w:rFonts w:ascii="Times New Roman" w:hAnsi="Times New Roman" w:cs="Times New Roman"/>
              </w:rPr>
              <w:t>72</w:t>
            </w:r>
          </w:p>
        </w:tc>
        <w:tc>
          <w:tcPr>
            <w:tcW w:w="4394" w:type="dxa"/>
            <w:vAlign w:val="bottom"/>
          </w:tcPr>
          <w:p w14:paraId="28C27C33" w14:textId="77777777" w:rsidR="004F0095" w:rsidRPr="006E2435" w:rsidRDefault="004F0095" w:rsidP="00387708">
            <w:pPr>
              <w:spacing w:after="0" w:line="240" w:lineRule="auto"/>
              <w:rPr>
                <w:rFonts w:ascii="Times New Roman" w:hAnsi="Times New Roman" w:cs="Times New Roman"/>
              </w:rPr>
            </w:pPr>
            <w:r w:rsidRPr="006E2435">
              <w:rPr>
                <w:rFonts w:ascii="Times New Roman" w:hAnsi="Times New Roman" w:cs="Times New Roman"/>
              </w:rPr>
              <w:t>Prihodi od prodaje proizvedene dugotrajne imovine</w:t>
            </w:r>
          </w:p>
        </w:tc>
        <w:tc>
          <w:tcPr>
            <w:tcW w:w="1708" w:type="dxa"/>
            <w:vAlign w:val="bottom"/>
          </w:tcPr>
          <w:p w14:paraId="48237BC1" w14:textId="41D7F4AC" w:rsidR="004F0095" w:rsidRPr="006E2435" w:rsidRDefault="00BE243D" w:rsidP="00387708">
            <w:pPr>
              <w:spacing w:after="0" w:line="240" w:lineRule="auto"/>
              <w:jc w:val="right"/>
              <w:rPr>
                <w:rFonts w:ascii="Times New Roman" w:hAnsi="Times New Roman" w:cs="Times New Roman"/>
              </w:rPr>
            </w:pPr>
            <w:r w:rsidRPr="006E2435">
              <w:rPr>
                <w:rFonts w:ascii="Times New Roman" w:hAnsi="Times New Roman" w:cs="Times New Roman"/>
              </w:rPr>
              <w:t>232.264,91</w:t>
            </w:r>
          </w:p>
        </w:tc>
        <w:tc>
          <w:tcPr>
            <w:tcW w:w="1694" w:type="dxa"/>
          </w:tcPr>
          <w:p w14:paraId="144F830B" w14:textId="77777777" w:rsidR="004F0095" w:rsidRPr="006E2435" w:rsidRDefault="004F0095" w:rsidP="00387708">
            <w:pPr>
              <w:spacing w:after="0" w:line="240" w:lineRule="auto"/>
              <w:jc w:val="right"/>
              <w:rPr>
                <w:rFonts w:ascii="Times New Roman" w:hAnsi="Times New Roman" w:cs="Times New Roman"/>
              </w:rPr>
            </w:pPr>
          </w:p>
          <w:p w14:paraId="4962EE00" w14:textId="4C035351" w:rsidR="004F0095" w:rsidRPr="006E2435" w:rsidRDefault="00BE243D" w:rsidP="00387708">
            <w:pPr>
              <w:spacing w:after="0" w:line="240" w:lineRule="auto"/>
              <w:jc w:val="right"/>
              <w:rPr>
                <w:rFonts w:ascii="Times New Roman" w:hAnsi="Times New Roman" w:cs="Times New Roman"/>
              </w:rPr>
            </w:pPr>
            <w:r w:rsidRPr="006E2435">
              <w:rPr>
                <w:rFonts w:ascii="Times New Roman" w:hAnsi="Times New Roman" w:cs="Times New Roman"/>
              </w:rPr>
              <w:t>232.264,91</w:t>
            </w:r>
          </w:p>
        </w:tc>
        <w:tc>
          <w:tcPr>
            <w:tcW w:w="1850" w:type="dxa"/>
          </w:tcPr>
          <w:p w14:paraId="735147E5" w14:textId="77777777" w:rsidR="004F0095" w:rsidRPr="006E2435" w:rsidRDefault="004F0095" w:rsidP="00387708">
            <w:pPr>
              <w:spacing w:after="0" w:line="240" w:lineRule="auto"/>
              <w:jc w:val="right"/>
              <w:rPr>
                <w:rFonts w:ascii="Times New Roman" w:hAnsi="Times New Roman" w:cs="Times New Roman"/>
              </w:rPr>
            </w:pPr>
          </w:p>
          <w:p w14:paraId="10400A7D" w14:textId="2967F5B3" w:rsidR="004F0095" w:rsidRPr="006E2435" w:rsidRDefault="00BE243D" w:rsidP="00387708">
            <w:pPr>
              <w:spacing w:after="0" w:line="240" w:lineRule="auto"/>
              <w:jc w:val="right"/>
              <w:rPr>
                <w:rFonts w:ascii="Times New Roman" w:hAnsi="Times New Roman" w:cs="Times New Roman"/>
              </w:rPr>
            </w:pPr>
            <w:r w:rsidRPr="006E2435">
              <w:rPr>
                <w:rFonts w:ascii="Times New Roman" w:hAnsi="Times New Roman" w:cs="Times New Roman"/>
              </w:rPr>
              <w:t>286.941,55</w:t>
            </w:r>
          </w:p>
        </w:tc>
      </w:tr>
      <w:tr w:rsidR="004F0095" w:rsidRPr="006E2435" w14:paraId="51A3FD4B" w14:textId="77777777" w:rsidTr="004F0095">
        <w:tc>
          <w:tcPr>
            <w:tcW w:w="527" w:type="dxa"/>
            <w:vAlign w:val="bottom"/>
          </w:tcPr>
          <w:p w14:paraId="674B5862" w14:textId="77777777" w:rsidR="004F0095" w:rsidRPr="006E2435" w:rsidRDefault="004F0095" w:rsidP="00C46288">
            <w:pPr>
              <w:spacing w:after="0" w:line="240" w:lineRule="auto"/>
              <w:rPr>
                <w:rFonts w:ascii="Times New Roman" w:hAnsi="Times New Roman" w:cs="Times New Roman"/>
              </w:rPr>
            </w:pPr>
          </w:p>
        </w:tc>
        <w:tc>
          <w:tcPr>
            <w:tcW w:w="4394" w:type="dxa"/>
            <w:vAlign w:val="bottom"/>
          </w:tcPr>
          <w:p w14:paraId="508A84F6" w14:textId="77777777" w:rsidR="004F0095" w:rsidRPr="006E2435" w:rsidRDefault="004F0095" w:rsidP="00C46288">
            <w:pPr>
              <w:spacing w:after="0" w:line="240" w:lineRule="auto"/>
              <w:rPr>
                <w:rFonts w:ascii="Times New Roman" w:hAnsi="Times New Roman" w:cs="Times New Roman"/>
              </w:rPr>
            </w:pPr>
          </w:p>
        </w:tc>
        <w:tc>
          <w:tcPr>
            <w:tcW w:w="1708" w:type="dxa"/>
            <w:vAlign w:val="bottom"/>
          </w:tcPr>
          <w:p w14:paraId="6D1BB7A4" w14:textId="77777777" w:rsidR="004F0095" w:rsidRPr="006E2435" w:rsidRDefault="004F0095" w:rsidP="00C46288">
            <w:pPr>
              <w:spacing w:after="0" w:line="240" w:lineRule="auto"/>
              <w:jc w:val="right"/>
              <w:rPr>
                <w:rFonts w:ascii="Times New Roman" w:hAnsi="Times New Roman" w:cs="Times New Roman"/>
              </w:rPr>
            </w:pPr>
          </w:p>
        </w:tc>
        <w:tc>
          <w:tcPr>
            <w:tcW w:w="1694" w:type="dxa"/>
          </w:tcPr>
          <w:p w14:paraId="5B610C75" w14:textId="77777777" w:rsidR="004F0095" w:rsidRPr="006E2435" w:rsidRDefault="004F0095" w:rsidP="00C46288">
            <w:pPr>
              <w:spacing w:after="0" w:line="240" w:lineRule="auto"/>
              <w:jc w:val="right"/>
              <w:rPr>
                <w:rFonts w:ascii="Times New Roman" w:hAnsi="Times New Roman" w:cs="Times New Roman"/>
              </w:rPr>
            </w:pPr>
          </w:p>
        </w:tc>
        <w:tc>
          <w:tcPr>
            <w:tcW w:w="1850" w:type="dxa"/>
          </w:tcPr>
          <w:p w14:paraId="3527C457" w14:textId="77777777" w:rsidR="004F0095" w:rsidRPr="006E2435" w:rsidRDefault="004F0095" w:rsidP="00C46288">
            <w:pPr>
              <w:spacing w:after="0" w:line="240" w:lineRule="auto"/>
              <w:jc w:val="right"/>
              <w:rPr>
                <w:rFonts w:ascii="Times New Roman" w:hAnsi="Times New Roman" w:cs="Times New Roman"/>
              </w:rPr>
            </w:pPr>
          </w:p>
        </w:tc>
      </w:tr>
      <w:tr w:rsidR="001466AD" w:rsidRPr="006E2435" w14:paraId="5DA73D14" w14:textId="77777777" w:rsidTr="004F0095">
        <w:tc>
          <w:tcPr>
            <w:tcW w:w="527" w:type="dxa"/>
            <w:shd w:val="clear" w:color="auto" w:fill="FDE9D9"/>
            <w:vAlign w:val="bottom"/>
          </w:tcPr>
          <w:p w14:paraId="4E0F5F51"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8. </w:t>
            </w:r>
          </w:p>
        </w:tc>
        <w:tc>
          <w:tcPr>
            <w:tcW w:w="4394" w:type="dxa"/>
            <w:shd w:val="clear" w:color="auto" w:fill="FDE9D9"/>
            <w:vAlign w:val="bottom"/>
          </w:tcPr>
          <w:p w14:paraId="3EC8757A"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PRIMITCI OD FINANCIJSKE IMOVINE I ZADUŽENJA </w:t>
            </w:r>
          </w:p>
        </w:tc>
        <w:tc>
          <w:tcPr>
            <w:tcW w:w="1708" w:type="dxa"/>
            <w:shd w:val="clear" w:color="auto" w:fill="FDE9D9"/>
            <w:vAlign w:val="bottom"/>
          </w:tcPr>
          <w:p w14:paraId="2B4F9500" w14:textId="53FDBB94" w:rsidR="001466AD" w:rsidRPr="006E2435" w:rsidRDefault="00BE243D" w:rsidP="00C46288">
            <w:pPr>
              <w:spacing w:after="0" w:line="240" w:lineRule="auto"/>
              <w:jc w:val="right"/>
              <w:rPr>
                <w:rFonts w:ascii="Times New Roman" w:hAnsi="Times New Roman" w:cs="Times New Roman"/>
                <w:b/>
                <w:bCs/>
              </w:rPr>
            </w:pPr>
            <w:r w:rsidRPr="006E2435">
              <w:rPr>
                <w:rFonts w:ascii="Times New Roman" w:hAnsi="Times New Roman" w:cs="Times New Roman"/>
                <w:b/>
                <w:bCs/>
              </w:rPr>
              <w:t>3.981,68</w:t>
            </w:r>
          </w:p>
        </w:tc>
        <w:tc>
          <w:tcPr>
            <w:tcW w:w="1694" w:type="dxa"/>
            <w:shd w:val="clear" w:color="auto" w:fill="FDE9D9"/>
          </w:tcPr>
          <w:p w14:paraId="3EA9071B" w14:textId="77777777" w:rsidR="00BA4F7B" w:rsidRPr="006E2435" w:rsidRDefault="00BA4F7B" w:rsidP="00C46288">
            <w:pPr>
              <w:spacing w:after="0" w:line="240" w:lineRule="auto"/>
              <w:jc w:val="right"/>
              <w:rPr>
                <w:rFonts w:ascii="Times New Roman" w:hAnsi="Times New Roman" w:cs="Times New Roman"/>
                <w:b/>
                <w:bCs/>
              </w:rPr>
            </w:pPr>
          </w:p>
          <w:p w14:paraId="2713E603" w14:textId="3CE309DC" w:rsidR="001466AD" w:rsidRPr="006E2435" w:rsidRDefault="00947664" w:rsidP="00C46288">
            <w:pPr>
              <w:spacing w:after="0" w:line="240" w:lineRule="auto"/>
              <w:jc w:val="right"/>
              <w:rPr>
                <w:rFonts w:ascii="Times New Roman" w:hAnsi="Times New Roman" w:cs="Times New Roman"/>
                <w:b/>
                <w:bCs/>
              </w:rPr>
            </w:pPr>
            <w:r w:rsidRPr="006E2435">
              <w:rPr>
                <w:rFonts w:ascii="Times New Roman" w:hAnsi="Times New Roman" w:cs="Times New Roman"/>
                <w:b/>
                <w:bCs/>
              </w:rPr>
              <w:t>2.658.437,85</w:t>
            </w:r>
          </w:p>
        </w:tc>
        <w:tc>
          <w:tcPr>
            <w:tcW w:w="1850" w:type="dxa"/>
            <w:shd w:val="clear" w:color="auto" w:fill="FDE9D9"/>
          </w:tcPr>
          <w:p w14:paraId="291CB6FC" w14:textId="77777777" w:rsidR="00BA4F7B" w:rsidRPr="006E2435" w:rsidRDefault="00BA4F7B" w:rsidP="00C46288">
            <w:pPr>
              <w:spacing w:after="0" w:line="240" w:lineRule="auto"/>
              <w:jc w:val="right"/>
              <w:rPr>
                <w:rFonts w:ascii="Times New Roman" w:hAnsi="Times New Roman" w:cs="Times New Roman"/>
                <w:b/>
                <w:bCs/>
              </w:rPr>
            </w:pPr>
          </w:p>
          <w:p w14:paraId="416BBFBB" w14:textId="24C3F221" w:rsidR="001466AD" w:rsidRPr="006E2435" w:rsidRDefault="00947664" w:rsidP="00C46288">
            <w:pPr>
              <w:spacing w:after="0" w:line="240" w:lineRule="auto"/>
              <w:jc w:val="right"/>
              <w:rPr>
                <w:rFonts w:ascii="Times New Roman" w:hAnsi="Times New Roman" w:cs="Times New Roman"/>
                <w:b/>
                <w:bCs/>
              </w:rPr>
            </w:pPr>
            <w:r w:rsidRPr="006E2435">
              <w:rPr>
                <w:rFonts w:ascii="Times New Roman" w:hAnsi="Times New Roman" w:cs="Times New Roman"/>
                <w:b/>
                <w:bCs/>
              </w:rPr>
              <w:t>131.407,18</w:t>
            </w:r>
          </w:p>
        </w:tc>
      </w:tr>
      <w:tr w:rsidR="001466AD" w:rsidRPr="006E2435" w14:paraId="296AB20C" w14:textId="77777777" w:rsidTr="004F0095">
        <w:tc>
          <w:tcPr>
            <w:tcW w:w="527" w:type="dxa"/>
            <w:vAlign w:val="bottom"/>
          </w:tcPr>
          <w:p w14:paraId="73DF016D"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lastRenderedPageBreak/>
              <w:t>81</w:t>
            </w:r>
          </w:p>
        </w:tc>
        <w:tc>
          <w:tcPr>
            <w:tcW w:w="4394" w:type="dxa"/>
            <w:vAlign w:val="bottom"/>
          </w:tcPr>
          <w:p w14:paraId="4D46B8A5"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Primitci od financijske imovine i zaduženja</w:t>
            </w:r>
          </w:p>
        </w:tc>
        <w:tc>
          <w:tcPr>
            <w:tcW w:w="1708" w:type="dxa"/>
            <w:vAlign w:val="bottom"/>
          </w:tcPr>
          <w:p w14:paraId="2D266A22" w14:textId="7F2DCEED" w:rsidR="001466AD" w:rsidRPr="006E2435" w:rsidRDefault="00BE243D" w:rsidP="00C46288">
            <w:pPr>
              <w:spacing w:after="0" w:line="240" w:lineRule="auto"/>
              <w:jc w:val="right"/>
              <w:rPr>
                <w:rFonts w:ascii="Times New Roman" w:hAnsi="Times New Roman" w:cs="Times New Roman"/>
              </w:rPr>
            </w:pPr>
            <w:r w:rsidRPr="006E2435">
              <w:rPr>
                <w:rFonts w:ascii="Times New Roman" w:hAnsi="Times New Roman" w:cs="Times New Roman"/>
              </w:rPr>
              <w:t>3.981,68</w:t>
            </w:r>
          </w:p>
        </w:tc>
        <w:tc>
          <w:tcPr>
            <w:tcW w:w="1694" w:type="dxa"/>
          </w:tcPr>
          <w:p w14:paraId="35C26C2D" w14:textId="6032DD86" w:rsidR="001466AD" w:rsidRPr="006E2435" w:rsidRDefault="00947664" w:rsidP="00C46288">
            <w:pPr>
              <w:spacing w:after="0" w:line="240" w:lineRule="auto"/>
              <w:jc w:val="right"/>
              <w:rPr>
                <w:rFonts w:ascii="Times New Roman" w:hAnsi="Times New Roman" w:cs="Times New Roman"/>
              </w:rPr>
            </w:pPr>
            <w:r w:rsidRPr="006E2435">
              <w:rPr>
                <w:rFonts w:ascii="Times New Roman" w:hAnsi="Times New Roman" w:cs="Times New Roman"/>
              </w:rPr>
              <w:t>3.981,68</w:t>
            </w:r>
          </w:p>
        </w:tc>
        <w:tc>
          <w:tcPr>
            <w:tcW w:w="1850" w:type="dxa"/>
          </w:tcPr>
          <w:p w14:paraId="7EBCBB4F" w14:textId="0645D635" w:rsidR="001466AD" w:rsidRPr="006E2435" w:rsidRDefault="00947664" w:rsidP="00C46288">
            <w:pPr>
              <w:spacing w:after="0" w:line="240" w:lineRule="auto"/>
              <w:jc w:val="right"/>
              <w:rPr>
                <w:rFonts w:ascii="Times New Roman" w:hAnsi="Times New Roman" w:cs="Times New Roman"/>
              </w:rPr>
            </w:pPr>
            <w:r w:rsidRPr="006E2435">
              <w:rPr>
                <w:rFonts w:ascii="Times New Roman" w:hAnsi="Times New Roman" w:cs="Times New Roman"/>
              </w:rPr>
              <w:t>0,00</w:t>
            </w:r>
          </w:p>
        </w:tc>
      </w:tr>
      <w:tr w:rsidR="001466AD" w:rsidRPr="006E2435" w14:paraId="0BFF08D6" w14:textId="77777777" w:rsidTr="004F0095">
        <w:tc>
          <w:tcPr>
            <w:tcW w:w="527" w:type="dxa"/>
            <w:vAlign w:val="bottom"/>
          </w:tcPr>
          <w:p w14:paraId="7D3D4302" w14:textId="77777777" w:rsidR="001466AD" w:rsidRPr="006E2435" w:rsidRDefault="001466AD" w:rsidP="00370086">
            <w:pPr>
              <w:spacing w:after="0" w:line="240" w:lineRule="auto"/>
              <w:rPr>
                <w:rFonts w:ascii="Times New Roman" w:hAnsi="Times New Roman" w:cs="Times New Roman"/>
              </w:rPr>
            </w:pPr>
            <w:r w:rsidRPr="006E2435">
              <w:rPr>
                <w:rFonts w:ascii="Times New Roman" w:hAnsi="Times New Roman" w:cs="Times New Roman"/>
              </w:rPr>
              <w:t>84</w:t>
            </w:r>
          </w:p>
        </w:tc>
        <w:tc>
          <w:tcPr>
            <w:tcW w:w="4394" w:type="dxa"/>
            <w:vAlign w:val="bottom"/>
          </w:tcPr>
          <w:p w14:paraId="32409CF6" w14:textId="77777777" w:rsidR="001466AD" w:rsidRPr="006E2435" w:rsidRDefault="001466AD" w:rsidP="00370086">
            <w:pPr>
              <w:spacing w:after="0" w:line="240" w:lineRule="auto"/>
              <w:rPr>
                <w:rFonts w:ascii="Times New Roman" w:hAnsi="Times New Roman" w:cs="Times New Roman"/>
              </w:rPr>
            </w:pPr>
            <w:r w:rsidRPr="006E2435">
              <w:rPr>
                <w:rFonts w:ascii="Times New Roman" w:hAnsi="Times New Roman" w:cs="Times New Roman"/>
              </w:rPr>
              <w:t>Primitci od zaduživanja</w:t>
            </w:r>
          </w:p>
        </w:tc>
        <w:tc>
          <w:tcPr>
            <w:tcW w:w="1708" w:type="dxa"/>
            <w:vAlign w:val="bottom"/>
          </w:tcPr>
          <w:p w14:paraId="73D25F4F" w14:textId="3E152C61" w:rsidR="001466AD" w:rsidRPr="006E2435" w:rsidRDefault="00AB58AC" w:rsidP="00370086">
            <w:pPr>
              <w:spacing w:after="0" w:line="240" w:lineRule="auto"/>
              <w:jc w:val="right"/>
              <w:rPr>
                <w:rFonts w:ascii="Times New Roman" w:hAnsi="Times New Roman" w:cs="Times New Roman"/>
              </w:rPr>
            </w:pPr>
            <w:r w:rsidRPr="006E2435">
              <w:rPr>
                <w:rFonts w:ascii="Times New Roman" w:hAnsi="Times New Roman" w:cs="Times New Roman"/>
              </w:rPr>
              <w:t>0,00</w:t>
            </w:r>
          </w:p>
        </w:tc>
        <w:tc>
          <w:tcPr>
            <w:tcW w:w="1694" w:type="dxa"/>
          </w:tcPr>
          <w:p w14:paraId="689F40A6" w14:textId="13BA562E" w:rsidR="001466AD" w:rsidRPr="006E2435" w:rsidRDefault="00947664" w:rsidP="00370086">
            <w:pPr>
              <w:spacing w:after="0" w:line="240" w:lineRule="auto"/>
              <w:jc w:val="right"/>
              <w:rPr>
                <w:rFonts w:ascii="Times New Roman" w:hAnsi="Times New Roman" w:cs="Times New Roman"/>
              </w:rPr>
            </w:pPr>
            <w:r w:rsidRPr="006E2435">
              <w:rPr>
                <w:rFonts w:ascii="Times New Roman" w:hAnsi="Times New Roman" w:cs="Times New Roman"/>
              </w:rPr>
              <w:t>2.654.456,17</w:t>
            </w:r>
          </w:p>
        </w:tc>
        <w:tc>
          <w:tcPr>
            <w:tcW w:w="1850" w:type="dxa"/>
          </w:tcPr>
          <w:p w14:paraId="40801053" w14:textId="56E0A82B" w:rsidR="001466AD" w:rsidRPr="006E2435" w:rsidRDefault="00947664" w:rsidP="00370086">
            <w:pPr>
              <w:spacing w:after="0" w:line="240" w:lineRule="auto"/>
              <w:jc w:val="right"/>
              <w:rPr>
                <w:rFonts w:ascii="Times New Roman" w:hAnsi="Times New Roman" w:cs="Times New Roman"/>
              </w:rPr>
            </w:pPr>
            <w:r w:rsidRPr="006E2435">
              <w:rPr>
                <w:rFonts w:ascii="Times New Roman" w:hAnsi="Times New Roman" w:cs="Times New Roman"/>
              </w:rPr>
              <w:t>131.407,18</w:t>
            </w:r>
          </w:p>
        </w:tc>
      </w:tr>
      <w:tr w:rsidR="00947664" w:rsidRPr="006E2435" w14:paraId="2B02E070" w14:textId="77777777" w:rsidTr="004F0095">
        <w:tc>
          <w:tcPr>
            <w:tcW w:w="527" w:type="dxa"/>
            <w:vAlign w:val="bottom"/>
          </w:tcPr>
          <w:p w14:paraId="01FD0A0E" w14:textId="340E5954" w:rsidR="00947664" w:rsidRPr="006E2435" w:rsidRDefault="00947664" w:rsidP="00947664">
            <w:pPr>
              <w:spacing w:after="0" w:line="240" w:lineRule="auto"/>
              <w:rPr>
                <w:rFonts w:ascii="Times New Roman" w:hAnsi="Times New Roman" w:cs="Times New Roman"/>
              </w:rPr>
            </w:pPr>
            <w:r w:rsidRPr="006E2435">
              <w:rPr>
                <w:rFonts w:ascii="Times New Roman" w:hAnsi="Times New Roman" w:cs="Times New Roman"/>
                <w:b/>
                <w:bCs/>
              </w:rPr>
              <w:t>5</w:t>
            </w:r>
            <w:r w:rsidRPr="006E2435">
              <w:rPr>
                <w:rFonts w:ascii="Times New Roman" w:hAnsi="Times New Roman" w:cs="Times New Roman"/>
                <w:b/>
                <w:bCs/>
              </w:rPr>
              <w:t xml:space="preserve">. </w:t>
            </w:r>
          </w:p>
        </w:tc>
        <w:tc>
          <w:tcPr>
            <w:tcW w:w="4394" w:type="dxa"/>
            <w:vAlign w:val="bottom"/>
          </w:tcPr>
          <w:p w14:paraId="63776B7D" w14:textId="17DB54CB" w:rsidR="00947664" w:rsidRPr="006E2435" w:rsidRDefault="00947664" w:rsidP="00947664">
            <w:pPr>
              <w:spacing w:after="0" w:line="240" w:lineRule="auto"/>
              <w:rPr>
                <w:rFonts w:ascii="Times New Roman" w:hAnsi="Times New Roman" w:cs="Times New Roman"/>
              </w:rPr>
            </w:pPr>
            <w:r w:rsidRPr="006E2435">
              <w:rPr>
                <w:rFonts w:ascii="Times New Roman" w:hAnsi="Times New Roman" w:cs="Times New Roman"/>
                <w:b/>
                <w:bCs/>
              </w:rPr>
              <w:t>IZDACI ZA FINANCIJSKU IMOVINU I OTPLATE ZAJMOVA</w:t>
            </w:r>
            <w:r w:rsidRPr="006E2435">
              <w:rPr>
                <w:rFonts w:ascii="Times New Roman" w:hAnsi="Times New Roman" w:cs="Times New Roman"/>
                <w:b/>
                <w:bCs/>
              </w:rPr>
              <w:t xml:space="preserve"> </w:t>
            </w:r>
          </w:p>
        </w:tc>
        <w:tc>
          <w:tcPr>
            <w:tcW w:w="1708" w:type="dxa"/>
            <w:vAlign w:val="bottom"/>
          </w:tcPr>
          <w:p w14:paraId="77638149" w14:textId="72A619F0" w:rsidR="00947664" w:rsidRPr="006E2435" w:rsidRDefault="00947664" w:rsidP="00947664">
            <w:pPr>
              <w:spacing w:after="0" w:line="240" w:lineRule="auto"/>
              <w:jc w:val="right"/>
              <w:rPr>
                <w:rFonts w:ascii="Times New Roman" w:hAnsi="Times New Roman" w:cs="Times New Roman"/>
              </w:rPr>
            </w:pPr>
            <w:r w:rsidRPr="006E2435">
              <w:rPr>
                <w:rFonts w:ascii="Times New Roman" w:hAnsi="Times New Roman" w:cs="Times New Roman"/>
                <w:b/>
                <w:bCs/>
              </w:rPr>
              <w:t>200.942,87</w:t>
            </w:r>
          </w:p>
        </w:tc>
        <w:tc>
          <w:tcPr>
            <w:tcW w:w="1694" w:type="dxa"/>
          </w:tcPr>
          <w:p w14:paraId="74C10864" w14:textId="77777777" w:rsidR="00947664" w:rsidRPr="006E2435" w:rsidRDefault="00947664" w:rsidP="00947664">
            <w:pPr>
              <w:spacing w:after="0" w:line="240" w:lineRule="auto"/>
              <w:jc w:val="right"/>
              <w:rPr>
                <w:rFonts w:ascii="Times New Roman" w:hAnsi="Times New Roman" w:cs="Times New Roman"/>
                <w:b/>
                <w:bCs/>
              </w:rPr>
            </w:pPr>
          </w:p>
          <w:p w14:paraId="3F63CD6C" w14:textId="3D6EAA59" w:rsidR="00947664" w:rsidRPr="006E2435" w:rsidRDefault="00947664" w:rsidP="00947664">
            <w:pPr>
              <w:spacing w:after="0" w:line="240" w:lineRule="auto"/>
              <w:jc w:val="right"/>
              <w:rPr>
                <w:rFonts w:ascii="Times New Roman" w:hAnsi="Times New Roman" w:cs="Times New Roman"/>
              </w:rPr>
            </w:pPr>
            <w:r w:rsidRPr="006E2435">
              <w:rPr>
                <w:rFonts w:ascii="Times New Roman" w:hAnsi="Times New Roman" w:cs="Times New Roman"/>
                <w:b/>
                <w:bCs/>
              </w:rPr>
              <w:t>208.917,30</w:t>
            </w:r>
          </w:p>
        </w:tc>
        <w:tc>
          <w:tcPr>
            <w:tcW w:w="1850" w:type="dxa"/>
          </w:tcPr>
          <w:p w14:paraId="423F2653" w14:textId="77777777" w:rsidR="00947664" w:rsidRPr="006E2435" w:rsidRDefault="00947664" w:rsidP="00947664">
            <w:pPr>
              <w:spacing w:after="0" w:line="240" w:lineRule="auto"/>
              <w:jc w:val="right"/>
              <w:rPr>
                <w:rFonts w:ascii="Times New Roman" w:hAnsi="Times New Roman" w:cs="Times New Roman"/>
                <w:b/>
                <w:bCs/>
              </w:rPr>
            </w:pPr>
          </w:p>
          <w:p w14:paraId="72CC8478" w14:textId="636E8353" w:rsidR="00947664" w:rsidRPr="006E2435" w:rsidRDefault="00947664" w:rsidP="00947664">
            <w:pPr>
              <w:spacing w:after="0" w:line="240" w:lineRule="auto"/>
              <w:jc w:val="right"/>
              <w:rPr>
                <w:rFonts w:ascii="Times New Roman" w:hAnsi="Times New Roman" w:cs="Times New Roman"/>
              </w:rPr>
            </w:pPr>
            <w:r w:rsidRPr="006E2435">
              <w:rPr>
                <w:rFonts w:ascii="Times New Roman" w:hAnsi="Times New Roman" w:cs="Times New Roman"/>
                <w:b/>
                <w:bCs/>
              </w:rPr>
              <w:t>77.497,36</w:t>
            </w:r>
          </w:p>
        </w:tc>
      </w:tr>
      <w:tr w:rsidR="00947664" w:rsidRPr="006E2435" w14:paraId="348833F5" w14:textId="77777777" w:rsidTr="004F0095">
        <w:tc>
          <w:tcPr>
            <w:tcW w:w="527" w:type="dxa"/>
            <w:vAlign w:val="bottom"/>
          </w:tcPr>
          <w:p w14:paraId="681CD951" w14:textId="09D627E1" w:rsidR="00947664" w:rsidRPr="006E2435" w:rsidRDefault="00947664" w:rsidP="00947664">
            <w:pPr>
              <w:spacing w:after="0" w:line="240" w:lineRule="auto"/>
              <w:rPr>
                <w:rFonts w:ascii="Times New Roman" w:hAnsi="Times New Roman" w:cs="Times New Roman"/>
              </w:rPr>
            </w:pPr>
            <w:r w:rsidRPr="006E2435">
              <w:rPr>
                <w:rFonts w:ascii="Times New Roman" w:hAnsi="Times New Roman" w:cs="Times New Roman"/>
              </w:rPr>
              <w:t>54</w:t>
            </w:r>
          </w:p>
        </w:tc>
        <w:tc>
          <w:tcPr>
            <w:tcW w:w="4394" w:type="dxa"/>
            <w:vAlign w:val="bottom"/>
          </w:tcPr>
          <w:p w14:paraId="35C9D437" w14:textId="2F056028" w:rsidR="00947664" w:rsidRPr="006E2435" w:rsidRDefault="00947664" w:rsidP="00947664">
            <w:pPr>
              <w:spacing w:after="0" w:line="240" w:lineRule="auto"/>
              <w:rPr>
                <w:rFonts w:ascii="Times New Roman" w:hAnsi="Times New Roman" w:cs="Times New Roman"/>
              </w:rPr>
            </w:pPr>
            <w:r w:rsidRPr="006E2435">
              <w:rPr>
                <w:rFonts w:ascii="Times New Roman" w:hAnsi="Times New Roman" w:cs="Times New Roman"/>
              </w:rPr>
              <w:t>Izdaci za otplatu glavnice primljenih kredita i zajmova</w:t>
            </w:r>
          </w:p>
        </w:tc>
        <w:tc>
          <w:tcPr>
            <w:tcW w:w="1708" w:type="dxa"/>
            <w:vAlign w:val="bottom"/>
          </w:tcPr>
          <w:p w14:paraId="1ADF0904" w14:textId="4F1F4D83" w:rsidR="00947664" w:rsidRPr="006E2435" w:rsidRDefault="00947664" w:rsidP="00947664">
            <w:pPr>
              <w:spacing w:after="0" w:line="240" w:lineRule="auto"/>
              <w:jc w:val="right"/>
              <w:rPr>
                <w:rFonts w:ascii="Times New Roman" w:hAnsi="Times New Roman" w:cs="Times New Roman"/>
              </w:rPr>
            </w:pPr>
            <w:r w:rsidRPr="006E2435">
              <w:rPr>
                <w:rFonts w:ascii="Times New Roman" w:hAnsi="Times New Roman" w:cs="Times New Roman"/>
              </w:rPr>
              <w:t>200.942,87</w:t>
            </w:r>
          </w:p>
        </w:tc>
        <w:tc>
          <w:tcPr>
            <w:tcW w:w="1694" w:type="dxa"/>
          </w:tcPr>
          <w:p w14:paraId="7A77A595" w14:textId="77777777" w:rsidR="00947664" w:rsidRPr="006E2435" w:rsidRDefault="00947664" w:rsidP="00947664">
            <w:pPr>
              <w:spacing w:after="0" w:line="240" w:lineRule="auto"/>
              <w:jc w:val="right"/>
              <w:rPr>
                <w:rFonts w:ascii="Times New Roman" w:hAnsi="Times New Roman" w:cs="Times New Roman"/>
              </w:rPr>
            </w:pPr>
          </w:p>
          <w:p w14:paraId="7969996B" w14:textId="56645AE8" w:rsidR="00947664" w:rsidRPr="006E2435" w:rsidRDefault="00947664" w:rsidP="00947664">
            <w:pPr>
              <w:spacing w:after="0" w:line="240" w:lineRule="auto"/>
              <w:jc w:val="right"/>
              <w:rPr>
                <w:rFonts w:ascii="Times New Roman" w:hAnsi="Times New Roman" w:cs="Times New Roman"/>
              </w:rPr>
            </w:pPr>
            <w:r w:rsidRPr="006E2435">
              <w:rPr>
                <w:rFonts w:ascii="Times New Roman" w:hAnsi="Times New Roman" w:cs="Times New Roman"/>
              </w:rPr>
              <w:t>208.917,30</w:t>
            </w:r>
          </w:p>
        </w:tc>
        <w:tc>
          <w:tcPr>
            <w:tcW w:w="1850" w:type="dxa"/>
          </w:tcPr>
          <w:p w14:paraId="1BE7A89A" w14:textId="77777777" w:rsidR="00947664" w:rsidRPr="006E2435" w:rsidRDefault="00947664" w:rsidP="00947664">
            <w:pPr>
              <w:spacing w:after="0" w:line="240" w:lineRule="auto"/>
              <w:jc w:val="right"/>
              <w:rPr>
                <w:rFonts w:ascii="Times New Roman" w:hAnsi="Times New Roman" w:cs="Times New Roman"/>
              </w:rPr>
            </w:pPr>
          </w:p>
          <w:p w14:paraId="632F9C33" w14:textId="3FE0D25F" w:rsidR="00947664" w:rsidRPr="006E2435" w:rsidRDefault="00947664" w:rsidP="00947664">
            <w:pPr>
              <w:spacing w:after="0" w:line="240" w:lineRule="auto"/>
              <w:jc w:val="right"/>
              <w:rPr>
                <w:rFonts w:ascii="Times New Roman" w:hAnsi="Times New Roman" w:cs="Times New Roman"/>
              </w:rPr>
            </w:pPr>
            <w:r w:rsidRPr="006E2435">
              <w:rPr>
                <w:rFonts w:ascii="Times New Roman" w:hAnsi="Times New Roman" w:cs="Times New Roman"/>
              </w:rPr>
              <w:t>77.497,36</w:t>
            </w:r>
          </w:p>
        </w:tc>
      </w:tr>
    </w:tbl>
    <w:p w14:paraId="4BBA7905" w14:textId="77777777" w:rsidR="001466AD" w:rsidRPr="006E2435" w:rsidRDefault="001466AD" w:rsidP="000D193C">
      <w:pPr>
        <w:spacing w:after="0"/>
        <w:rPr>
          <w:rFonts w:ascii="Times New Roman" w:hAnsi="Times New Roman" w:cs="Times New Roman"/>
          <w:color w:val="548DD4"/>
        </w:rPr>
      </w:pPr>
    </w:p>
    <w:p w14:paraId="4BC18A76" w14:textId="77777777" w:rsidR="001466AD" w:rsidRPr="006E2435" w:rsidRDefault="001466AD" w:rsidP="000D193C">
      <w:pPr>
        <w:spacing w:after="0"/>
        <w:rPr>
          <w:rFonts w:ascii="Times New Roman" w:hAnsi="Times New Roman" w:cs="Times New Roman"/>
          <w:i/>
          <w:iCs/>
        </w:rPr>
      </w:pPr>
    </w:p>
    <w:p w14:paraId="5AE99BF2" w14:textId="1505E59D"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b/>
          <w:bCs/>
          <w:i/>
          <w:iCs/>
          <w:color w:val="548DD4"/>
        </w:rPr>
        <w:t xml:space="preserve">     </w:t>
      </w:r>
      <w:r w:rsidRPr="006E2435">
        <w:rPr>
          <w:rFonts w:ascii="Times New Roman" w:hAnsi="Times New Roman" w:cs="Times New Roman"/>
          <w:b/>
          <w:bCs/>
          <w:i/>
          <w:iCs/>
        </w:rPr>
        <w:t>61/ Prihodi od poreza</w:t>
      </w:r>
      <w:r w:rsidRPr="006E2435">
        <w:rPr>
          <w:rFonts w:ascii="Times New Roman" w:hAnsi="Times New Roman" w:cs="Times New Roman"/>
          <w:b/>
          <w:bCs/>
        </w:rPr>
        <w:t xml:space="preserve"> </w:t>
      </w:r>
      <w:r w:rsidRPr="006E2435">
        <w:rPr>
          <w:rFonts w:ascii="Times New Roman" w:hAnsi="Times New Roman" w:cs="Times New Roman"/>
        </w:rPr>
        <w:t>sastoje se od:  poreza i prireza na dohodak, poreza na imovinu, poreza na robu i usluge te ostalih prihoda od poreza</w:t>
      </w:r>
      <w:r w:rsidRPr="006E2435">
        <w:rPr>
          <w:rFonts w:ascii="Times New Roman" w:hAnsi="Times New Roman" w:cs="Times New Roman"/>
          <w:b/>
          <w:bCs/>
        </w:rPr>
        <w:t xml:space="preserve"> (</w:t>
      </w:r>
      <w:r w:rsidRPr="006E2435">
        <w:rPr>
          <w:rFonts w:ascii="Times New Roman" w:hAnsi="Times New Roman" w:cs="Times New Roman"/>
        </w:rPr>
        <w:t>porez na promet nekretnina te planiranog poreza na tvrtku). Za 20</w:t>
      </w:r>
      <w:r w:rsidR="00B21A4F" w:rsidRPr="006E2435">
        <w:rPr>
          <w:rFonts w:ascii="Times New Roman" w:hAnsi="Times New Roman" w:cs="Times New Roman"/>
        </w:rPr>
        <w:t>23</w:t>
      </w:r>
      <w:r w:rsidRPr="006E2435">
        <w:rPr>
          <w:rFonts w:ascii="Times New Roman" w:hAnsi="Times New Roman" w:cs="Times New Roman"/>
        </w:rPr>
        <w:t xml:space="preserve">. godinu prihodi od poreza planiraju se u ukupnom iznosu od </w:t>
      </w:r>
      <w:r w:rsidR="00B21A4F" w:rsidRPr="006E2435">
        <w:rPr>
          <w:rFonts w:ascii="Times New Roman" w:hAnsi="Times New Roman" w:cs="Times New Roman"/>
        </w:rPr>
        <w:t>5.792.828,64 eura</w:t>
      </w:r>
      <w:r w:rsidRPr="006E2435">
        <w:rPr>
          <w:rFonts w:ascii="Times New Roman" w:hAnsi="Times New Roman" w:cs="Times New Roman"/>
        </w:rPr>
        <w:t>.</w:t>
      </w:r>
    </w:p>
    <w:p w14:paraId="4F106CE7" w14:textId="1461DC84" w:rsidR="001466AD" w:rsidRPr="006E2435" w:rsidRDefault="00D678FE" w:rsidP="002C196D">
      <w:pPr>
        <w:spacing w:after="0"/>
        <w:jc w:val="both"/>
        <w:rPr>
          <w:rFonts w:ascii="Times New Roman" w:hAnsi="Times New Roman" w:cs="Times New Roman"/>
        </w:rPr>
      </w:pPr>
      <w:r w:rsidRPr="006E2435">
        <w:rPr>
          <w:rFonts w:ascii="Times New Roman" w:hAnsi="Times New Roman" w:cs="Times New Roman"/>
        </w:rPr>
        <w:t>N</w:t>
      </w:r>
      <w:r w:rsidR="001466AD" w:rsidRPr="006E2435">
        <w:rPr>
          <w:rFonts w:ascii="Times New Roman" w:hAnsi="Times New Roman" w:cs="Times New Roman"/>
        </w:rPr>
        <w:t xml:space="preserve">ajznačajniji prihod </w:t>
      </w:r>
      <w:r w:rsidRPr="006E2435">
        <w:rPr>
          <w:rFonts w:ascii="Times New Roman" w:hAnsi="Times New Roman" w:cs="Times New Roman"/>
        </w:rPr>
        <w:t xml:space="preserve">je onaj </w:t>
      </w:r>
      <w:r w:rsidR="001466AD" w:rsidRPr="006E2435">
        <w:rPr>
          <w:rFonts w:ascii="Times New Roman" w:hAnsi="Times New Roman" w:cs="Times New Roman"/>
        </w:rPr>
        <w:t xml:space="preserve">od poreza na dohodak (porez i prirez na dohodak od nesamostalnog </w:t>
      </w:r>
      <w:r w:rsidR="007A4C8E" w:rsidRPr="006E2435">
        <w:rPr>
          <w:rFonts w:ascii="Times New Roman" w:hAnsi="Times New Roman" w:cs="Times New Roman"/>
        </w:rPr>
        <w:t>rada</w:t>
      </w:r>
      <w:r w:rsidR="001466AD" w:rsidRPr="006E2435">
        <w:rPr>
          <w:rFonts w:ascii="Times New Roman" w:hAnsi="Times New Roman" w:cs="Times New Roman"/>
        </w:rPr>
        <w:t xml:space="preserve">) koji se planira u iznosu od </w:t>
      </w:r>
      <w:r w:rsidR="00B21A4F" w:rsidRPr="006E2435">
        <w:rPr>
          <w:rFonts w:ascii="Times New Roman" w:hAnsi="Times New Roman" w:cs="Times New Roman"/>
        </w:rPr>
        <w:t>5.410.985,12</w:t>
      </w:r>
      <w:r w:rsidR="001466AD" w:rsidRPr="006E2435">
        <w:rPr>
          <w:rFonts w:ascii="Times New Roman" w:hAnsi="Times New Roman" w:cs="Times New Roman"/>
        </w:rPr>
        <w:t xml:space="preserve"> </w:t>
      </w:r>
      <w:r w:rsidR="00B21A4F" w:rsidRPr="006E2435">
        <w:rPr>
          <w:rFonts w:ascii="Times New Roman" w:hAnsi="Times New Roman" w:cs="Times New Roman"/>
        </w:rPr>
        <w:t>eura</w:t>
      </w:r>
      <w:r w:rsidR="001466AD" w:rsidRPr="006E2435">
        <w:rPr>
          <w:rFonts w:ascii="Times New Roman" w:hAnsi="Times New Roman" w:cs="Times New Roman"/>
        </w:rPr>
        <w:t xml:space="preserve">, slijedi porez na imovinu (porez na korištenje javne površine i porez promet nekretnina) u iznosu od </w:t>
      </w:r>
      <w:r w:rsidR="00B21A4F" w:rsidRPr="006E2435">
        <w:rPr>
          <w:rFonts w:ascii="Times New Roman" w:hAnsi="Times New Roman" w:cs="Times New Roman"/>
        </w:rPr>
        <w:t>338.443,16 eura</w:t>
      </w:r>
      <w:r w:rsidR="001466AD" w:rsidRPr="006E2435">
        <w:rPr>
          <w:rFonts w:ascii="Times New Roman" w:hAnsi="Times New Roman" w:cs="Times New Roman"/>
        </w:rPr>
        <w:t xml:space="preserve">, porez na robu i usluge ( porez na potrošnju alkoholnih i bezalkoholnih pića i porez na tvrtku) u iznosu od </w:t>
      </w:r>
      <w:r w:rsidR="00B21A4F" w:rsidRPr="006E2435">
        <w:rPr>
          <w:rFonts w:ascii="Times New Roman" w:hAnsi="Times New Roman" w:cs="Times New Roman"/>
        </w:rPr>
        <w:t>41.807,68</w:t>
      </w:r>
      <w:r w:rsidR="001466AD" w:rsidRPr="006E2435">
        <w:rPr>
          <w:rFonts w:ascii="Times New Roman" w:hAnsi="Times New Roman" w:cs="Times New Roman"/>
        </w:rPr>
        <w:t xml:space="preserve"> </w:t>
      </w:r>
      <w:r w:rsidR="00B21A4F" w:rsidRPr="006E2435">
        <w:rPr>
          <w:rFonts w:ascii="Times New Roman" w:hAnsi="Times New Roman" w:cs="Times New Roman"/>
        </w:rPr>
        <w:t>eur</w:t>
      </w:r>
      <w:r w:rsidR="001466AD" w:rsidRPr="006E2435">
        <w:rPr>
          <w:rFonts w:ascii="Times New Roman" w:hAnsi="Times New Roman" w:cs="Times New Roman"/>
        </w:rPr>
        <w:t xml:space="preserve">a te ostali prihodi od poreza u iznosu od </w:t>
      </w:r>
      <w:r w:rsidR="00B21A4F" w:rsidRPr="006E2435">
        <w:rPr>
          <w:rFonts w:ascii="Times New Roman" w:hAnsi="Times New Roman" w:cs="Times New Roman"/>
        </w:rPr>
        <w:t>1.592,68 eura.</w:t>
      </w:r>
    </w:p>
    <w:p w14:paraId="442EB987" w14:textId="77777777" w:rsidR="001466AD" w:rsidRPr="006E2435" w:rsidRDefault="001466AD" w:rsidP="002C196D">
      <w:pPr>
        <w:spacing w:after="0"/>
        <w:jc w:val="both"/>
        <w:rPr>
          <w:rFonts w:ascii="Times New Roman" w:hAnsi="Times New Roman" w:cs="Times New Roman"/>
          <w:i/>
          <w:iCs/>
        </w:rPr>
        <w:sectPr w:rsidR="001466AD" w:rsidRPr="006E2435" w:rsidSect="00844737">
          <w:footerReference w:type="default" r:id="rId8"/>
          <w:pgSz w:w="11906" w:h="16838"/>
          <w:pgMar w:top="851" w:right="851" w:bottom="567" w:left="851" w:header="709" w:footer="709" w:gutter="0"/>
          <w:cols w:space="708"/>
          <w:docGrid w:linePitch="360"/>
        </w:sectPr>
      </w:pPr>
    </w:p>
    <w:p w14:paraId="4F904131" w14:textId="07EEBBC6" w:rsidR="001466AD" w:rsidRPr="006E2435" w:rsidRDefault="001466AD" w:rsidP="00D96DC1">
      <w:pPr>
        <w:spacing w:after="0" w:line="240" w:lineRule="auto"/>
        <w:jc w:val="both"/>
        <w:rPr>
          <w:rFonts w:ascii="Times New Roman" w:hAnsi="Times New Roman" w:cs="Times New Roman"/>
        </w:rPr>
      </w:pPr>
      <w:r w:rsidRPr="006E2435">
        <w:rPr>
          <w:rFonts w:ascii="Times New Roman" w:hAnsi="Times New Roman" w:cs="Times New Roman"/>
          <w:b/>
          <w:bCs/>
          <w:i/>
          <w:iCs/>
        </w:rPr>
        <w:t xml:space="preserve">    63/  Pomoći iz inozemstva i od subjekata unutar općeg proračuna</w:t>
      </w:r>
      <w:r w:rsidR="00CF09C2" w:rsidRPr="006E2435">
        <w:rPr>
          <w:rFonts w:ascii="Times New Roman" w:hAnsi="Times New Roman" w:cs="Times New Roman"/>
          <w:b/>
          <w:bCs/>
          <w:i/>
          <w:iCs/>
        </w:rPr>
        <w:t>:</w:t>
      </w:r>
      <w:r w:rsidR="00CF09C2" w:rsidRPr="006E2435">
        <w:rPr>
          <w:rFonts w:ascii="Times New Roman" w:hAnsi="Times New Roman" w:cs="Times New Roman"/>
        </w:rPr>
        <w:t xml:space="preserve"> </w:t>
      </w:r>
      <w:r w:rsidRPr="006E2435">
        <w:rPr>
          <w:rFonts w:ascii="Times New Roman" w:hAnsi="Times New Roman" w:cs="Times New Roman"/>
        </w:rPr>
        <w:t>proračunom za 202</w:t>
      </w:r>
      <w:r w:rsidR="00B21A4F" w:rsidRPr="006E2435">
        <w:rPr>
          <w:rFonts w:ascii="Times New Roman" w:hAnsi="Times New Roman" w:cs="Times New Roman"/>
        </w:rPr>
        <w:t>3</w:t>
      </w:r>
      <w:r w:rsidRPr="006E2435">
        <w:rPr>
          <w:rFonts w:ascii="Times New Roman" w:hAnsi="Times New Roman" w:cs="Times New Roman"/>
        </w:rPr>
        <w:t xml:space="preserve">. godinu planirani su u iznosu od </w:t>
      </w:r>
      <w:r w:rsidR="00FE7F9D" w:rsidRPr="006E2435">
        <w:rPr>
          <w:rFonts w:ascii="Times New Roman" w:hAnsi="Times New Roman" w:cs="Times New Roman"/>
        </w:rPr>
        <w:t>10.207.226,24 eura</w:t>
      </w:r>
    </w:p>
    <w:p w14:paraId="70C183FC" w14:textId="77777777" w:rsidR="003811C6" w:rsidRPr="006E2435" w:rsidRDefault="003811C6" w:rsidP="00D96DC1">
      <w:pPr>
        <w:spacing w:after="0" w:line="240" w:lineRule="auto"/>
        <w:jc w:val="both"/>
        <w:rPr>
          <w:rFonts w:ascii="Times New Roman" w:hAnsi="Times New Roman" w:cs="Times New Roman"/>
          <w:color w:val="FF0000"/>
        </w:rPr>
      </w:pPr>
    </w:p>
    <w:p w14:paraId="6C21C3C6"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Ove pomoći sadrže:</w:t>
      </w:r>
    </w:p>
    <w:p w14:paraId="66606E00"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xml:space="preserve">- pomoći proračunu iz drugih proračuna (kapitalne i tekuće pomoći iz državnog proračuna te iz </w:t>
      </w:r>
    </w:p>
    <w:p w14:paraId="1C68E592"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xml:space="preserve">  županijskog  proračuna),</w:t>
      </w:r>
    </w:p>
    <w:p w14:paraId="7F3BD745"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pomoći od izvanproračunskih korisnika,</w:t>
      </w:r>
    </w:p>
    <w:p w14:paraId="35BE6BFA"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pomoći izravnanja za decentralizirane funkcije,</w:t>
      </w:r>
    </w:p>
    <w:p w14:paraId="65411DAD"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pomoći proračunskim korisnicima iz proračuna koji im nije nadležan te,</w:t>
      </w:r>
    </w:p>
    <w:p w14:paraId="0E1C571C"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pomoći iz državnog proračuna temeljem prijenosa EU sredstava.</w:t>
      </w:r>
    </w:p>
    <w:p w14:paraId="704677CE" w14:textId="77777777" w:rsidR="001466AD" w:rsidRPr="006E2435" w:rsidRDefault="001466AD" w:rsidP="002C196D">
      <w:pPr>
        <w:spacing w:after="0"/>
        <w:jc w:val="both"/>
        <w:rPr>
          <w:rFonts w:ascii="Times New Roman" w:hAnsi="Times New Roman" w:cs="Times New Roman"/>
          <w:i/>
          <w:iCs/>
        </w:rPr>
        <w:sectPr w:rsidR="001466AD" w:rsidRPr="006E2435" w:rsidSect="00542F3E">
          <w:type w:val="continuous"/>
          <w:pgSz w:w="11906" w:h="16838"/>
          <w:pgMar w:top="851" w:right="851" w:bottom="567" w:left="851" w:header="709" w:footer="709" w:gutter="0"/>
          <w:cols w:space="708"/>
          <w:docGrid w:linePitch="360"/>
        </w:sectPr>
      </w:pPr>
    </w:p>
    <w:p w14:paraId="5A6F013C" w14:textId="77777777" w:rsidR="001466AD" w:rsidRPr="006E2435" w:rsidRDefault="001466AD" w:rsidP="002C196D">
      <w:pPr>
        <w:spacing w:after="0"/>
        <w:jc w:val="both"/>
        <w:rPr>
          <w:rFonts w:ascii="Times New Roman" w:hAnsi="Times New Roman" w:cs="Times New Roman"/>
        </w:rPr>
        <w:sectPr w:rsidR="001466AD" w:rsidRPr="006E2435" w:rsidSect="00F52D54">
          <w:type w:val="continuous"/>
          <w:pgSz w:w="11906" w:h="16838"/>
          <w:pgMar w:top="851" w:right="851" w:bottom="567" w:left="851" w:header="709" w:footer="709" w:gutter="0"/>
          <w:cols w:num="2" w:space="708"/>
          <w:docGrid w:linePitch="360"/>
        </w:sectPr>
      </w:pPr>
    </w:p>
    <w:p w14:paraId="6F8F4E1C" w14:textId="77777777" w:rsidR="001466AD" w:rsidRPr="006E2435" w:rsidRDefault="001466AD" w:rsidP="0070168C">
      <w:pPr>
        <w:spacing w:after="0" w:line="240" w:lineRule="auto"/>
        <w:jc w:val="both"/>
        <w:rPr>
          <w:rFonts w:ascii="Times New Roman" w:hAnsi="Times New Roman" w:cs="Times New Roman"/>
          <w:u w:val="single"/>
        </w:rPr>
        <w:sectPr w:rsidR="001466AD" w:rsidRPr="006E2435" w:rsidSect="00F52D54">
          <w:type w:val="continuous"/>
          <w:pgSz w:w="11906" w:h="16838"/>
          <w:pgMar w:top="851" w:right="851" w:bottom="567" w:left="851" w:header="709" w:footer="709" w:gutter="0"/>
          <w:cols w:num="2" w:space="708"/>
          <w:docGrid w:linePitch="360"/>
        </w:sectPr>
      </w:pPr>
    </w:p>
    <w:p w14:paraId="67B476EA" w14:textId="42238893" w:rsidR="001466AD" w:rsidRPr="006E2435" w:rsidRDefault="001466AD" w:rsidP="0070168C">
      <w:pPr>
        <w:spacing w:after="0" w:line="240" w:lineRule="auto"/>
        <w:jc w:val="both"/>
        <w:rPr>
          <w:rFonts w:ascii="Times New Roman" w:hAnsi="Times New Roman" w:cs="Times New Roman"/>
        </w:rPr>
      </w:pPr>
      <w:r w:rsidRPr="006E2435">
        <w:rPr>
          <w:rFonts w:ascii="Times New Roman" w:hAnsi="Times New Roman" w:cs="Times New Roman"/>
        </w:rPr>
        <w:t>Pomoći proračunu iz drugih  proračuna za 202</w:t>
      </w:r>
      <w:r w:rsidR="00FE7F9D" w:rsidRPr="006E2435">
        <w:rPr>
          <w:rFonts w:ascii="Times New Roman" w:hAnsi="Times New Roman" w:cs="Times New Roman"/>
        </w:rPr>
        <w:t>3</w:t>
      </w:r>
      <w:r w:rsidRPr="006E2435">
        <w:rPr>
          <w:rFonts w:ascii="Times New Roman" w:hAnsi="Times New Roman" w:cs="Times New Roman"/>
        </w:rPr>
        <w:t xml:space="preserve">. godinu obuhvaćaju: </w:t>
      </w:r>
    </w:p>
    <w:p w14:paraId="1142DAD5" w14:textId="77777777" w:rsidR="001466AD" w:rsidRPr="006E2435" w:rsidRDefault="001466AD" w:rsidP="0070168C">
      <w:pPr>
        <w:spacing w:after="0" w:line="240" w:lineRule="auto"/>
        <w:jc w:val="both"/>
        <w:rPr>
          <w:rFonts w:ascii="Times New Roman" w:hAnsi="Times New Roman" w:cs="Times New Roman"/>
        </w:rPr>
      </w:pPr>
    </w:p>
    <w:p w14:paraId="30534637" w14:textId="17CDD4D3" w:rsidR="00CF09C2" w:rsidRPr="006E2435" w:rsidRDefault="00CF09C2">
      <w:pPr>
        <w:pStyle w:val="Odlomakpopisa"/>
        <w:numPr>
          <w:ilvl w:val="0"/>
          <w:numId w:val="5"/>
        </w:numPr>
        <w:spacing w:after="0"/>
        <w:jc w:val="both"/>
        <w:rPr>
          <w:rFonts w:ascii="Times New Roman" w:hAnsi="Times New Roman" w:cs="Times New Roman"/>
        </w:rPr>
      </w:pPr>
      <w:r w:rsidRPr="006E2435">
        <w:rPr>
          <w:rFonts w:ascii="Times New Roman" w:hAnsi="Times New Roman" w:cs="Times New Roman"/>
        </w:rPr>
        <w:t>T</w:t>
      </w:r>
      <w:r w:rsidR="001466AD" w:rsidRPr="006E2435">
        <w:rPr>
          <w:rFonts w:ascii="Times New Roman" w:hAnsi="Times New Roman" w:cs="Times New Roman"/>
        </w:rPr>
        <w:t xml:space="preserve">ekuće pomoći iz državnog proračuna u iznosu od </w:t>
      </w:r>
      <w:r w:rsidR="00FE7F9D" w:rsidRPr="006E2435">
        <w:rPr>
          <w:rFonts w:ascii="Times New Roman" w:hAnsi="Times New Roman" w:cs="Times New Roman"/>
        </w:rPr>
        <w:t>75.744,51 eura</w:t>
      </w:r>
      <w:r w:rsidR="00707AE6" w:rsidRPr="006E2435">
        <w:rPr>
          <w:rFonts w:ascii="Times New Roman" w:hAnsi="Times New Roman" w:cs="Times New Roman"/>
        </w:rPr>
        <w:t xml:space="preserve">,  a odnose se na </w:t>
      </w:r>
      <w:r w:rsidR="00FE7F9D" w:rsidRPr="006E2435">
        <w:rPr>
          <w:rFonts w:ascii="Times New Roman" w:hAnsi="Times New Roman" w:cs="Times New Roman"/>
        </w:rPr>
        <w:t>sredstva za isplatu ogrjeva</w:t>
      </w:r>
      <w:r w:rsidR="00707AE6" w:rsidRPr="006E2435">
        <w:rPr>
          <w:rFonts w:ascii="Times New Roman" w:hAnsi="Times New Roman" w:cs="Times New Roman"/>
        </w:rPr>
        <w:t>.</w:t>
      </w:r>
    </w:p>
    <w:p w14:paraId="2A76BA03" w14:textId="1C3EF3E3" w:rsidR="001466AD" w:rsidRPr="006E2435" w:rsidRDefault="00CF09C2">
      <w:pPr>
        <w:pStyle w:val="Odlomakpopisa"/>
        <w:numPr>
          <w:ilvl w:val="0"/>
          <w:numId w:val="5"/>
        </w:numPr>
        <w:spacing w:after="0"/>
        <w:jc w:val="both"/>
        <w:rPr>
          <w:rFonts w:ascii="Times New Roman" w:hAnsi="Times New Roman" w:cs="Times New Roman"/>
        </w:rPr>
      </w:pPr>
      <w:r w:rsidRPr="006E2435">
        <w:rPr>
          <w:rFonts w:ascii="Times New Roman" w:hAnsi="Times New Roman" w:cs="Times New Roman"/>
        </w:rPr>
        <w:t>K</w:t>
      </w:r>
      <w:r w:rsidR="001466AD" w:rsidRPr="006E2435">
        <w:rPr>
          <w:rFonts w:ascii="Times New Roman" w:hAnsi="Times New Roman" w:cs="Times New Roman"/>
        </w:rPr>
        <w:t xml:space="preserve">apitalne pomoći iz proračuna planirane su u iznosu od </w:t>
      </w:r>
      <w:r w:rsidR="00FE7F9D" w:rsidRPr="006E2435">
        <w:rPr>
          <w:rFonts w:ascii="Times New Roman" w:hAnsi="Times New Roman" w:cs="Times New Roman"/>
        </w:rPr>
        <w:t>2.171.556,70 eura</w:t>
      </w:r>
      <w:r w:rsidR="001466AD" w:rsidRPr="006E2435">
        <w:rPr>
          <w:rFonts w:ascii="Times New Roman" w:hAnsi="Times New Roman" w:cs="Times New Roman"/>
        </w:rPr>
        <w:t xml:space="preserve">, od čega se iznos od </w:t>
      </w:r>
      <w:r w:rsidR="00FE7F9D" w:rsidRPr="006E2435">
        <w:rPr>
          <w:rFonts w:ascii="Times New Roman" w:hAnsi="Times New Roman" w:cs="Times New Roman"/>
        </w:rPr>
        <w:t>371.623,86 eura</w:t>
      </w:r>
      <w:r w:rsidR="001466AD" w:rsidRPr="006E2435">
        <w:rPr>
          <w:rFonts w:ascii="Times New Roman" w:hAnsi="Times New Roman" w:cs="Times New Roman"/>
        </w:rPr>
        <w:t xml:space="preserve"> odnosi na kapitalne </w:t>
      </w:r>
      <w:r w:rsidR="00FE7F9D" w:rsidRPr="006E2435">
        <w:rPr>
          <w:rFonts w:ascii="Times New Roman" w:hAnsi="Times New Roman" w:cs="Times New Roman"/>
        </w:rPr>
        <w:t>investicije</w:t>
      </w:r>
      <w:r w:rsidR="001466AD" w:rsidRPr="006E2435">
        <w:rPr>
          <w:rFonts w:ascii="Times New Roman" w:hAnsi="Times New Roman" w:cs="Times New Roman"/>
        </w:rPr>
        <w:t xml:space="preserve">, a iznos od </w:t>
      </w:r>
      <w:r w:rsidR="00FE7F9D" w:rsidRPr="006E2435">
        <w:rPr>
          <w:rFonts w:ascii="Times New Roman" w:hAnsi="Times New Roman" w:cs="Times New Roman"/>
        </w:rPr>
        <w:t>1.799.932,84 eura</w:t>
      </w:r>
      <w:r w:rsidR="001466AD" w:rsidRPr="006E2435">
        <w:rPr>
          <w:rFonts w:ascii="Times New Roman" w:hAnsi="Times New Roman" w:cs="Times New Roman"/>
        </w:rPr>
        <w:t xml:space="preserve"> se odnosi na nacionalnu komponentu financiranja IP-a u 12% - </w:t>
      </w:r>
      <w:proofErr w:type="spellStart"/>
      <w:r w:rsidR="001466AD" w:rsidRPr="006E2435">
        <w:rPr>
          <w:rFonts w:ascii="Times New Roman" w:hAnsi="Times New Roman" w:cs="Times New Roman"/>
        </w:rPr>
        <w:t>tnom</w:t>
      </w:r>
      <w:proofErr w:type="spellEnd"/>
      <w:r w:rsidR="001466AD" w:rsidRPr="006E2435">
        <w:rPr>
          <w:rFonts w:ascii="Times New Roman" w:hAnsi="Times New Roman" w:cs="Times New Roman"/>
        </w:rPr>
        <w:t xml:space="preserve"> iznosu.</w:t>
      </w:r>
    </w:p>
    <w:p w14:paraId="6D60C6CD" w14:textId="0C91AA62" w:rsidR="00CF09C2" w:rsidRPr="006E2435" w:rsidRDefault="00CF09C2">
      <w:pPr>
        <w:pStyle w:val="Odlomakpopisa"/>
        <w:numPr>
          <w:ilvl w:val="0"/>
          <w:numId w:val="5"/>
        </w:numPr>
        <w:spacing w:after="0"/>
        <w:jc w:val="both"/>
        <w:rPr>
          <w:rFonts w:ascii="Times New Roman" w:hAnsi="Times New Roman" w:cs="Times New Roman"/>
        </w:rPr>
      </w:pPr>
      <w:r w:rsidRPr="006E2435">
        <w:rPr>
          <w:rFonts w:ascii="Times New Roman" w:hAnsi="Times New Roman" w:cs="Times New Roman"/>
        </w:rPr>
        <w:t xml:space="preserve">Pomoći od izvanproračunskih korisnika  planirane su u iznosu od </w:t>
      </w:r>
      <w:r w:rsidR="00FE7F9D" w:rsidRPr="006E2435">
        <w:rPr>
          <w:rFonts w:ascii="Times New Roman" w:hAnsi="Times New Roman" w:cs="Times New Roman"/>
        </w:rPr>
        <w:t>103.656,52 eura</w:t>
      </w:r>
      <w:r w:rsidRPr="006E2435">
        <w:rPr>
          <w:rFonts w:ascii="Times New Roman" w:hAnsi="Times New Roman" w:cs="Times New Roman"/>
        </w:rPr>
        <w:t xml:space="preserve"> i odnose se na sredstva koja Grad planira dobiti u 202</w:t>
      </w:r>
      <w:r w:rsidR="00FE7F9D" w:rsidRPr="006E2435">
        <w:rPr>
          <w:rFonts w:ascii="Times New Roman" w:hAnsi="Times New Roman" w:cs="Times New Roman"/>
        </w:rPr>
        <w:t>3</w:t>
      </w:r>
      <w:r w:rsidRPr="006E2435">
        <w:rPr>
          <w:rFonts w:ascii="Times New Roman" w:hAnsi="Times New Roman" w:cs="Times New Roman"/>
        </w:rPr>
        <w:t xml:space="preserve">. godini od Hrvatskih voda </w:t>
      </w:r>
      <w:r w:rsidR="0099448A" w:rsidRPr="006E2435">
        <w:rPr>
          <w:rFonts w:ascii="Times New Roman" w:hAnsi="Times New Roman" w:cs="Times New Roman"/>
        </w:rPr>
        <w:t>te na sredstva od FZOE</w:t>
      </w:r>
      <w:r w:rsidR="00FE7F9D" w:rsidRPr="006E2435">
        <w:rPr>
          <w:rFonts w:ascii="Times New Roman" w:hAnsi="Times New Roman" w:cs="Times New Roman"/>
        </w:rPr>
        <w:t>-u.</w:t>
      </w:r>
    </w:p>
    <w:p w14:paraId="2D137F6B" w14:textId="7D3ED7B1" w:rsidR="001466AD" w:rsidRPr="006E2435" w:rsidRDefault="001466AD">
      <w:pPr>
        <w:pStyle w:val="Odlomakpopisa"/>
        <w:numPr>
          <w:ilvl w:val="0"/>
          <w:numId w:val="5"/>
        </w:numPr>
        <w:spacing w:after="0"/>
        <w:jc w:val="both"/>
        <w:rPr>
          <w:rFonts w:ascii="Times New Roman" w:hAnsi="Times New Roman" w:cs="Times New Roman"/>
        </w:rPr>
      </w:pPr>
      <w:r w:rsidRPr="006E2435">
        <w:rPr>
          <w:rFonts w:ascii="Times New Roman" w:hAnsi="Times New Roman" w:cs="Times New Roman"/>
        </w:rPr>
        <w:t>Tekuć</w:t>
      </w:r>
      <w:r w:rsidR="00CF09C2" w:rsidRPr="006E2435">
        <w:rPr>
          <w:rFonts w:ascii="Times New Roman" w:hAnsi="Times New Roman" w:cs="Times New Roman"/>
        </w:rPr>
        <w:t>e</w:t>
      </w:r>
      <w:r w:rsidRPr="006E2435">
        <w:rPr>
          <w:rFonts w:ascii="Times New Roman" w:hAnsi="Times New Roman" w:cs="Times New Roman"/>
        </w:rPr>
        <w:t xml:space="preserve"> pomoći izravnanj</w:t>
      </w:r>
      <w:r w:rsidR="00BA4F7B" w:rsidRPr="006E2435">
        <w:rPr>
          <w:rFonts w:ascii="Times New Roman" w:hAnsi="Times New Roman" w:cs="Times New Roman"/>
        </w:rPr>
        <w:t>a</w:t>
      </w:r>
      <w:r w:rsidRPr="006E2435">
        <w:rPr>
          <w:rFonts w:ascii="Times New Roman" w:hAnsi="Times New Roman" w:cs="Times New Roman"/>
        </w:rPr>
        <w:t xml:space="preserve"> za decentralizirane funkcije (na ime decentraliziranih  minimalnih standarda za Javnu vatrogasnu postrojbu grada Kn</w:t>
      </w:r>
      <w:r w:rsidR="00B94801" w:rsidRPr="006E2435">
        <w:rPr>
          <w:rFonts w:ascii="Times New Roman" w:hAnsi="Times New Roman" w:cs="Times New Roman"/>
        </w:rPr>
        <w:t>ina</w:t>
      </w:r>
      <w:r w:rsidRPr="006E2435">
        <w:rPr>
          <w:rFonts w:ascii="Times New Roman" w:hAnsi="Times New Roman" w:cs="Times New Roman"/>
        </w:rPr>
        <w:t xml:space="preserve"> planirani su</w:t>
      </w:r>
      <w:r w:rsidR="00B94801" w:rsidRPr="006E2435">
        <w:rPr>
          <w:rFonts w:ascii="Times New Roman" w:hAnsi="Times New Roman" w:cs="Times New Roman"/>
        </w:rPr>
        <w:t xml:space="preserve"> u</w:t>
      </w:r>
      <w:r w:rsidRPr="006E2435">
        <w:rPr>
          <w:rFonts w:ascii="Times New Roman" w:hAnsi="Times New Roman" w:cs="Times New Roman"/>
        </w:rPr>
        <w:t xml:space="preserve"> iznosu od </w:t>
      </w:r>
      <w:r w:rsidR="00FE7F9D" w:rsidRPr="006E2435">
        <w:rPr>
          <w:rFonts w:ascii="Times New Roman" w:hAnsi="Times New Roman" w:cs="Times New Roman"/>
        </w:rPr>
        <w:t>421.959,92 eura</w:t>
      </w:r>
      <w:r w:rsidR="00B94801" w:rsidRPr="006E2435">
        <w:rPr>
          <w:rFonts w:ascii="Times New Roman" w:hAnsi="Times New Roman" w:cs="Times New Roman"/>
        </w:rPr>
        <w:t>.</w:t>
      </w:r>
    </w:p>
    <w:p w14:paraId="140A9C61" w14:textId="05028F24" w:rsidR="001466AD" w:rsidRPr="006E2435" w:rsidRDefault="004271DE">
      <w:pPr>
        <w:pStyle w:val="Odlomakpopisa"/>
        <w:numPr>
          <w:ilvl w:val="0"/>
          <w:numId w:val="5"/>
        </w:numPr>
        <w:spacing w:after="0"/>
        <w:jc w:val="both"/>
        <w:rPr>
          <w:rFonts w:ascii="Times New Roman" w:hAnsi="Times New Roman" w:cs="Times New Roman"/>
        </w:rPr>
      </w:pPr>
      <w:r w:rsidRPr="006E2435">
        <w:rPr>
          <w:rFonts w:ascii="Times New Roman" w:hAnsi="Times New Roman" w:cs="Times New Roman"/>
        </w:rPr>
        <w:t>Tekuće p</w:t>
      </w:r>
      <w:r w:rsidR="001466AD" w:rsidRPr="006E2435">
        <w:rPr>
          <w:rFonts w:ascii="Times New Roman" w:hAnsi="Times New Roman" w:cs="Times New Roman"/>
        </w:rPr>
        <w:t xml:space="preserve">omoći proračunskim korisnicima iz proračuna koji im nije nadležan planirane su proračunom u iznosu od </w:t>
      </w:r>
      <w:r w:rsidR="00B94801" w:rsidRPr="006E2435">
        <w:rPr>
          <w:rFonts w:ascii="Times New Roman" w:hAnsi="Times New Roman" w:cs="Times New Roman"/>
        </w:rPr>
        <w:t>108.540,71 euro</w:t>
      </w:r>
      <w:r w:rsidR="001466AD" w:rsidRPr="006E2435">
        <w:rPr>
          <w:rFonts w:ascii="Times New Roman" w:hAnsi="Times New Roman" w:cs="Times New Roman"/>
        </w:rPr>
        <w:t xml:space="preserve"> i odnose se na planirane prihode Kninskog muzeja u iznosu od </w:t>
      </w:r>
      <w:r w:rsidR="00B94801" w:rsidRPr="006E2435">
        <w:rPr>
          <w:rFonts w:ascii="Times New Roman" w:hAnsi="Times New Roman" w:cs="Times New Roman"/>
        </w:rPr>
        <w:t>2.654,46 eura</w:t>
      </w:r>
      <w:r w:rsidR="00320A1F" w:rsidRPr="006E2435">
        <w:rPr>
          <w:rFonts w:ascii="Times New Roman" w:hAnsi="Times New Roman" w:cs="Times New Roman"/>
        </w:rPr>
        <w:t xml:space="preserve">, </w:t>
      </w:r>
      <w:r w:rsidR="001466AD" w:rsidRPr="006E2435">
        <w:rPr>
          <w:rFonts w:ascii="Times New Roman" w:hAnsi="Times New Roman" w:cs="Times New Roman"/>
        </w:rPr>
        <w:t xml:space="preserve">Narodne knjižnice u iznosu od </w:t>
      </w:r>
      <w:r w:rsidR="00B94801" w:rsidRPr="006E2435">
        <w:rPr>
          <w:rFonts w:ascii="Times New Roman" w:hAnsi="Times New Roman" w:cs="Times New Roman"/>
        </w:rPr>
        <w:t>530,89 eura</w:t>
      </w:r>
      <w:r w:rsidR="00320A1F" w:rsidRPr="006E2435">
        <w:rPr>
          <w:rFonts w:ascii="Times New Roman" w:hAnsi="Times New Roman" w:cs="Times New Roman"/>
        </w:rPr>
        <w:t xml:space="preserve">, </w:t>
      </w:r>
      <w:r w:rsidR="001466AD" w:rsidRPr="006E2435">
        <w:rPr>
          <w:rFonts w:ascii="Times New Roman" w:hAnsi="Times New Roman" w:cs="Times New Roman"/>
        </w:rPr>
        <w:t xml:space="preserve">Pučkog otvorenog učilišta u iznosu od </w:t>
      </w:r>
      <w:r w:rsidR="00B94801" w:rsidRPr="006E2435">
        <w:rPr>
          <w:rFonts w:ascii="Times New Roman" w:hAnsi="Times New Roman" w:cs="Times New Roman"/>
        </w:rPr>
        <w:t>22.430,15 eura</w:t>
      </w:r>
      <w:r w:rsidR="00320A1F" w:rsidRPr="006E2435">
        <w:rPr>
          <w:rFonts w:ascii="Times New Roman" w:hAnsi="Times New Roman" w:cs="Times New Roman"/>
        </w:rPr>
        <w:t xml:space="preserve"> i Dječjeg vrtića Cvrčak u iznosu od </w:t>
      </w:r>
      <w:r w:rsidR="00B94801" w:rsidRPr="006E2435">
        <w:rPr>
          <w:rFonts w:ascii="Times New Roman" w:hAnsi="Times New Roman" w:cs="Times New Roman"/>
        </w:rPr>
        <w:t>82.925,21 euro</w:t>
      </w:r>
      <w:r w:rsidR="00320A1F" w:rsidRPr="006E2435">
        <w:rPr>
          <w:rFonts w:ascii="Times New Roman" w:hAnsi="Times New Roman" w:cs="Times New Roman"/>
        </w:rPr>
        <w:t>.</w:t>
      </w:r>
      <w:r w:rsidRPr="006E2435">
        <w:rPr>
          <w:rFonts w:ascii="Times New Roman" w:hAnsi="Times New Roman" w:cs="Times New Roman"/>
        </w:rPr>
        <w:t xml:space="preserve"> Kapitalne pomoći iz proračuna koji im nije nadležan, planirane se proračunom u iznosu od </w:t>
      </w:r>
      <w:r w:rsidR="00B94801" w:rsidRPr="006E2435">
        <w:rPr>
          <w:rFonts w:ascii="Times New Roman" w:hAnsi="Times New Roman" w:cs="Times New Roman"/>
        </w:rPr>
        <w:t>34.308,85 eura</w:t>
      </w:r>
      <w:r w:rsidRPr="006E2435">
        <w:rPr>
          <w:rFonts w:ascii="Times New Roman" w:hAnsi="Times New Roman" w:cs="Times New Roman"/>
        </w:rPr>
        <w:t xml:space="preserve">, a odnose se na pomoći Narodnoj knjižnici Knin u iznosu od </w:t>
      </w:r>
      <w:r w:rsidR="00B94801" w:rsidRPr="006E2435">
        <w:rPr>
          <w:rFonts w:ascii="Times New Roman" w:hAnsi="Times New Roman" w:cs="Times New Roman"/>
        </w:rPr>
        <w:t>9.290,60 eura</w:t>
      </w:r>
      <w:r w:rsidRPr="006E2435">
        <w:rPr>
          <w:rFonts w:ascii="Times New Roman" w:hAnsi="Times New Roman" w:cs="Times New Roman"/>
        </w:rPr>
        <w:t xml:space="preserve"> te na pomoći Kninskom muzeju u iznosu od </w:t>
      </w:r>
      <w:r w:rsidR="00B94801" w:rsidRPr="006E2435">
        <w:rPr>
          <w:rFonts w:ascii="Times New Roman" w:hAnsi="Times New Roman" w:cs="Times New Roman"/>
        </w:rPr>
        <w:t>25.018,25 eura</w:t>
      </w:r>
      <w:r w:rsidRPr="006E2435">
        <w:rPr>
          <w:rFonts w:ascii="Times New Roman" w:hAnsi="Times New Roman" w:cs="Times New Roman"/>
        </w:rPr>
        <w:t>.</w:t>
      </w:r>
    </w:p>
    <w:p w14:paraId="6B2DCF8D" w14:textId="68203F34" w:rsidR="00663002" w:rsidRPr="006E2435" w:rsidRDefault="00663002">
      <w:pPr>
        <w:pStyle w:val="Odlomakpopisa"/>
        <w:numPr>
          <w:ilvl w:val="0"/>
          <w:numId w:val="5"/>
        </w:numPr>
        <w:spacing w:after="0"/>
        <w:jc w:val="both"/>
        <w:rPr>
          <w:rFonts w:ascii="Times New Roman" w:hAnsi="Times New Roman" w:cs="Times New Roman"/>
        </w:rPr>
      </w:pPr>
      <w:r w:rsidRPr="006E2435">
        <w:rPr>
          <w:rFonts w:ascii="Times New Roman" w:hAnsi="Times New Roman" w:cs="Times New Roman"/>
        </w:rPr>
        <w:t>P</w:t>
      </w:r>
      <w:r w:rsidR="001466AD" w:rsidRPr="006E2435">
        <w:rPr>
          <w:rFonts w:ascii="Times New Roman" w:hAnsi="Times New Roman" w:cs="Times New Roman"/>
        </w:rPr>
        <w:t xml:space="preserve">omoći iz državnog proračuna temeljem prijenosa EU sredstava - prihodi po ovom osnovu planirani su u iznosu od </w:t>
      </w:r>
      <w:r w:rsidR="00B94801" w:rsidRPr="006E2435">
        <w:rPr>
          <w:rFonts w:ascii="Times New Roman" w:hAnsi="Times New Roman" w:cs="Times New Roman"/>
        </w:rPr>
        <w:t>7.291.458,63 eura</w:t>
      </w:r>
      <w:r w:rsidR="001466AD" w:rsidRPr="006E2435">
        <w:rPr>
          <w:rFonts w:ascii="Times New Roman" w:hAnsi="Times New Roman" w:cs="Times New Roman"/>
        </w:rPr>
        <w:t xml:space="preserve">. </w:t>
      </w:r>
      <w:r w:rsidR="00E605AD" w:rsidRPr="006E2435">
        <w:rPr>
          <w:rFonts w:ascii="Times New Roman" w:hAnsi="Times New Roman" w:cs="Times New Roman"/>
        </w:rPr>
        <w:t>Za</w:t>
      </w:r>
      <w:r w:rsidR="001466AD" w:rsidRPr="006E2435">
        <w:rPr>
          <w:rFonts w:ascii="Times New Roman" w:hAnsi="Times New Roman" w:cs="Times New Roman"/>
        </w:rPr>
        <w:t xml:space="preserve"> provedbu IP-a</w:t>
      </w:r>
      <w:r w:rsidR="00E605AD" w:rsidRPr="006E2435">
        <w:rPr>
          <w:rFonts w:ascii="Times New Roman" w:hAnsi="Times New Roman" w:cs="Times New Roman"/>
        </w:rPr>
        <w:t xml:space="preserve"> planiran je </w:t>
      </w:r>
      <w:r w:rsidR="001466AD" w:rsidRPr="006E2435">
        <w:rPr>
          <w:rFonts w:ascii="Times New Roman" w:hAnsi="Times New Roman" w:cs="Times New Roman"/>
        </w:rPr>
        <w:t xml:space="preserve">iznos od </w:t>
      </w:r>
      <w:r w:rsidR="00B94801" w:rsidRPr="006E2435">
        <w:rPr>
          <w:rFonts w:ascii="Times New Roman" w:hAnsi="Times New Roman" w:cs="Times New Roman"/>
        </w:rPr>
        <w:t>7.036.385,30 eura. Iz</w:t>
      </w:r>
      <w:r w:rsidR="002643E3" w:rsidRPr="006E2435">
        <w:rPr>
          <w:rFonts w:ascii="Times New Roman" w:hAnsi="Times New Roman" w:cs="Times New Roman"/>
        </w:rPr>
        <w:t>nos od</w:t>
      </w:r>
      <w:r w:rsidR="00073D9B" w:rsidRPr="006E2435">
        <w:rPr>
          <w:rFonts w:ascii="Times New Roman" w:hAnsi="Times New Roman" w:cs="Times New Roman"/>
        </w:rPr>
        <w:t xml:space="preserve"> </w:t>
      </w:r>
      <w:r w:rsidR="00B94801" w:rsidRPr="006E2435">
        <w:rPr>
          <w:rFonts w:ascii="Times New Roman" w:hAnsi="Times New Roman" w:cs="Times New Roman"/>
        </w:rPr>
        <w:t>55.743,58 eura</w:t>
      </w:r>
      <w:r w:rsidR="00073D9B" w:rsidRPr="006E2435">
        <w:rPr>
          <w:rFonts w:ascii="Times New Roman" w:hAnsi="Times New Roman" w:cs="Times New Roman"/>
        </w:rPr>
        <w:t xml:space="preserve"> se odnosi na provedbu programa javnih radova</w:t>
      </w:r>
      <w:r w:rsidR="002643E3" w:rsidRPr="006E2435">
        <w:rPr>
          <w:rFonts w:ascii="Times New Roman" w:hAnsi="Times New Roman" w:cs="Times New Roman"/>
        </w:rPr>
        <w:t xml:space="preserve">. Što se tiče korisnika Grada, prihod na temelju EU sredstava planiran je u iznosu </w:t>
      </w:r>
      <w:r w:rsidR="001466AD" w:rsidRPr="006E2435">
        <w:rPr>
          <w:rFonts w:ascii="Times New Roman" w:hAnsi="Times New Roman" w:cs="Times New Roman"/>
        </w:rPr>
        <w:t xml:space="preserve">od </w:t>
      </w:r>
      <w:r w:rsidR="00B94801" w:rsidRPr="006E2435">
        <w:rPr>
          <w:rFonts w:ascii="Times New Roman" w:hAnsi="Times New Roman" w:cs="Times New Roman"/>
        </w:rPr>
        <w:t>199.329,75 eura</w:t>
      </w:r>
      <w:r w:rsidR="007F7F66" w:rsidRPr="006E2435">
        <w:rPr>
          <w:rFonts w:ascii="Times New Roman" w:hAnsi="Times New Roman" w:cs="Times New Roman"/>
        </w:rPr>
        <w:t>, a od</w:t>
      </w:r>
      <w:r w:rsidR="001466AD" w:rsidRPr="006E2435">
        <w:rPr>
          <w:rFonts w:ascii="Times New Roman" w:hAnsi="Times New Roman" w:cs="Times New Roman"/>
        </w:rPr>
        <w:t xml:space="preserve">nosi </w:t>
      </w:r>
      <w:r w:rsidR="007F7F66" w:rsidRPr="006E2435">
        <w:rPr>
          <w:rFonts w:ascii="Times New Roman" w:hAnsi="Times New Roman" w:cs="Times New Roman"/>
        </w:rPr>
        <w:t>se na pr</w:t>
      </w:r>
      <w:r w:rsidR="001466AD" w:rsidRPr="006E2435">
        <w:rPr>
          <w:rFonts w:ascii="Times New Roman" w:hAnsi="Times New Roman" w:cs="Times New Roman"/>
        </w:rPr>
        <w:t>ovedbu EU projekata u 202</w:t>
      </w:r>
      <w:r w:rsidR="00B94801" w:rsidRPr="006E2435">
        <w:rPr>
          <w:rFonts w:ascii="Times New Roman" w:hAnsi="Times New Roman" w:cs="Times New Roman"/>
        </w:rPr>
        <w:t>3</w:t>
      </w:r>
      <w:r w:rsidR="001466AD" w:rsidRPr="006E2435">
        <w:rPr>
          <w:rFonts w:ascii="Times New Roman" w:hAnsi="Times New Roman" w:cs="Times New Roman"/>
        </w:rPr>
        <w:t xml:space="preserve">. godini i to: </w:t>
      </w:r>
      <w:r w:rsidR="00073D9B" w:rsidRPr="006E2435">
        <w:rPr>
          <w:rFonts w:ascii="Times New Roman" w:hAnsi="Times New Roman" w:cs="Times New Roman"/>
        </w:rPr>
        <w:t>Dječji vrtić Cvrčak u iznosu</w:t>
      </w:r>
      <w:r w:rsidR="001466AD" w:rsidRPr="006E2435">
        <w:rPr>
          <w:rFonts w:ascii="Times New Roman" w:hAnsi="Times New Roman" w:cs="Times New Roman"/>
        </w:rPr>
        <w:t xml:space="preserve"> od </w:t>
      </w:r>
      <w:r w:rsidR="00B94801" w:rsidRPr="006E2435">
        <w:rPr>
          <w:rFonts w:ascii="Times New Roman" w:hAnsi="Times New Roman" w:cs="Times New Roman"/>
        </w:rPr>
        <w:t xml:space="preserve">191.598,65 eura te </w:t>
      </w:r>
      <w:r w:rsidR="001466AD" w:rsidRPr="006E2435">
        <w:rPr>
          <w:rFonts w:ascii="Times New Roman" w:hAnsi="Times New Roman" w:cs="Times New Roman"/>
        </w:rPr>
        <w:t xml:space="preserve">JU LRA Matica u iznosu od </w:t>
      </w:r>
      <w:r w:rsidR="00B94801" w:rsidRPr="006E2435">
        <w:rPr>
          <w:rFonts w:ascii="Times New Roman" w:hAnsi="Times New Roman" w:cs="Times New Roman"/>
        </w:rPr>
        <w:t>7.731,10 eura.</w:t>
      </w:r>
    </w:p>
    <w:p w14:paraId="6EEFD9B4" w14:textId="77777777" w:rsidR="002643E3" w:rsidRPr="006E2435" w:rsidRDefault="002643E3" w:rsidP="002643E3">
      <w:pPr>
        <w:pStyle w:val="Odlomakpopisa"/>
        <w:spacing w:after="0"/>
        <w:jc w:val="both"/>
        <w:rPr>
          <w:rFonts w:ascii="Times New Roman" w:hAnsi="Times New Roman" w:cs="Times New Roman"/>
        </w:rPr>
      </w:pPr>
    </w:p>
    <w:p w14:paraId="615D0BE6" w14:textId="655706E8"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b/>
          <w:bCs/>
          <w:i/>
          <w:iCs/>
        </w:rPr>
        <w:lastRenderedPageBreak/>
        <w:t xml:space="preserve">      64/ Prihodi od imovine</w:t>
      </w:r>
      <w:r w:rsidRPr="006E2435">
        <w:rPr>
          <w:rFonts w:ascii="Times New Roman" w:hAnsi="Times New Roman" w:cs="Times New Roman"/>
        </w:rPr>
        <w:t xml:space="preserve"> – za 202</w:t>
      </w:r>
      <w:r w:rsidR="00B94801" w:rsidRPr="006E2435">
        <w:rPr>
          <w:rFonts w:ascii="Times New Roman" w:hAnsi="Times New Roman" w:cs="Times New Roman"/>
        </w:rPr>
        <w:t>3</w:t>
      </w:r>
      <w:r w:rsidRPr="006E2435">
        <w:rPr>
          <w:rFonts w:ascii="Times New Roman" w:hAnsi="Times New Roman" w:cs="Times New Roman"/>
        </w:rPr>
        <w:t>. godinu ovi pr</w:t>
      </w:r>
      <w:r w:rsidR="00663002" w:rsidRPr="006E2435">
        <w:rPr>
          <w:rFonts w:ascii="Times New Roman" w:hAnsi="Times New Roman" w:cs="Times New Roman"/>
        </w:rPr>
        <w:t>i</w:t>
      </w:r>
      <w:r w:rsidRPr="006E2435">
        <w:rPr>
          <w:rFonts w:ascii="Times New Roman" w:hAnsi="Times New Roman" w:cs="Times New Roman"/>
        </w:rPr>
        <w:t xml:space="preserve">hodi planiraju se ostvariti u iznosu od </w:t>
      </w:r>
      <w:r w:rsidR="00B94801" w:rsidRPr="006E2435">
        <w:rPr>
          <w:rFonts w:ascii="Times New Roman" w:hAnsi="Times New Roman" w:cs="Times New Roman"/>
        </w:rPr>
        <w:t>313.411,62 eura</w:t>
      </w:r>
      <w:r w:rsidR="00663002" w:rsidRPr="006E2435">
        <w:rPr>
          <w:rFonts w:ascii="Times New Roman" w:hAnsi="Times New Roman" w:cs="Times New Roman"/>
        </w:rPr>
        <w:t xml:space="preserve"> što </w:t>
      </w:r>
      <w:r w:rsidRPr="006E2435">
        <w:rPr>
          <w:rFonts w:ascii="Times New Roman" w:hAnsi="Times New Roman" w:cs="Times New Roman"/>
        </w:rPr>
        <w:t>obuhvaća:</w:t>
      </w:r>
    </w:p>
    <w:p w14:paraId="499E54E4"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prihode od financijske imovine,</w:t>
      </w:r>
    </w:p>
    <w:p w14:paraId="5A2B7C9A"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xml:space="preserve">- prihodi od nefinancijske imovine i </w:t>
      </w:r>
    </w:p>
    <w:p w14:paraId="51580E9D" w14:textId="77777777" w:rsidR="001466AD" w:rsidRPr="006E2435" w:rsidRDefault="001466AD" w:rsidP="00C16747">
      <w:pPr>
        <w:spacing w:after="0"/>
        <w:jc w:val="both"/>
        <w:rPr>
          <w:rFonts w:ascii="Times New Roman" w:hAnsi="Times New Roman" w:cs="Times New Roman"/>
        </w:rPr>
      </w:pPr>
      <w:r w:rsidRPr="006E2435">
        <w:rPr>
          <w:rFonts w:ascii="Times New Roman" w:hAnsi="Times New Roman" w:cs="Times New Roman"/>
        </w:rPr>
        <w:t>- prihodi od kamata na dane zajmove.</w:t>
      </w:r>
    </w:p>
    <w:p w14:paraId="3A3581BD" w14:textId="77777777" w:rsidR="001466AD" w:rsidRPr="006E2435" w:rsidRDefault="001466AD" w:rsidP="00C16747">
      <w:pPr>
        <w:spacing w:after="0"/>
        <w:jc w:val="both"/>
        <w:rPr>
          <w:rFonts w:ascii="Times New Roman" w:hAnsi="Times New Roman" w:cs="Times New Roman"/>
        </w:rPr>
        <w:sectPr w:rsidR="001466AD" w:rsidRPr="006E2435" w:rsidSect="00542F3E">
          <w:type w:val="continuous"/>
          <w:pgSz w:w="11906" w:h="16838"/>
          <w:pgMar w:top="851" w:right="851" w:bottom="567" w:left="851" w:header="709" w:footer="709" w:gutter="0"/>
          <w:cols w:space="708"/>
          <w:docGrid w:linePitch="360"/>
        </w:sectPr>
      </w:pPr>
    </w:p>
    <w:p w14:paraId="31BF0E4C" w14:textId="77777777" w:rsidR="001466AD" w:rsidRPr="006E2435" w:rsidRDefault="001466AD" w:rsidP="002C196D">
      <w:pPr>
        <w:spacing w:after="0"/>
        <w:jc w:val="both"/>
        <w:rPr>
          <w:rFonts w:ascii="Times New Roman" w:hAnsi="Times New Roman" w:cs="Times New Roman"/>
          <w:u w:val="single"/>
        </w:rPr>
        <w:sectPr w:rsidR="001466AD" w:rsidRPr="006E2435" w:rsidSect="00C16747">
          <w:type w:val="continuous"/>
          <w:pgSz w:w="11906" w:h="16838"/>
          <w:pgMar w:top="851" w:right="851" w:bottom="567" w:left="851" w:header="709" w:footer="709" w:gutter="0"/>
          <w:cols w:num="2" w:space="708"/>
          <w:docGrid w:linePitch="360"/>
        </w:sectPr>
      </w:pPr>
    </w:p>
    <w:p w14:paraId="09943CE6" w14:textId="05276855"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xml:space="preserve">Prihodi od financijske imovine planirani su proračunom u iznosu od </w:t>
      </w:r>
      <w:r w:rsidR="00B94801" w:rsidRPr="006E2435">
        <w:rPr>
          <w:rFonts w:ascii="Times New Roman" w:hAnsi="Times New Roman" w:cs="Times New Roman"/>
        </w:rPr>
        <w:t>6.636,14 eura</w:t>
      </w:r>
      <w:r w:rsidRPr="006E2435">
        <w:rPr>
          <w:rFonts w:ascii="Times New Roman" w:hAnsi="Times New Roman" w:cs="Times New Roman"/>
        </w:rPr>
        <w:t xml:space="preserve"> (kamate na depozite po viđenju Grada i proračunskih korisnika te zatezne kamate iz obveznih odnosa</w:t>
      </w:r>
      <w:r w:rsidR="00663002" w:rsidRPr="006E2435">
        <w:rPr>
          <w:rFonts w:ascii="Times New Roman" w:hAnsi="Times New Roman" w:cs="Times New Roman"/>
        </w:rPr>
        <w:t>).</w:t>
      </w:r>
    </w:p>
    <w:p w14:paraId="16F0FB61" w14:textId="34CF1421"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xml:space="preserve">Prihodi od nefinancijske imovine planirani su u iznosu od </w:t>
      </w:r>
      <w:r w:rsidR="00B94801" w:rsidRPr="006E2435">
        <w:rPr>
          <w:rFonts w:ascii="Times New Roman" w:hAnsi="Times New Roman" w:cs="Times New Roman"/>
        </w:rPr>
        <w:t>306.111,87 eura</w:t>
      </w:r>
      <w:r w:rsidRPr="006E2435">
        <w:rPr>
          <w:rFonts w:ascii="Times New Roman" w:hAnsi="Times New Roman" w:cs="Times New Roman"/>
        </w:rPr>
        <w:t xml:space="preserve"> i odnose se na očekivane i planirane prihod</w:t>
      </w:r>
      <w:r w:rsidR="00663002" w:rsidRPr="006E2435">
        <w:rPr>
          <w:rFonts w:ascii="Times New Roman" w:hAnsi="Times New Roman" w:cs="Times New Roman"/>
        </w:rPr>
        <w:t>e</w:t>
      </w:r>
      <w:r w:rsidRPr="006E2435">
        <w:rPr>
          <w:rFonts w:ascii="Times New Roman" w:hAnsi="Times New Roman" w:cs="Times New Roman"/>
        </w:rPr>
        <w:t xml:space="preserve"> s osnova zakupa poslovnih prostora, prihode od korištenja prostora elektrana, naknada za koncesije na vodama, prihodi od spomeničke rente</w:t>
      </w:r>
      <w:r w:rsidR="000B5420" w:rsidRPr="006E2435">
        <w:rPr>
          <w:rFonts w:ascii="Times New Roman" w:hAnsi="Times New Roman" w:cs="Times New Roman"/>
        </w:rPr>
        <w:t>, prihod od korištenja javnih površina</w:t>
      </w:r>
      <w:r w:rsidR="00DA4232" w:rsidRPr="006E2435">
        <w:rPr>
          <w:rFonts w:ascii="Times New Roman" w:hAnsi="Times New Roman" w:cs="Times New Roman"/>
        </w:rPr>
        <w:t>, prihod od zakupa poljoprivrednog zemljišta</w:t>
      </w:r>
      <w:r w:rsidR="000B5420" w:rsidRPr="006E2435">
        <w:rPr>
          <w:rFonts w:ascii="Times New Roman" w:hAnsi="Times New Roman" w:cs="Times New Roman"/>
        </w:rPr>
        <w:t xml:space="preserve"> te naknadu od NP Krka)</w:t>
      </w:r>
    </w:p>
    <w:p w14:paraId="35E87814" w14:textId="3373C6F8"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xml:space="preserve">Prihodi od kamata na dane zajmove  proračunom su planirani u iznosu od </w:t>
      </w:r>
      <w:r w:rsidR="00B94801" w:rsidRPr="006E2435">
        <w:rPr>
          <w:rFonts w:ascii="Times New Roman" w:hAnsi="Times New Roman" w:cs="Times New Roman"/>
        </w:rPr>
        <w:t>663,61 euro</w:t>
      </w:r>
      <w:r w:rsidRPr="006E2435">
        <w:rPr>
          <w:rFonts w:ascii="Times New Roman" w:hAnsi="Times New Roman" w:cs="Times New Roman"/>
        </w:rPr>
        <w:t xml:space="preserve"> (odnose se na očekivane prihode na ime povrata danih poduzetničkih i još uvijek nevraćenih kredita iz 2009. godine).</w:t>
      </w:r>
    </w:p>
    <w:p w14:paraId="2D3DCCC7" w14:textId="77777777" w:rsidR="00663002" w:rsidRPr="006E2435" w:rsidRDefault="00663002" w:rsidP="002C196D">
      <w:pPr>
        <w:spacing w:after="0"/>
        <w:jc w:val="both"/>
        <w:rPr>
          <w:rFonts w:ascii="Times New Roman" w:hAnsi="Times New Roman" w:cs="Times New Roman"/>
        </w:rPr>
      </w:pPr>
    </w:p>
    <w:p w14:paraId="325367D1"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b/>
          <w:bCs/>
          <w:i/>
          <w:iCs/>
        </w:rPr>
        <w:t xml:space="preserve">     65/ Prihodi od upravnih i administrativnih pristojbi, pristojbi po posebnim propisima i naknada</w:t>
      </w:r>
    </w:p>
    <w:p w14:paraId="44C27A84" w14:textId="06D80D3E"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xml:space="preserve">Planirani su u ukupnom iznosu od </w:t>
      </w:r>
      <w:r w:rsidR="00FD0374" w:rsidRPr="006E2435">
        <w:rPr>
          <w:rFonts w:ascii="Times New Roman" w:hAnsi="Times New Roman" w:cs="Times New Roman"/>
        </w:rPr>
        <w:t>867.808,08 eur</w:t>
      </w:r>
      <w:r w:rsidRPr="006E2435">
        <w:rPr>
          <w:rFonts w:ascii="Times New Roman" w:hAnsi="Times New Roman" w:cs="Times New Roman"/>
        </w:rPr>
        <w:t>a i obuhvaćaju:</w:t>
      </w:r>
    </w:p>
    <w:p w14:paraId="73E2FFA1"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upravne i administrativne pristojbe,</w:t>
      </w:r>
    </w:p>
    <w:p w14:paraId="6675AFFC"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xml:space="preserve">- prihode po posebnim propisima te </w:t>
      </w:r>
    </w:p>
    <w:p w14:paraId="4BED30FC" w14:textId="7777777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prihode od naplate komunalnog  doprinosa i naknada.</w:t>
      </w:r>
    </w:p>
    <w:p w14:paraId="657D169A" w14:textId="0930899E" w:rsidR="001466AD" w:rsidRPr="006E2435" w:rsidRDefault="001466AD" w:rsidP="002C196D">
      <w:pPr>
        <w:spacing w:after="0"/>
        <w:jc w:val="both"/>
        <w:rPr>
          <w:rFonts w:ascii="Times New Roman" w:hAnsi="Times New Roman" w:cs="Times New Roman"/>
          <w:color w:val="548DD4"/>
        </w:rPr>
      </w:pPr>
      <w:r w:rsidRPr="006E2435">
        <w:rPr>
          <w:rFonts w:ascii="Times New Roman" w:hAnsi="Times New Roman" w:cs="Times New Roman"/>
        </w:rPr>
        <w:t xml:space="preserve">Prihodi od upravnih i administrativnih prihoda planirani su u iznosu od </w:t>
      </w:r>
      <w:r w:rsidR="00FD0374" w:rsidRPr="006E2435">
        <w:rPr>
          <w:rFonts w:ascii="Times New Roman" w:hAnsi="Times New Roman" w:cs="Times New Roman"/>
        </w:rPr>
        <w:t>22.164,71</w:t>
      </w:r>
      <w:r w:rsidRPr="006E2435">
        <w:rPr>
          <w:rFonts w:ascii="Times New Roman" w:hAnsi="Times New Roman" w:cs="Times New Roman"/>
        </w:rPr>
        <w:t xml:space="preserve"> </w:t>
      </w:r>
      <w:r w:rsidR="00FD0374" w:rsidRPr="006E2435">
        <w:rPr>
          <w:rFonts w:ascii="Times New Roman" w:hAnsi="Times New Roman" w:cs="Times New Roman"/>
        </w:rPr>
        <w:t>euro</w:t>
      </w:r>
      <w:r w:rsidRPr="006E2435">
        <w:rPr>
          <w:rFonts w:ascii="Times New Roman" w:hAnsi="Times New Roman" w:cs="Times New Roman"/>
        </w:rPr>
        <w:t xml:space="preserve"> (obuhvaćaju prihode po osnovu naplaćenih auto-taksi licenci, prihode od prodaje državnih biljega, prihoda od zakupa javnih površina, ostale naknade i pristojbe za posebne namjene –vodni doprinos, naknade za zadržavanje nezakonito izgrađenih građevina</w:t>
      </w:r>
      <w:r w:rsidRPr="006E2435">
        <w:rPr>
          <w:rFonts w:ascii="Times New Roman" w:hAnsi="Times New Roman" w:cs="Times New Roman"/>
          <w:color w:val="548DD4"/>
        </w:rPr>
        <w:t xml:space="preserve">. </w:t>
      </w:r>
    </w:p>
    <w:p w14:paraId="3F980728" w14:textId="58BC849A"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xml:space="preserve">Prihodi po posebnim propisima u proračunu su planirani u iznosu od </w:t>
      </w:r>
      <w:r w:rsidR="00FD0374" w:rsidRPr="006E2435">
        <w:rPr>
          <w:rFonts w:ascii="Times New Roman" w:hAnsi="Times New Roman" w:cs="Times New Roman"/>
        </w:rPr>
        <w:t>309.045,06 eura</w:t>
      </w:r>
      <w:r w:rsidRPr="006E2435">
        <w:rPr>
          <w:rFonts w:ascii="Times New Roman" w:hAnsi="Times New Roman" w:cs="Times New Roman"/>
        </w:rPr>
        <w:t xml:space="preserve"> i odnose se na prihode koji pojedini proračunski korisnici ostvaruju pri obavljanju svojih djelatnosti (Narodna knjižnica Knin - planirani prihodi od davanja u najma knjiga, pružanja internetskih usluga i sl., Dječji vrtić „Cvrčak“ – planirani prihodi po osnovu uplate participacije roditelja, Kninski muzej – planirani prihodi</w:t>
      </w:r>
      <w:r w:rsidR="00D85C00" w:rsidRPr="006E2435">
        <w:rPr>
          <w:rFonts w:ascii="Times New Roman" w:hAnsi="Times New Roman" w:cs="Times New Roman"/>
        </w:rPr>
        <w:t xml:space="preserve"> </w:t>
      </w:r>
      <w:r w:rsidRPr="006E2435">
        <w:rPr>
          <w:rFonts w:ascii="Times New Roman" w:hAnsi="Times New Roman" w:cs="Times New Roman"/>
        </w:rPr>
        <w:t xml:space="preserve">od prodaje ulaznice, Pučko otvoreno učilište- planirani prihodi od uplata polaznika po raznim tečajevima i programima). </w:t>
      </w:r>
    </w:p>
    <w:p w14:paraId="46575F79" w14:textId="7A109D9F"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Prihodi od naplate komunalnog  doprinosa i naknada - ovi prihodi u proračunu za 202</w:t>
      </w:r>
      <w:r w:rsidR="00FD0374" w:rsidRPr="006E2435">
        <w:rPr>
          <w:rFonts w:ascii="Times New Roman" w:hAnsi="Times New Roman" w:cs="Times New Roman"/>
        </w:rPr>
        <w:t>3</w:t>
      </w:r>
      <w:r w:rsidR="00663002" w:rsidRPr="006E2435">
        <w:rPr>
          <w:rFonts w:ascii="Times New Roman" w:hAnsi="Times New Roman" w:cs="Times New Roman"/>
        </w:rPr>
        <w:t>.</w:t>
      </w:r>
      <w:r w:rsidR="00D85C00" w:rsidRPr="006E2435">
        <w:rPr>
          <w:rFonts w:ascii="Times New Roman" w:hAnsi="Times New Roman" w:cs="Times New Roman"/>
        </w:rPr>
        <w:t xml:space="preserve"> </w:t>
      </w:r>
      <w:r w:rsidRPr="006E2435">
        <w:rPr>
          <w:rFonts w:ascii="Times New Roman" w:hAnsi="Times New Roman" w:cs="Times New Roman"/>
        </w:rPr>
        <w:t xml:space="preserve">godinu planirani su u ukupnom iznosu od </w:t>
      </w:r>
      <w:r w:rsidR="00FD0374" w:rsidRPr="006E2435">
        <w:rPr>
          <w:rFonts w:ascii="Times New Roman" w:hAnsi="Times New Roman" w:cs="Times New Roman"/>
        </w:rPr>
        <w:t>536.598,31 euro</w:t>
      </w:r>
      <w:r w:rsidRPr="006E2435">
        <w:rPr>
          <w:rFonts w:ascii="Times New Roman" w:hAnsi="Times New Roman" w:cs="Times New Roman"/>
        </w:rPr>
        <w:t>.</w:t>
      </w:r>
    </w:p>
    <w:p w14:paraId="24DCB883" w14:textId="77777777" w:rsidR="00663002" w:rsidRPr="006E2435" w:rsidRDefault="00663002" w:rsidP="002C196D">
      <w:pPr>
        <w:spacing w:after="0"/>
        <w:jc w:val="both"/>
        <w:rPr>
          <w:rFonts w:ascii="Times New Roman" w:hAnsi="Times New Roman" w:cs="Times New Roman"/>
        </w:rPr>
      </w:pPr>
    </w:p>
    <w:p w14:paraId="20F68BE9" w14:textId="253D5384"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b/>
          <w:bCs/>
          <w:i/>
          <w:iCs/>
        </w:rPr>
        <w:t xml:space="preserve">   66/ Prihodi od prodaje proizvoda i robe te pruženih usluga i prihodi od donacija</w:t>
      </w:r>
      <w:r w:rsidRPr="006E2435">
        <w:rPr>
          <w:rFonts w:ascii="Times New Roman" w:hAnsi="Times New Roman" w:cs="Times New Roman"/>
        </w:rPr>
        <w:t xml:space="preserve"> - za 202</w:t>
      </w:r>
      <w:r w:rsidR="00FD0374" w:rsidRPr="006E2435">
        <w:rPr>
          <w:rFonts w:ascii="Times New Roman" w:hAnsi="Times New Roman" w:cs="Times New Roman"/>
        </w:rPr>
        <w:t>3</w:t>
      </w:r>
      <w:r w:rsidRPr="006E2435">
        <w:rPr>
          <w:rFonts w:ascii="Times New Roman" w:hAnsi="Times New Roman" w:cs="Times New Roman"/>
        </w:rPr>
        <w:t xml:space="preserve">. godinu prihod po ovom osnovu planiran je iznosu od </w:t>
      </w:r>
      <w:r w:rsidR="00FD0374" w:rsidRPr="006E2435">
        <w:rPr>
          <w:rFonts w:ascii="Times New Roman" w:hAnsi="Times New Roman" w:cs="Times New Roman"/>
        </w:rPr>
        <w:t>126.086,54</w:t>
      </w:r>
      <w:r w:rsidRPr="006E2435">
        <w:rPr>
          <w:rFonts w:ascii="Times New Roman" w:hAnsi="Times New Roman" w:cs="Times New Roman"/>
        </w:rPr>
        <w:t xml:space="preserve"> </w:t>
      </w:r>
      <w:r w:rsidR="00FD0374" w:rsidRPr="006E2435">
        <w:rPr>
          <w:rFonts w:ascii="Times New Roman" w:hAnsi="Times New Roman" w:cs="Times New Roman"/>
        </w:rPr>
        <w:t>eura</w:t>
      </w:r>
      <w:r w:rsidRPr="006E2435">
        <w:rPr>
          <w:rFonts w:ascii="Times New Roman" w:hAnsi="Times New Roman" w:cs="Times New Roman"/>
        </w:rPr>
        <w:t>, a obuhvaćaju:</w:t>
      </w:r>
    </w:p>
    <w:p w14:paraId="2D623327" w14:textId="77777777" w:rsidR="001466AD" w:rsidRPr="006E2435" w:rsidRDefault="001466AD" w:rsidP="002C196D">
      <w:pPr>
        <w:spacing w:after="0"/>
        <w:jc w:val="both"/>
        <w:rPr>
          <w:rFonts w:ascii="Times New Roman" w:hAnsi="Times New Roman" w:cs="Times New Roman"/>
        </w:rPr>
      </w:pPr>
    </w:p>
    <w:p w14:paraId="2B5119EA" w14:textId="31E597D7"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xml:space="preserve">-prihod od prodaje proizvoda i usluga koji je planiran u iznosu od </w:t>
      </w:r>
      <w:r w:rsidR="00FD0374" w:rsidRPr="006E2435">
        <w:rPr>
          <w:rFonts w:ascii="Times New Roman" w:hAnsi="Times New Roman" w:cs="Times New Roman"/>
        </w:rPr>
        <w:t>106.178,12 eura</w:t>
      </w:r>
      <w:r w:rsidRPr="006E2435">
        <w:rPr>
          <w:rFonts w:ascii="Times New Roman" w:hAnsi="Times New Roman" w:cs="Times New Roman"/>
        </w:rPr>
        <w:t xml:space="preserve"> i odnose se na prihode Grada – prihod od pruženih usluga Hrvatskim vodama </w:t>
      </w:r>
    </w:p>
    <w:p w14:paraId="615BE911" w14:textId="6CE5AE52"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rPr>
        <w:t xml:space="preserve">- prihod od donacija pravnih i fizičkih osoba izvan općeg proračuna u iznosu od </w:t>
      </w:r>
      <w:r w:rsidR="00FD0374" w:rsidRPr="006E2435">
        <w:rPr>
          <w:rFonts w:ascii="Times New Roman" w:hAnsi="Times New Roman" w:cs="Times New Roman"/>
        </w:rPr>
        <w:t>19.908,42 eura</w:t>
      </w:r>
      <w:r w:rsidRPr="006E2435">
        <w:rPr>
          <w:rFonts w:ascii="Times New Roman" w:hAnsi="Times New Roman" w:cs="Times New Roman"/>
        </w:rPr>
        <w:t xml:space="preserve"> (planirane donacije za obilježavanje Oluje i Adventa).</w:t>
      </w:r>
    </w:p>
    <w:p w14:paraId="1E0920D2" w14:textId="2819588F"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b/>
          <w:bCs/>
          <w:i/>
          <w:iCs/>
        </w:rPr>
        <w:t xml:space="preserve">     68/Kazne, upravne mjere i ostali prihodi.</w:t>
      </w:r>
      <w:r w:rsidRPr="006E2435">
        <w:rPr>
          <w:rFonts w:ascii="Times New Roman" w:hAnsi="Times New Roman" w:cs="Times New Roman"/>
        </w:rPr>
        <w:t xml:space="preserve"> Ukupno planirani prihodi po ovom osnovu u proračunu za 202</w:t>
      </w:r>
      <w:r w:rsidR="00FD0374" w:rsidRPr="006E2435">
        <w:rPr>
          <w:rFonts w:ascii="Times New Roman" w:hAnsi="Times New Roman" w:cs="Times New Roman"/>
        </w:rPr>
        <w:t>3</w:t>
      </w:r>
      <w:r w:rsidRPr="006E2435">
        <w:rPr>
          <w:rFonts w:ascii="Times New Roman" w:hAnsi="Times New Roman" w:cs="Times New Roman"/>
        </w:rPr>
        <w:t xml:space="preserve">. godinu iznose </w:t>
      </w:r>
      <w:r w:rsidR="00FD0374" w:rsidRPr="006E2435">
        <w:rPr>
          <w:rFonts w:ascii="Times New Roman" w:hAnsi="Times New Roman" w:cs="Times New Roman"/>
        </w:rPr>
        <w:t>63.857,98 eura</w:t>
      </w:r>
      <w:r w:rsidRPr="006E2435">
        <w:rPr>
          <w:rFonts w:ascii="Times New Roman" w:hAnsi="Times New Roman" w:cs="Times New Roman"/>
        </w:rPr>
        <w:t xml:space="preserve"> i obuhvaćaju planirane prihode od kazni u iznosu od </w:t>
      </w:r>
      <w:r w:rsidR="00FD0374" w:rsidRPr="006E2435">
        <w:rPr>
          <w:rFonts w:ascii="Times New Roman" w:hAnsi="Times New Roman" w:cs="Times New Roman"/>
        </w:rPr>
        <w:t>663,61 euro</w:t>
      </w:r>
      <w:r w:rsidRPr="006E2435">
        <w:rPr>
          <w:rFonts w:ascii="Times New Roman" w:hAnsi="Times New Roman" w:cs="Times New Roman"/>
        </w:rPr>
        <w:t xml:space="preserve"> (kazne komunalnih r</w:t>
      </w:r>
      <w:r w:rsidR="00554CBA" w:rsidRPr="006E2435">
        <w:rPr>
          <w:rFonts w:ascii="Times New Roman" w:hAnsi="Times New Roman" w:cs="Times New Roman"/>
        </w:rPr>
        <w:t>e</w:t>
      </w:r>
      <w:r w:rsidRPr="006E2435">
        <w:rPr>
          <w:rFonts w:ascii="Times New Roman" w:hAnsi="Times New Roman" w:cs="Times New Roman"/>
        </w:rPr>
        <w:t xml:space="preserve">dara) te ostalih prihoda u iznosu od </w:t>
      </w:r>
      <w:r w:rsidR="00FD0374" w:rsidRPr="006E2435">
        <w:rPr>
          <w:rFonts w:ascii="Times New Roman" w:hAnsi="Times New Roman" w:cs="Times New Roman"/>
        </w:rPr>
        <w:t>63.194,37 eura</w:t>
      </w:r>
      <w:r w:rsidRPr="006E2435">
        <w:rPr>
          <w:rFonts w:ascii="Times New Roman" w:hAnsi="Times New Roman" w:cs="Times New Roman"/>
        </w:rPr>
        <w:t>.</w:t>
      </w:r>
    </w:p>
    <w:p w14:paraId="05C12B6F" w14:textId="77777777" w:rsidR="005734A5" w:rsidRPr="006E2435" w:rsidRDefault="005734A5" w:rsidP="002C196D">
      <w:pPr>
        <w:spacing w:after="0"/>
        <w:jc w:val="both"/>
        <w:rPr>
          <w:rFonts w:ascii="Times New Roman" w:hAnsi="Times New Roman" w:cs="Times New Roman"/>
        </w:rPr>
      </w:pPr>
    </w:p>
    <w:p w14:paraId="5F3CE47D" w14:textId="731CA36D"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b/>
          <w:bCs/>
          <w:i/>
          <w:iCs/>
          <w:color w:val="548DD4"/>
        </w:rPr>
        <w:t xml:space="preserve">      </w:t>
      </w:r>
      <w:r w:rsidRPr="006E2435">
        <w:rPr>
          <w:rFonts w:ascii="Times New Roman" w:hAnsi="Times New Roman" w:cs="Times New Roman"/>
          <w:b/>
          <w:bCs/>
          <w:i/>
          <w:iCs/>
        </w:rPr>
        <w:t>72/ Prihodi od prodaje proizvedene dugotrajne imovine</w:t>
      </w:r>
      <w:r w:rsidRPr="006E2435">
        <w:rPr>
          <w:rFonts w:ascii="Times New Roman" w:hAnsi="Times New Roman" w:cs="Times New Roman"/>
        </w:rPr>
        <w:t xml:space="preserve"> – Prihodi po ovom osnovu planirani su proračunom za 202</w:t>
      </w:r>
      <w:r w:rsidR="00FD0374" w:rsidRPr="006E2435">
        <w:rPr>
          <w:rFonts w:ascii="Times New Roman" w:hAnsi="Times New Roman" w:cs="Times New Roman"/>
        </w:rPr>
        <w:t>3</w:t>
      </w:r>
      <w:r w:rsidRPr="006E2435">
        <w:rPr>
          <w:rFonts w:ascii="Times New Roman" w:hAnsi="Times New Roman" w:cs="Times New Roman"/>
        </w:rPr>
        <w:t>. godin</w:t>
      </w:r>
      <w:r w:rsidR="00FD0374" w:rsidRPr="006E2435">
        <w:rPr>
          <w:rFonts w:ascii="Times New Roman" w:hAnsi="Times New Roman" w:cs="Times New Roman"/>
        </w:rPr>
        <w:t>u</w:t>
      </w:r>
      <w:r w:rsidRPr="006E2435">
        <w:rPr>
          <w:rFonts w:ascii="Times New Roman" w:hAnsi="Times New Roman" w:cs="Times New Roman"/>
        </w:rPr>
        <w:t xml:space="preserve"> u iznosu od </w:t>
      </w:r>
      <w:r w:rsidR="00FD0374" w:rsidRPr="006E2435">
        <w:rPr>
          <w:rFonts w:ascii="Times New Roman" w:hAnsi="Times New Roman" w:cs="Times New Roman"/>
        </w:rPr>
        <w:t>232.264,91 euro</w:t>
      </w:r>
      <w:r w:rsidRPr="006E2435">
        <w:rPr>
          <w:rFonts w:ascii="Times New Roman" w:hAnsi="Times New Roman" w:cs="Times New Roman"/>
        </w:rPr>
        <w:t xml:space="preserve"> i planom su obuhvaćeni prihodi od prodaje državnih stanova te otkupa stanova s</w:t>
      </w:r>
      <w:r w:rsidR="00FD0374" w:rsidRPr="006E2435">
        <w:rPr>
          <w:rFonts w:ascii="Times New Roman" w:hAnsi="Times New Roman" w:cs="Times New Roman"/>
        </w:rPr>
        <w:t>a</w:t>
      </w:r>
      <w:r w:rsidRPr="006E2435">
        <w:rPr>
          <w:rFonts w:ascii="Times New Roman" w:hAnsi="Times New Roman" w:cs="Times New Roman"/>
        </w:rPr>
        <w:t xml:space="preserve"> stanarskim pravom.</w:t>
      </w:r>
    </w:p>
    <w:p w14:paraId="74B0FF1E" w14:textId="77777777" w:rsidR="005734A5" w:rsidRPr="006E2435" w:rsidRDefault="005734A5" w:rsidP="002C196D">
      <w:pPr>
        <w:spacing w:after="0"/>
        <w:jc w:val="both"/>
        <w:rPr>
          <w:rFonts w:ascii="Times New Roman" w:hAnsi="Times New Roman" w:cs="Times New Roman"/>
        </w:rPr>
      </w:pPr>
    </w:p>
    <w:p w14:paraId="3E168533" w14:textId="77777777" w:rsidR="001466AD" w:rsidRPr="006E2435" w:rsidRDefault="001466AD" w:rsidP="00C16747">
      <w:pPr>
        <w:spacing w:after="0" w:line="240" w:lineRule="auto"/>
        <w:jc w:val="both"/>
        <w:rPr>
          <w:rFonts w:ascii="Times New Roman" w:hAnsi="Times New Roman" w:cs="Times New Roman"/>
          <w:color w:val="000000"/>
          <w:lang w:eastAsia="hr-HR"/>
        </w:rPr>
        <w:sectPr w:rsidR="001466AD" w:rsidRPr="006E2435" w:rsidSect="00542F3E">
          <w:type w:val="continuous"/>
          <w:pgSz w:w="11906" w:h="16838"/>
          <w:pgMar w:top="851" w:right="851" w:bottom="567" w:left="851" w:header="709" w:footer="709" w:gutter="0"/>
          <w:cols w:space="708"/>
          <w:docGrid w:linePitch="360"/>
        </w:sectPr>
      </w:pPr>
    </w:p>
    <w:p w14:paraId="0100BDB0" w14:textId="4A443E69" w:rsidR="001466AD" w:rsidRPr="006E2435" w:rsidRDefault="001466AD" w:rsidP="002C196D">
      <w:pPr>
        <w:spacing w:after="0"/>
        <w:jc w:val="both"/>
        <w:rPr>
          <w:rFonts w:ascii="Times New Roman" w:hAnsi="Times New Roman" w:cs="Times New Roman"/>
        </w:rPr>
      </w:pPr>
      <w:r w:rsidRPr="006E2435">
        <w:rPr>
          <w:rFonts w:ascii="Times New Roman" w:hAnsi="Times New Roman" w:cs="Times New Roman"/>
          <w:b/>
          <w:bCs/>
          <w:i/>
          <w:iCs/>
        </w:rPr>
        <w:t xml:space="preserve">      81/ Primljeni povrati glavnica danih zajmova i depozita </w:t>
      </w:r>
      <w:r w:rsidRPr="006E2435">
        <w:rPr>
          <w:rFonts w:ascii="Times New Roman" w:hAnsi="Times New Roman" w:cs="Times New Roman"/>
        </w:rPr>
        <w:t>– planirani iznos je</w:t>
      </w:r>
      <w:r w:rsidR="00CC1411" w:rsidRPr="006E2435">
        <w:rPr>
          <w:rFonts w:ascii="Times New Roman" w:hAnsi="Times New Roman" w:cs="Times New Roman"/>
        </w:rPr>
        <w:t xml:space="preserve"> </w:t>
      </w:r>
      <w:r w:rsidR="00FD0374" w:rsidRPr="006E2435">
        <w:rPr>
          <w:rFonts w:ascii="Times New Roman" w:hAnsi="Times New Roman" w:cs="Times New Roman"/>
        </w:rPr>
        <w:t>3.981,68 eura</w:t>
      </w:r>
      <w:r w:rsidRPr="006E2435">
        <w:rPr>
          <w:rFonts w:ascii="Times New Roman" w:hAnsi="Times New Roman" w:cs="Times New Roman"/>
        </w:rPr>
        <w:t>, a</w:t>
      </w:r>
      <w:r w:rsidR="000F66C4" w:rsidRPr="006E2435">
        <w:rPr>
          <w:rFonts w:ascii="Times New Roman" w:hAnsi="Times New Roman" w:cs="Times New Roman"/>
        </w:rPr>
        <w:t xml:space="preserve"> očekuje se</w:t>
      </w:r>
      <w:r w:rsidRPr="006E2435">
        <w:rPr>
          <w:rFonts w:ascii="Times New Roman" w:hAnsi="Times New Roman" w:cs="Times New Roman"/>
        </w:rPr>
        <w:t xml:space="preserve"> po osnovu </w:t>
      </w:r>
      <w:r w:rsidR="005734A5" w:rsidRPr="006E2435">
        <w:rPr>
          <w:rFonts w:ascii="Times New Roman" w:hAnsi="Times New Roman" w:cs="Times New Roman"/>
        </w:rPr>
        <w:t>povrata zajmova</w:t>
      </w:r>
      <w:r w:rsidRPr="006E2435">
        <w:rPr>
          <w:rFonts w:ascii="Times New Roman" w:hAnsi="Times New Roman" w:cs="Times New Roman"/>
        </w:rPr>
        <w:t>.</w:t>
      </w:r>
    </w:p>
    <w:p w14:paraId="4552D416" w14:textId="33479CDC" w:rsidR="001466AD" w:rsidRPr="006E2435" w:rsidRDefault="001466AD" w:rsidP="000D193C">
      <w:pPr>
        <w:rPr>
          <w:rFonts w:ascii="Times New Roman" w:hAnsi="Times New Roman" w:cs="Times New Roman"/>
          <w:b/>
          <w:bCs/>
        </w:rPr>
      </w:pPr>
      <w:r w:rsidRPr="006E2435">
        <w:rPr>
          <w:rFonts w:ascii="Times New Roman" w:hAnsi="Times New Roman" w:cs="Times New Roman"/>
          <w:b/>
          <w:bCs/>
        </w:rPr>
        <w:lastRenderedPageBreak/>
        <w:t>RASHODI I IZDATCI</w:t>
      </w:r>
    </w:p>
    <w:p w14:paraId="159F1D82" w14:textId="0C8B15AE" w:rsidR="001466AD" w:rsidRPr="006E2435" w:rsidRDefault="001466AD" w:rsidP="000D193C">
      <w:pPr>
        <w:rPr>
          <w:rFonts w:ascii="Times New Roman" w:hAnsi="Times New Roman" w:cs="Times New Roman"/>
        </w:rPr>
      </w:pPr>
      <w:r w:rsidRPr="006E2435">
        <w:rPr>
          <w:rFonts w:ascii="Times New Roman" w:hAnsi="Times New Roman" w:cs="Times New Roman"/>
        </w:rPr>
        <w:t>Ukupni rashodi i izdatci u proračunu za 202</w:t>
      </w:r>
      <w:r w:rsidR="00FD0374" w:rsidRPr="006E2435">
        <w:rPr>
          <w:rFonts w:ascii="Times New Roman" w:hAnsi="Times New Roman" w:cs="Times New Roman"/>
        </w:rPr>
        <w:t>3</w:t>
      </w:r>
      <w:r w:rsidRPr="006E2435">
        <w:rPr>
          <w:rFonts w:ascii="Times New Roman" w:hAnsi="Times New Roman" w:cs="Times New Roman"/>
        </w:rPr>
        <w:t xml:space="preserve">. godinu  planirani su u iznosu od </w:t>
      </w:r>
      <w:r w:rsidR="00FD0374" w:rsidRPr="006E2435">
        <w:rPr>
          <w:rFonts w:ascii="Times New Roman" w:hAnsi="Times New Roman" w:cs="Times New Roman"/>
        </w:rPr>
        <w:t>19.704.328,49 eura</w:t>
      </w:r>
      <w:r w:rsidRPr="006E2435">
        <w:rPr>
          <w:rFonts w:ascii="Times New Roman" w:hAnsi="Times New Roman" w:cs="Times New Roman"/>
        </w:rPr>
        <w:t xml:space="preserve"> </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4394"/>
        <w:gridCol w:w="1708"/>
        <w:gridCol w:w="1694"/>
        <w:gridCol w:w="1559"/>
      </w:tblGrid>
      <w:tr w:rsidR="001466AD" w:rsidRPr="006E2435" w14:paraId="4B02FFB6" w14:textId="77777777" w:rsidTr="008A6364">
        <w:trPr>
          <w:trHeight w:val="1126"/>
        </w:trPr>
        <w:tc>
          <w:tcPr>
            <w:tcW w:w="527" w:type="dxa"/>
          </w:tcPr>
          <w:p w14:paraId="143BC75E" w14:textId="77777777" w:rsidR="001466AD" w:rsidRPr="006E2435" w:rsidRDefault="001466AD" w:rsidP="00C46288">
            <w:pPr>
              <w:spacing w:after="0" w:line="240" w:lineRule="auto"/>
              <w:rPr>
                <w:rFonts w:ascii="Times New Roman" w:hAnsi="Times New Roman" w:cs="Times New Roman"/>
                <w:b/>
                <w:bCs/>
              </w:rPr>
            </w:pPr>
          </w:p>
        </w:tc>
        <w:tc>
          <w:tcPr>
            <w:tcW w:w="4394" w:type="dxa"/>
          </w:tcPr>
          <w:p w14:paraId="545C0B08" w14:textId="77777777" w:rsidR="001466AD" w:rsidRPr="006E2435" w:rsidRDefault="001466AD" w:rsidP="00C46288">
            <w:pPr>
              <w:spacing w:after="0" w:line="240" w:lineRule="auto"/>
              <w:jc w:val="center"/>
              <w:rPr>
                <w:rFonts w:ascii="Times New Roman" w:hAnsi="Times New Roman" w:cs="Times New Roman"/>
                <w:b/>
                <w:bCs/>
              </w:rPr>
            </w:pPr>
          </w:p>
          <w:p w14:paraId="6A202059" w14:textId="77777777" w:rsidR="001466AD" w:rsidRPr="006E2435" w:rsidRDefault="001466AD" w:rsidP="00C46288">
            <w:pPr>
              <w:spacing w:after="0" w:line="240" w:lineRule="auto"/>
              <w:jc w:val="center"/>
              <w:rPr>
                <w:rFonts w:ascii="Times New Roman" w:hAnsi="Times New Roman" w:cs="Times New Roman"/>
                <w:b/>
                <w:bCs/>
              </w:rPr>
            </w:pPr>
          </w:p>
          <w:p w14:paraId="6D85EC7E" w14:textId="77777777" w:rsidR="001466AD" w:rsidRPr="006E2435" w:rsidRDefault="001466AD" w:rsidP="00C46288">
            <w:pPr>
              <w:spacing w:after="0" w:line="240" w:lineRule="auto"/>
              <w:jc w:val="center"/>
              <w:rPr>
                <w:rFonts w:ascii="Times New Roman" w:hAnsi="Times New Roman" w:cs="Times New Roman"/>
                <w:b/>
                <w:bCs/>
              </w:rPr>
            </w:pPr>
          </w:p>
          <w:p w14:paraId="45CE88C5" w14:textId="77777777" w:rsidR="001466AD" w:rsidRPr="006E2435" w:rsidRDefault="001466AD" w:rsidP="00C46288">
            <w:pPr>
              <w:spacing w:after="0" w:line="240" w:lineRule="auto"/>
              <w:jc w:val="center"/>
              <w:rPr>
                <w:rFonts w:ascii="Times New Roman" w:hAnsi="Times New Roman" w:cs="Times New Roman"/>
                <w:b/>
                <w:bCs/>
              </w:rPr>
            </w:pPr>
          </w:p>
          <w:p w14:paraId="1F61D618" w14:textId="77777777" w:rsidR="001466AD" w:rsidRPr="006E2435" w:rsidRDefault="001466AD" w:rsidP="00C46288">
            <w:pPr>
              <w:spacing w:after="0" w:line="240" w:lineRule="auto"/>
              <w:jc w:val="center"/>
              <w:rPr>
                <w:rFonts w:ascii="Times New Roman" w:hAnsi="Times New Roman" w:cs="Times New Roman"/>
                <w:b/>
                <w:bCs/>
              </w:rPr>
            </w:pPr>
            <w:r w:rsidRPr="006E2435">
              <w:rPr>
                <w:rFonts w:ascii="Times New Roman" w:hAnsi="Times New Roman" w:cs="Times New Roman"/>
                <w:b/>
                <w:bCs/>
              </w:rPr>
              <w:t>Ukupni  rashodi i izdatci</w:t>
            </w:r>
          </w:p>
        </w:tc>
        <w:tc>
          <w:tcPr>
            <w:tcW w:w="1708" w:type="dxa"/>
          </w:tcPr>
          <w:p w14:paraId="075F191C" w14:textId="77777777" w:rsidR="001466AD" w:rsidRPr="006E2435" w:rsidRDefault="001466AD" w:rsidP="00C46288">
            <w:pPr>
              <w:spacing w:after="0" w:line="240" w:lineRule="auto"/>
              <w:rPr>
                <w:rFonts w:ascii="Times New Roman" w:hAnsi="Times New Roman" w:cs="Times New Roman"/>
              </w:rPr>
            </w:pPr>
          </w:p>
          <w:tbl>
            <w:tblPr>
              <w:tblW w:w="1226" w:type="dxa"/>
              <w:tblLayout w:type="fixed"/>
              <w:tblLook w:val="00A0" w:firstRow="1" w:lastRow="0" w:firstColumn="1" w:lastColumn="0" w:noHBand="0" w:noVBand="0"/>
            </w:tblPr>
            <w:tblGrid>
              <w:gridCol w:w="1226"/>
            </w:tblGrid>
            <w:tr w:rsidR="001466AD" w:rsidRPr="006E2435" w14:paraId="1804C860" w14:textId="77777777">
              <w:trPr>
                <w:trHeight w:val="1361"/>
              </w:trPr>
              <w:tc>
                <w:tcPr>
                  <w:tcW w:w="1226" w:type="dxa"/>
                  <w:tcBorders>
                    <w:top w:val="nil"/>
                    <w:left w:val="nil"/>
                    <w:bottom w:val="nil"/>
                    <w:right w:val="nil"/>
                  </w:tcBorders>
                  <w:noWrap/>
                  <w:vAlign w:val="bottom"/>
                </w:tcPr>
                <w:p w14:paraId="752CF140" w14:textId="77777777" w:rsidR="001466AD" w:rsidRPr="006E2435" w:rsidRDefault="001466AD" w:rsidP="00B073A7">
                  <w:pPr>
                    <w:spacing w:after="0" w:line="240" w:lineRule="auto"/>
                    <w:jc w:val="both"/>
                    <w:rPr>
                      <w:rFonts w:ascii="Times New Roman" w:hAnsi="Times New Roman" w:cs="Times New Roman"/>
                      <w:b/>
                      <w:bCs/>
                      <w:lang w:eastAsia="hr-HR"/>
                    </w:rPr>
                  </w:pPr>
                  <w:r w:rsidRPr="006E2435">
                    <w:rPr>
                      <w:rFonts w:ascii="Times New Roman" w:hAnsi="Times New Roman" w:cs="Times New Roman"/>
                      <w:b/>
                      <w:bCs/>
                      <w:lang w:eastAsia="hr-HR"/>
                    </w:rPr>
                    <w:t>Prijedlog proračuna za</w:t>
                  </w:r>
                  <w:r w:rsidR="000F66C4" w:rsidRPr="006E2435">
                    <w:rPr>
                      <w:rFonts w:ascii="Times New Roman" w:hAnsi="Times New Roman" w:cs="Times New Roman"/>
                      <w:b/>
                      <w:bCs/>
                      <w:lang w:eastAsia="hr-HR"/>
                    </w:rPr>
                    <w:t xml:space="preserve"> </w:t>
                  </w:r>
                  <w:r w:rsidRPr="006E2435">
                    <w:rPr>
                      <w:rFonts w:ascii="Times New Roman" w:hAnsi="Times New Roman" w:cs="Times New Roman"/>
                      <w:b/>
                      <w:bCs/>
                      <w:lang w:eastAsia="hr-HR"/>
                    </w:rPr>
                    <w:t>202</w:t>
                  </w:r>
                  <w:r w:rsidR="00FD0374" w:rsidRPr="006E2435">
                    <w:rPr>
                      <w:rFonts w:ascii="Times New Roman" w:hAnsi="Times New Roman" w:cs="Times New Roman"/>
                      <w:b/>
                      <w:bCs/>
                      <w:lang w:eastAsia="hr-HR"/>
                    </w:rPr>
                    <w:t>3</w:t>
                  </w:r>
                  <w:r w:rsidRPr="006E2435">
                    <w:rPr>
                      <w:rFonts w:ascii="Times New Roman" w:hAnsi="Times New Roman" w:cs="Times New Roman"/>
                      <w:b/>
                      <w:bCs/>
                      <w:lang w:eastAsia="hr-HR"/>
                    </w:rPr>
                    <w:t>. godinu</w:t>
                  </w:r>
                </w:p>
                <w:p w14:paraId="6652F819" w14:textId="3E5D5944" w:rsidR="00FD0374" w:rsidRPr="006E2435" w:rsidRDefault="00FD0374" w:rsidP="00B073A7">
                  <w:pPr>
                    <w:spacing w:after="0" w:line="240" w:lineRule="auto"/>
                    <w:jc w:val="both"/>
                    <w:rPr>
                      <w:rFonts w:ascii="Times New Roman" w:hAnsi="Times New Roman" w:cs="Times New Roman"/>
                      <w:b/>
                      <w:bCs/>
                      <w:lang w:eastAsia="hr-HR"/>
                    </w:rPr>
                  </w:pPr>
                  <w:r w:rsidRPr="006E2435">
                    <w:rPr>
                      <w:rFonts w:ascii="Times New Roman" w:hAnsi="Times New Roman" w:cs="Times New Roman"/>
                      <w:b/>
                      <w:bCs/>
                      <w:lang w:eastAsia="hr-HR"/>
                    </w:rPr>
                    <w:t>(u eurima)</w:t>
                  </w:r>
                </w:p>
              </w:tc>
            </w:tr>
          </w:tbl>
          <w:p w14:paraId="0A87D6EE" w14:textId="77777777" w:rsidR="001466AD" w:rsidRPr="006E2435" w:rsidRDefault="001466AD" w:rsidP="00C46288">
            <w:pPr>
              <w:spacing w:after="0" w:line="240" w:lineRule="auto"/>
              <w:jc w:val="center"/>
              <w:rPr>
                <w:rFonts w:ascii="Times New Roman" w:hAnsi="Times New Roman" w:cs="Times New Roman"/>
                <w:b/>
                <w:bCs/>
              </w:rPr>
            </w:pPr>
          </w:p>
        </w:tc>
        <w:tc>
          <w:tcPr>
            <w:tcW w:w="1694" w:type="dxa"/>
          </w:tcPr>
          <w:p w14:paraId="184D29F3" w14:textId="77777777" w:rsidR="001466AD" w:rsidRPr="006E2435" w:rsidRDefault="001466AD" w:rsidP="00C46288">
            <w:pPr>
              <w:spacing w:after="0" w:line="240" w:lineRule="auto"/>
              <w:rPr>
                <w:rFonts w:ascii="Times New Roman" w:hAnsi="Times New Roman" w:cs="Times New Roman"/>
              </w:rPr>
            </w:pPr>
          </w:p>
          <w:p w14:paraId="0BD71760"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b/>
                <w:bCs/>
              </w:rPr>
              <w:t>Izvorni plan za 20</w:t>
            </w:r>
            <w:r w:rsidR="000F66C4" w:rsidRPr="006E2435">
              <w:rPr>
                <w:rFonts w:ascii="Times New Roman" w:hAnsi="Times New Roman" w:cs="Times New Roman"/>
                <w:b/>
                <w:bCs/>
              </w:rPr>
              <w:t>2</w:t>
            </w:r>
            <w:r w:rsidR="00FD0374" w:rsidRPr="006E2435">
              <w:rPr>
                <w:rFonts w:ascii="Times New Roman" w:hAnsi="Times New Roman" w:cs="Times New Roman"/>
                <w:b/>
                <w:bCs/>
              </w:rPr>
              <w:t>2</w:t>
            </w:r>
            <w:r w:rsidRPr="006E2435">
              <w:rPr>
                <w:rFonts w:ascii="Times New Roman" w:hAnsi="Times New Roman" w:cs="Times New Roman"/>
              </w:rPr>
              <w:t xml:space="preserve">. /po </w:t>
            </w:r>
            <w:r w:rsidR="000E24F2" w:rsidRPr="006E2435">
              <w:rPr>
                <w:rFonts w:ascii="Times New Roman" w:hAnsi="Times New Roman" w:cs="Times New Roman"/>
              </w:rPr>
              <w:t>Treć</w:t>
            </w:r>
            <w:r w:rsidR="000F66C4" w:rsidRPr="006E2435">
              <w:rPr>
                <w:rFonts w:ascii="Times New Roman" w:hAnsi="Times New Roman" w:cs="Times New Roman"/>
              </w:rPr>
              <w:t>im</w:t>
            </w:r>
            <w:r w:rsidRPr="006E2435">
              <w:rPr>
                <w:rFonts w:ascii="Times New Roman" w:hAnsi="Times New Roman" w:cs="Times New Roman"/>
              </w:rPr>
              <w:t xml:space="preserve"> izmjenama i dopunama proračuna za 20</w:t>
            </w:r>
            <w:r w:rsidR="000F66C4" w:rsidRPr="006E2435">
              <w:rPr>
                <w:rFonts w:ascii="Times New Roman" w:hAnsi="Times New Roman" w:cs="Times New Roman"/>
              </w:rPr>
              <w:t>2</w:t>
            </w:r>
            <w:r w:rsidR="00FD0374" w:rsidRPr="006E2435">
              <w:rPr>
                <w:rFonts w:ascii="Times New Roman" w:hAnsi="Times New Roman" w:cs="Times New Roman"/>
              </w:rPr>
              <w:t>2</w:t>
            </w:r>
            <w:r w:rsidRPr="006E2435">
              <w:rPr>
                <w:rFonts w:ascii="Times New Roman" w:hAnsi="Times New Roman" w:cs="Times New Roman"/>
              </w:rPr>
              <w:t>. godinu/</w:t>
            </w:r>
          </w:p>
          <w:p w14:paraId="634F1FAC" w14:textId="384C9E8F" w:rsidR="00FD0374" w:rsidRPr="006E2435" w:rsidRDefault="00FD0374" w:rsidP="00C46288">
            <w:pPr>
              <w:spacing w:after="0" w:line="240" w:lineRule="auto"/>
              <w:rPr>
                <w:rFonts w:ascii="Times New Roman" w:hAnsi="Times New Roman" w:cs="Times New Roman"/>
              </w:rPr>
            </w:pPr>
            <w:r w:rsidRPr="006E2435">
              <w:rPr>
                <w:rFonts w:ascii="Times New Roman" w:hAnsi="Times New Roman" w:cs="Times New Roman"/>
              </w:rPr>
              <w:t>(u eurima)</w:t>
            </w:r>
          </w:p>
        </w:tc>
        <w:tc>
          <w:tcPr>
            <w:tcW w:w="1559" w:type="dxa"/>
          </w:tcPr>
          <w:p w14:paraId="6D7F05DD" w14:textId="77777777" w:rsidR="001466AD" w:rsidRPr="006E2435" w:rsidRDefault="001466AD" w:rsidP="00C46288">
            <w:pPr>
              <w:spacing w:after="0" w:line="240" w:lineRule="auto"/>
              <w:rPr>
                <w:rFonts w:ascii="Times New Roman" w:hAnsi="Times New Roman" w:cs="Times New Roman"/>
              </w:rPr>
            </w:pPr>
          </w:p>
          <w:p w14:paraId="39457809"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b/>
                <w:bCs/>
              </w:rPr>
              <w:t>Izv</w:t>
            </w:r>
            <w:r w:rsidR="00FD0374" w:rsidRPr="006E2435">
              <w:rPr>
                <w:rFonts w:ascii="Times New Roman" w:hAnsi="Times New Roman" w:cs="Times New Roman"/>
                <w:b/>
                <w:bCs/>
              </w:rPr>
              <w:t>ršenje</w:t>
            </w:r>
            <w:r w:rsidRPr="006E2435">
              <w:rPr>
                <w:rFonts w:ascii="Times New Roman" w:hAnsi="Times New Roman" w:cs="Times New Roman"/>
                <w:b/>
                <w:bCs/>
              </w:rPr>
              <w:t xml:space="preserve"> plan</w:t>
            </w:r>
            <w:r w:rsidR="00FD0374" w:rsidRPr="006E2435">
              <w:rPr>
                <w:rFonts w:ascii="Times New Roman" w:hAnsi="Times New Roman" w:cs="Times New Roman"/>
                <w:b/>
                <w:bCs/>
              </w:rPr>
              <w:t>a</w:t>
            </w:r>
            <w:r w:rsidRPr="006E2435">
              <w:rPr>
                <w:rFonts w:ascii="Times New Roman" w:hAnsi="Times New Roman" w:cs="Times New Roman"/>
                <w:b/>
                <w:bCs/>
              </w:rPr>
              <w:t xml:space="preserve"> za 20</w:t>
            </w:r>
            <w:r w:rsidR="000E24F2" w:rsidRPr="006E2435">
              <w:rPr>
                <w:rFonts w:ascii="Times New Roman" w:hAnsi="Times New Roman" w:cs="Times New Roman"/>
                <w:b/>
                <w:bCs/>
              </w:rPr>
              <w:t>2</w:t>
            </w:r>
            <w:r w:rsidR="00FD0374" w:rsidRPr="006E2435">
              <w:rPr>
                <w:rFonts w:ascii="Times New Roman" w:hAnsi="Times New Roman" w:cs="Times New Roman"/>
                <w:b/>
                <w:bCs/>
              </w:rPr>
              <w:t>1</w:t>
            </w:r>
            <w:r w:rsidRPr="006E2435">
              <w:rPr>
                <w:rFonts w:ascii="Times New Roman" w:hAnsi="Times New Roman" w:cs="Times New Roman"/>
                <w:b/>
                <w:bCs/>
              </w:rPr>
              <w:t>. godinu</w:t>
            </w:r>
            <w:r w:rsidRPr="006E2435">
              <w:rPr>
                <w:rFonts w:ascii="Times New Roman" w:hAnsi="Times New Roman" w:cs="Times New Roman"/>
              </w:rPr>
              <w:t xml:space="preserve"> /po </w:t>
            </w:r>
            <w:r w:rsidR="00FD0374" w:rsidRPr="006E2435">
              <w:rPr>
                <w:rFonts w:ascii="Times New Roman" w:hAnsi="Times New Roman" w:cs="Times New Roman"/>
              </w:rPr>
              <w:t>Preraspodjeli III</w:t>
            </w:r>
            <w:r w:rsidRPr="006E2435">
              <w:rPr>
                <w:rFonts w:ascii="Times New Roman" w:hAnsi="Times New Roman" w:cs="Times New Roman"/>
              </w:rPr>
              <w:t xml:space="preserve"> za 20</w:t>
            </w:r>
            <w:r w:rsidR="000E24F2" w:rsidRPr="006E2435">
              <w:rPr>
                <w:rFonts w:ascii="Times New Roman" w:hAnsi="Times New Roman" w:cs="Times New Roman"/>
              </w:rPr>
              <w:t>2</w:t>
            </w:r>
            <w:r w:rsidR="00FD0374" w:rsidRPr="006E2435">
              <w:rPr>
                <w:rFonts w:ascii="Times New Roman" w:hAnsi="Times New Roman" w:cs="Times New Roman"/>
              </w:rPr>
              <w:t>1</w:t>
            </w:r>
            <w:r w:rsidR="000E24F2" w:rsidRPr="006E2435">
              <w:rPr>
                <w:rFonts w:ascii="Times New Roman" w:hAnsi="Times New Roman" w:cs="Times New Roman"/>
              </w:rPr>
              <w:t>.</w:t>
            </w:r>
            <w:r w:rsidRPr="006E2435">
              <w:rPr>
                <w:rFonts w:ascii="Times New Roman" w:hAnsi="Times New Roman" w:cs="Times New Roman"/>
              </w:rPr>
              <w:t xml:space="preserve"> godinu/</w:t>
            </w:r>
          </w:p>
          <w:p w14:paraId="3D10DD35" w14:textId="5103490B" w:rsidR="00FD0374" w:rsidRPr="006E2435" w:rsidRDefault="00FD0374" w:rsidP="00C46288">
            <w:pPr>
              <w:spacing w:after="0" w:line="240" w:lineRule="auto"/>
              <w:rPr>
                <w:rFonts w:ascii="Times New Roman" w:hAnsi="Times New Roman" w:cs="Times New Roman"/>
              </w:rPr>
            </w:pPr>
            <w:r w:rsidRPr="006E2435">
              <w:rPr>
                <w:rFonts w:ascii="Times New Roman" w:hAnsi="Times New Roman" w:cs="Times New Roman"/>
              </w:rPr>
              <w:t>(u eurima)</w:t>
            </w:r>
          </w:p>
        </w:tc>
      </w:tr>
      <w:tr w:rsidR="001466AD" w:rsidRPr="006E2435" w14:paraId="49DF5494" w14:textId="77777777" w:rsidTr="008A6364">
        <w:tc>
          <w:tcPr>
            <w:tcW w:w="527" w:type="dxa"/>
            <w:shd w:val="clear" w:color="auto" w:fill="FABF8F"/>
            <w:vAlign w:val="bottom"/>
          </w:tcPr>
          <w:p w14:paraId="4D18D191" w14:textId="77777777" w:rsidR="001466AD" w:rsidRPr="006E2435" w:rsidRDefault="001466AD" w:rsidP="00C46288">
            <w:pPr>
              <w:spacing w:after="0" w:line="240" w:lineRule="auto"/>
              <w:rPr>
                <w:rFonts w:ascii="Times New Roman" w:hAnsi="Times New Roman" w:cs="Times New Roman"/>
                <w:b/>
                <w:bCs/>
              </w:rPr>
            </w:pPr>
          </w:p>
        </w:tc>
        <w:tc>
          <w:tcPr>
            <w:tcW w:w="4394" w:type="dxa"/>
            <w:shd w:val="clear" w:color="auto" w:fill="FABF8F"/>
            <w:vAlign w:val="bottom"/>
          </w:tcPr>
          <w:p w14:paraId="4C2C8975"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UKUPNI RASHODI/IZDATCI</w:t>
            </w:r>
          </w:p>
        </w:tc>
        <w:tc>
          <w:tcPr>
            <w:tcW w:w="1708" w:type="dxa"/>
            <w:shd w:val="clear" w:color="auto" w:fill="FABF8F"/>
            <w:vAlign w:val="bottom"/>
          </w:tcPr>
          <w:p w14:paraId="63A228EA" w14:textId="64B47640" w:rsidR="001466AD" w:rsidRPr="006E2435" w:rsidRDefault="00FD0374" w:rsidP="00C46288">
            <w:pPr>
              <w:spacing w:after="0" w:line="240" w:lineRule="auto"/>
              <w:jc w:val="right"/>
              <w:rPr>
                <w:rFonts w:ascii="Times New Roman" w:hAnsi="Times New Roman" w:cs="Times New Roman"/>
                <w:b/>
                <w:bCs/>
              </w:rPr>
            </w:pPr>
            <w:r w:rsidRPr="006E2435">
              <w:rPr>
                <w:rFonts w:ascii="Times New Roman" w:hAnsi="Times New Roman" w:cs="Times New Roman"/>
                <w:b/>
                <w:bCs/>
              </w:rPr>
              <w:t>19.704.328,49</w:t>
            </w:r>
          </w:p>
        </w:tc>
        <w:tc>
          <w:tcPr>
            <w:tcW w:w="1694" w:type="dxa"/>
            <w:shd w:val="clear" w:color="auto" w:fill="FABF8F"/>
          </w:tcPr>
          <w:p w14:paraId="5F0889EC" w14:textId="693539FD" w:rsidR="001466AD" w:rsidRPr="006E2435" w:rsidRDefault="009C0BBB" w:rsidP="00191F4B">
            <w:pPr>
              <w:spacing w:after="0" w:line="240" w:lineRule="auto"/>
              <w:jc w:val="center"/>
              <w:rPr>
                <w:rFonts w:ascii="Times New Roman" w:hAnsi="Times New Roman" w:cs="Times New Roman"/>
                <w:b/>
                <w:bCs/>
              </w:rPr>
            </w:pPr>
            <w:r w:rsidRPr="006E2435">
              <w:rPr>
                <w:rFonts w:ascii="Times New Roman" w:hAnsi="Times New Roman" w:cs="Times New Roman"/>
                <w:b/>
                <w:bCs/>
              </w:rPr>
              <w:t xml:space="preserve">   23.551.607,80</w:t>
            </w:r>
          </w:p>
        </w:tc>
        <w:tc>
          <w:tcPr>
            <w:tcW w:w="1559" w:type="dxa"/>
            <w:shd w:val="clear" w:color="auto" w:fill="FABF8F"/>
          </w:tcPr>
          <w:p w14:paraId="65A018AB" w14:textId="4ACE1FD8" w:rsidR="001466AD" w:rsidRPr="006E2435" w:rsidRDefault="009C0BBB" w:rsidP="00C46288">
            <w:pPr>
              <w:spacing w:after="0" w:line="240" w:lineRule="auto"/>
              <w:jc w:val="right"/>
              <w:rPr>
                <w:rFonts w:ascii="Times New Roman" w:hAnsi="Times New Roman" w:cs="Times New Roman"/>
                <w:b/>
                <w:bCs/>
              </w:rPr>
            </w:pPr>
            <w:r w:rsidRPr="006E2435">
              <w:rPr>
                <w:rFonts w:ascii="Times New Roman" w:hAnsi="Times New Roman" w:cs="Times New Roman"/>
                <w:b/>
                <w:bCs/>
              </w:rPr>
              <w:t>10.613.035,65</w:t>
            </w:r>
          </w:p>
        </w:tc>
      </w:tr>
      <w:tr w:rsidR="001466AD" w:rsidRPr="006E2435" w14:paraId="577790A1" w14:textId="77777777" w:rsidTr="008A6364">
        <w:tc>
          <w:tcPr>
            <w:tcW w:w="527" w:type="dxa"/>
            <w:shd w:val="clear" w:color="auto" w:fill="FDE9D9"/>
            <w:vAlign w:val="bottom"/>
          </w:tcPr>
          <w:p w14:paraId="17BC804B"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3</w:t>
            </w:r>
          </w:p>
        </w:tc>
        <w:tc>
          <w:tcPr>
            <w:tcW w:w="4394" w:type="dxa"/>
            <w:shd w:val="clear" w:color="auto" w:fill="FDE9D9"/>
            <w:vAlign w:val="bottom"/>
          </w:tcPr>
          <w:p w14:paraId="35927E82"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RASHODI POSLOVANJA</w:t>
            </w:r>
          </w:p>
        </w:tc>
        <w:tc>
          <w:tcPr>
            <w:tcW w:w="1708" w:type="dxa"/>
            <w:shd w:val="clear" w:color="auto" w:fill="FDE9D9"/>
            <w:vAlign w:val="bottom"/>
          </w:tcPr>
          <w:p w14:paraId="500C2315" w14:textId="1BDC97C7" w:rsidR="001466AD" w:rsidRPr="006E2435" w:rsidRDefault="00FD0374" w:rsidP="00C46288">
            <w:pPr>
              <w:spacing w:after="0" w:line="240" w:lineRule="auto"/>
              <w:jc w:val="right"/>
              <w:rPr>
                <w:rFonts w:ascii="Times New Roman" w:hAnsi="Times New Roman" w:cs="Times New Roman"/>
                <w:b/>
                <w:bCs/>
              </w:rPr>
            </w:pPr>
            <w:r w:rsidRPr="006E2435">
              <w:rPr>
                <w:rFonts w:ascii="Times New Roman" w:hAnsi="Times New Roman" w:cs="Times New Roman"/>
                <w:b/>
                <w:bCs/>
              </w:rPr>
              <w:t>8.490.205,11</w:t>
            </w:r>
          </w:p>
        </w:tc>
        <w:tc>
          <w:tcPr>
            <w:tcW w:w="1694" w:type="dxa"/>
            <w:shd w:val="clear" w:color="auto" w:fill="FDE9D9"/>
          </w:tcPr>
          <w:p w14:paraId="7CAABF02" w14:textId="10D52842" w:rsidR="001466AD" w:rsidRPr="006E2435" w:rsidRDefault="009C0BBB" w:rsidP="00C46288">
            <w:pPr>
              <w:spacing w:after="0" w:line="240" w:lineRule="auto"/>
              <w:jc w:val="right"/>
              <w:rPr>
                <w:rFonts w:ascii="Times New Roman" w:hAnsi="Times New Roman" w:cs="Times New Roman"/>
                <w:b/>
                <w:bCs/>
              </w:rPr>
            </w:pPr>
            <w:r w:rsidRPr="006E2435">
              <w:rPr>
                <w:rFonts w:ascii="Times New Roman" w:hAnsi="Times New Roman" w:cs="Times New Roman"/>
                <w:b/>
                <w:bCs/>
              </w:rPr>
              <w:t>8.284.199,19</w:t>
            </w:r>
          </w:p>
        </w:tc>
        <w:tc>
          <w:tcPr>
            <w:tcW w:w="1559" w:type="dxa"/>
            <w:shd w:val="clear" w:color="auto" w:fill="FDE9D9"/>
          </w:tcPr>
          <w:p w14:paraId="3D6E9C86" w14:textId="6E85415C" w:rsidR="001466AD" w:rsidRPr="006E2435" w:rsidRDefault="009C0BBB" w:rsidP="00C46288">
            <w:pPr>
              <w:spacing w:after="0" w:line="240" w:lineRule="auto"/>
              <w:jc w:val="right"/>
              <w:rPr>
                <w:rFonts w:ascii="Times New Roman" w:hAnsi="Times New Roman" w:cs="Times New Roman"/>
                <w:b/>
                <w:bCs/>
              </w:rPr>
            </w:pPr>
            <w:r w:rsidRPr="006E2435">
              <w:rPr>
                <w:rFonts w:ascii="Times New Roman" w:hAnsi="Times New Roman" w:cs="Times New Roman"/>
                <w:b/>
                <w:bCs/>
              </w:rPr>
              <w:t>7.191.631,37</w:t>
            </w:r>
          </w:p>
        </w:tc>
      </w:tr>
      <w:tr w:rsidR="001466AD" w:rsidRPr="006E2435" w14:paraId="30731AD9" w14:textId="77777777" w:rsidTr="008A6364">
        <w:tc>
          <w:tcPr>
            <w:tcW w:w="527" w:type="dxa"/>
            <w:vAlign w:val="bottom"/>
          </w:tcPr>
          <w:p w14:paraId="20F44310"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31</w:t>
            </w:r>
          </w:p>
        </w:tc>
        <w:tc>
          <w:tcPr>
            <w:tcW w:w="4394" w:type="dxa"/>
            <w:vAlign w:val="bottom"/>
          </w:tcPr>
          <w:p w14:paraId="55BD76BB"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Rashodi za zaposlene</w:t>
            </w:r>
          </w:p>
        </w:tc>
        <w:tc>
          <w:tcPr>
            <w:tcW w:w="1708" w:type="dxa"/>
            <w:vAlign w:val="bottom"/>
          </w:tcPr>
          <w:p w14:paraId="6080CD6E" w14:textId="51622C28" w:rsidR="001466AD" w:rsidRPr="006E2435" w:rsidRDefault="00FD0374" w:rsidP="00C46288">
            <w:pPr>
              <w:spacing w:after="0" w:line="240" w:lineRule="auto"/>
              <w:jc w:val="right"/>
              <w:rPr>
                <w:rFonts w:ascii="Times New Roman" w:hAnsi="Times New Roman" w:cs="Times New Roman"/>
              </w:rPr>
            </w:pPr>
            <w:r w:rsidRPr="006E2435">
              <w:rPr>
                <w:rFonts w:ascii="Times New Roman" w:hAnsi="Times New Roman" w:cs="Times New Roman"/>
              </w:rPr>
              <w:t>2.974.161,75</w:t>
            </w:r>
          </w:p>
        </w:tc>
        <w:tc>
          <w:tcPr>
            <w:tcW w:w="1694" w:type="dxa"/>
          </w:tcPr>
          <w:p w14:paraId="4855EB92" w14:textId="3FF1FB5A" w:rsidR="001466AD" w:rsidRPr="006E2435" w:rsidRDefault="009C0BBB" w:rsidP="00C46288">
            <w:pPr>
              <w:spacing w:after="0" w:line="240" w:lineRule="auto"/>
              <w:jc w:val="right"/>
              <w:rPr>
                <w:rFonts w:ascii="Times New Roman" w:hAnsi="Times New Roman" w:cs="Times New Roman"/>
              </w:rPr>
            </w:pPr>
            <w:r w:rsidRPr="006E2435">
              <w:rPr>
                <w:rFonts w:ascii="Times New Roman" w:hAnsi="Times New Roman" w:cs="Times New Roman"/>
              </w:rPr>
              <w:t>3.031.190,81</w:t>
            </w:r>
          </w:p>
        </w:tc>
        <w:tc>
          <w:tcPr>
            <w:tcW w:w="1559" w:type="dxa"/>
          </w:tcPr>
          <w:p w14:paraId="233B2E7C" w14:textId="59F712EE" w:rsidR="001466AD" w:rsidRPr="006E2435" w:rsidRDefault="009C0BBB" w:rsidP="00C46288">
            <w:pPr>
              <w:spacing w:after="0" w:line="240" w:lineRule="auto"/>
              <w:jc w:val="right"/>
              <w:rPr>
                <w:rFonts w:ascii="Times New Roman" w:hAnsi="Times New Roman" w:cs="Times New Roman"/>
              </w:rPr>
            </w:pPr>
            <w:r w:rsidRPr="006E2435">
              <w:rPr>
                <w:rFonts w:ascii="Times New Roman" w:hAnsi="Times New Roman" w:cs="Times New Roman"/>
              </w:rPr>
              <w:t>2.594.089,27</w:t>
            </w:r>
          </w:p>
        </w:tc>
      </w:tr>
      <w:tr w:rsidR="001466AD" w:rsidRPr="006E2435" w14:paraId="161C7DB8" w14:textId="77777777" w:rsidTr="008A6364">
        <w:tc>
          <w:tcPr>
            <w:tcW w:w="527" w:type="dxa"/>
            <w:vAlign w:val="bottom"/>
          </w:tcPr>
          <w:p w14:paraId="4AD9BB77"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32</w:t>
            </w:r>
          </w:p>
        </w:tc>
        <w:tc>
          <w:tcPr>
            <w:tcW w:w="4394" w:type="dxa"/>
            <w:vAlign w:val="bottom"/>
          </w:tcPr>
          <w:p w14:paraId="1DF9ACC2"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Materijalni rashodi</w:t>
            </w:r>
          </w:p>
        </w:tc>
        <w:tc>
          <w:tcPr>
            <w:tcW w:w="1708" w:type="dxa"/>
            <w:vAlign w:val="bottom"/>
          </w:tcPr>
          <w:p w14:paraId="0E6550DE" w14:textId="5A8B8E11" w:rsidR="001466AD" w:rsidRPr="006E2435" w:rsidRDefault="00FD0374" w:rsidP="00C46288">
            <w:pPr>
              <w:spacing w:after="0" w:line="240" w:lineRule="auto"/>
              <w:jc w:val="right"/>
              <w:rPr>
                <w:rFonts w:ascii="Times New Roman" w:hAnsi="Times New Roman" w:cs="Times New Roman"/>
              </w:rPr>
            </w:pPr>
            <w:r w:rsidRPr="006E2435">
              <w:rPr>
                <w:rFonts w:ascii="Times New Roman" w:hAnsi="Times New Roman" w:cs="Times New Roman"/>
              </w:rPr>
              <w:t>4.099.086,58</w:t>
            </w:r>
          </w:p>
        </w:tc>
        <w:tc>
          <w:tcPr>
            <w:tcW w:w="1694" w:type="dxa"/>
          </w:tcPr>
          <w:p w14:paraId="5FDC0593" w14:textId="55B362D3" w:rsidR="001466AD" w:rsidRPr="006E2435" w:rsidRDefault="001A1C7A" w:rsidP="00C46288">
            <w:pPr>
              <w:spacing w:after="0" w:line="240" w:lineRule="auto"/>
              <w:jc w:val="right"/>
              <w:rPr>
                <w:rFonts w:ascii="Times New Roman" w:hAnsi="Times New Roman" w:cs="Times New Roman"/>
              </w:rPr>
            </w:pPr>
            <w:r w:rsidRPr="006E2435">
              <w:rPr>
                <w:rFonts w:ascii="Times New Roman" w:hAnsi="Times New Roman" w:cs="Times New Roman"/>
              </w:rPr>
              <w:t>3.810.029,42</w:t>
            </w:r>
          </w:p>
        </w:tc>
        <w:tc>
          <w:tcPr>
            <w:tcW w:w="1559" w:type="dxa"/>
          </w:tcPr>
          <w:p w14:paraId="16CEC9B2" w14:textId="7EB24D8B" w:rsidR="001466AD" w:rsidRPr="006E2435" w:rsidRDefault="009C0BBB" w:rsidP="00C46288">
            <w:pPr>
              <w:spacing w:after="0" w:line="240" w:lineRule="auto"/>
              <w:jc w:val="right"/>
              <w:rPr>
                <w:rFonts w:ascii="Times New Roman" w:hAnsi="Times New Roman" w:cs="Times New Roman"/>
              </w:rPr>
            </w:pPr>
            <w:r w:rsidRPr="006E2435">
              <w:rPr>
                <w:rFonts w:ascii="Times New Roman" w:hAnsi="Times New Roman" w:cs="Times New Roman"/>
              </w:rPr>
              <w:t>3.433.415,92</w:t>
            </w:r>
          </w:p>
        </w:tc>
      </w:tr>
      <w:tr w:rsidR="001466AD" w:rsidRPr="006E2435" w14:paraId="55105B6C" w14:textId="77777777" w:rsidTr="008A6364">
        <w:tc>
          <w:tcPr>
            <w:tcW w:w="527" w:type="dxa"/>
            <w:vAlign w:val="bottom"/>
          </w:tcPr>
          <w:p w14:paraId="5E0FBD54"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34</w:t>
            </w:r>
          </w:p>
        </w:tc>
        <w:tc>
          <w:tcPr>
            <w:tcW w:w="4394" w:type="dxa"/>
            <w:vAlign w:val="bottom"/>
          </w:tcPr>
          <w:p w14:paraId="1CDF3648"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Financijski rashodi</w:t>
            </w:r>
          </w:p>
        </w:tc>
        <w:tc>
          <w:tcPr>
            <w:tcW w:w="1708" w:type="dxa"/>
            <w:vAlign w:val="bottom"/>
          </w:tcPr>
          <w:p w14:paraId="3A3217D0" w14:textId="2D0AE49E" w:rsidR="001466AD" w:rsidRPr="006E2435" w:rsidRDefault="009C0BBB" w:rsidP="00C46288">
            <w:pPr>
              <w:spacing w:after="0" w:line="240" w:lineRule="auto"/>
              <w:jc w:val="right"/>
              <w:rPr>
                <w:rFonts w:ascii="Times New Roman" w:hAnsi="Times New Roman" w:cs="Times New Roman"/>
              </w:rPr>
            </w:pPr>
            <w:r w:rsidRPr="006E2435">
              <w:rPr>
                <w:rFonts w:ascii="Times New Roman" w:hAnsi="Times New Roman" w:cs="Times New Roman"/>
              </w:rPr>
              <w:t>37.134,52</w:t>
            </w:r>
          </w:p>
        </w:tc>
        <w:tc>
          <w:tcPr>
            <w:tcW w:w="1694" w:type="dxa"/>
          </w:tcPr>
          <w:p w14:paraId="2EC84E1F" w14:textId="685C15B3" w:rsidR="001466AD" w:rsidRPr="006E2435" w:rsidRDefault="009C0BBB" w:rsidP="00C46288">
            <w:pPr>
              <w:spacing w:after="0" w:line="240" w:lineRule="auto"/>
              <w:jc w:val="right"/>
              <w:rPr>
                <w:rFonts w:ascii="Times New Roman" w:hAnsi="Times New Roman" w:cs="Times New Roman"/>
              </w:rPr>
            </w:pPr>
            <w:r w:rsidRPr="006E2435">
              <w:rPr>
                <w:rFonts w:ascii="Times New Roman" w:hAnsi="Times New Roman" w:cs="Times New Roman"/>
              </w:rPr>
              <w:t>12.200,53</w:t>
            </w:r>
          </w:p>
        </w:tc>
        <w:tc>
          <w:tcPr>
            <w:tcW w:w="1559" w:type="dxa"/>
          </w:tcPr>
          <w:p w14:paraId="5569C0A5" w14:textId="457D386B" w:rsidR="001466AD" w:rsidRPr="006E2435" w:rsidRDefault="009C0BBB" w:rsidP="00C46288">
            <w:pPr>
              <w:spacing w:after="0" w:line="240" w:lineRule="auto"/>
              <w:jc w:val="right"/>
              <w:rPr>
                <w:rFonts w:ascii="Times New Roman" w:hAnsi="Times New Roman" w:cs="Times New Roman"/>
              </w:rPr>
            </w:pPr>
            <w:r w:rsidRPr="006E2435">
              <w:rPr>
                <w:rFonts w:ascii="Times New Roman" w:hAnsi="Times New Roman" w:cs="Times New Roman"/>
              </w:rPr>
              <w:t>11.376,45</w:t>
            </w:r>
          </w:p>
        </w:tc>
      </w:tr>
      <w:tr w:rsidR="001466AD" w:rsidRPr="006E2435" w14:paraId="32FC567A" w14:textId="77777777" w:rsidTr="001A1C7A">
        <w:trPr>
          <w:trHeight w:val="329"/>
        </w:trPr>
        <w:tc>
          <w:tcPr>
            <w:tcW w:w="527" w:type="dxa"/>
            <w:vAlign w:val="bottom"/>
          </w:tcPr>
          <w:p w14:paraId="6F902422" w14:textId="50288316" w:rsidR="001466AD" w:rsidRPr="006E2435" w:rsidRDefault="001A1C7A" w:rsidP="00C46288">
            <w:pPr>
              <w:spacing w:after="0" w:line="240" w:lineRule="auto"/>
              <w:rPr>
                <w:rFonts w:ascii="Times New Roman" w:hAnsi="Times New Roman" w:cs="Times New Roman"/>
              </w:rPr>
            </w:pPr>
            <w:r w:rsidRPr="006E2435">
              <w:rPr>
                <w:rFonts w:ascii="Times New Roman" w:hAnsi="Times New Roman" w:cs="Times New Roman"/>
              </w:rPr>
              <w:t>3</w:t>
            </w:r>
            <w:r w:rsidR="001466AD" w:rsidRPr="006E2435">
              <w:rPr>
                <w:rFonts w:ascii="Times New Roman" w:hAnsi="Times New Roman" w:cs="Times New Roman"/>
              </w:rPr>
              <w:t>5</w:t>
            </w:r>
          </w:p>
        </w:tc>
        <w:tc>
          <w:tcPr>
            <w:tcW w:w="4394" w:type="dxa"/>
            <w:vAlign w:val="bottom"/>
          </w:tcPr>
          <w:p w14:paraId="07C72DC2"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Subvencije </w:t>
            </w:r>
          </w:p>
        </w:tc>
        <w:tc>
          <w:tcPr>
            <w:tcW w:w="1708" w:type="dxa"/>
            <w:vAlign w:val="bottom"/>
          </w:tcPr>
          <w:p w14:paraId="7F331343" w14:textId="3B705643" w:rsidR="001466AD" w:rsidRPr="006E2435" w:rsidRDefault="001466AD" w:rsidP="00C46288">
            <w:pPr>
              <w:spacing w:after="0" w:line="240" w:lineRule="auto"/>
              <w:jc w:val="right"/>
              <w:rPr>
                <w:rFonts w:ascii="Times New Roman" w:hAnsi="Times New Roman" w:cs="Times New Roman"/>
              </w:rPr>
            </w:pPr>
            <w:r w:rsidRPr="006E2435">
              <w:rPr>
                <w:rFonts w:ascii="Times New Roman" w:hAnsi="Times New Roman" w:cs="Times New Roman"/>
              </w:rPr>
              <w:t xml:space="preserve">              </w:t>
            </w:r>
            <w:r w:rsidR="009C0BBB" w:rsidRPr="006E2435">
              <w:rPr>
                <w:rFonts w:ascii="Times New Roman" w:hAnsi="Times New Roman" w:cs="Times New Roman"/>
              </w:rPr>
              <w:t>179.175,78</w:t>
            </w:r>
          </w:p>
        </w:tc>
        <w:tc>
          <w:tcPr>
            <w:tcW w:w="1694" w:type="dxa"/>
          </w:tcPr>
          <w:p w14:paraId="3501F3E0" w14:textId="77777777" w:rsidR="00191F4B" w:rsidRPr="006E2435" w:rsidRDefault="00191F4B" w:rsidP="00C46288">
            <w:pPr>
              <w:spacing w:after="0" w:line="240" w:lineRule="auto"/>
              <w:jc w:val="right"/>
              <w:rPr>
                <w:rFonts w:ascii="Times New Roman" w:hAnsi="Times New Roman" w:cs="Times New Roman"/>
              </w:rPr>
            </w:pPr>
          </w:p>
          <w:p w14:paraId="6576DC7C" w14:textId="63184580" w:rsidR="001466AD" w:rsidRPr="006E2435" w:rsidRDefault="009C0BBB" w:rsidP="00C46288">
            <w:pPr>
              <w:spacing w:after="0" w:line="240" w:lineRule="auto"/>
              <w:jc w:val="right"/>
              <w:rPr>
                <w:rFonts w:ascii="Times New Roman" w:hAnsi="Times New Roman" w:cs="Times New Roman"/>
              </w:rPr>
            </w:pPr>
            <w:r w:rsidRPr="006E2435">
              <w:rPr>
                <w:rFonts w:ascii="Times New Roman" w:hAnsi="Times New Roman" w:cs="Times New Roman"/>
              </w:rPr>
              <w:t>196.429,75</w:t>
            </w:r>
          </w:p>
        </w:tc>
        <w:tc>
          <w:tcPr>
            <w:tcW w:w="1559" w:type="dxa"/>
          </w:tcPr>
          <w:p w14:paraId="43E321D2" w14:textId="77777777" w:rsidR="0075187F" w:rsidRPr="006E2435" w:rsidRDefault="0075187F" w:rsidP="00C46288">
            <w:pPr>
              <w:spacing w:after="0" w:line="240" w:lineRule="auto"/>
              <w:jc w:val="right"/>
              <w:rPr>
                <w:rFonts w:ascii="Times New Roman" w:hAnsi="Times New Roman" w:cs="Times New Roman"/>
              </w:rPr>
            </w:pPr>
          </w:p>
          <w:p w14:paraId="1BF577A9" w14:textId="58342AB9" w:rsidR="001466AD" w:rsidRPr="006E2435" w:rsidRDefault="009C0BBB" w:rsidP="00C46288">
            <w:pPr>
              <w:spacing w:after="0" w:line="240" w:lineRule="auto"/>
              <w:jc w:val="right"/>
              <w:rPr>
                <w:rFonts w:ascii="Times New Roman" w:hAnsi="Times New Roman" w:cs="Times New Roman"/>
              </w:rPr>
            </w:pPr>
            <w:r w:rsidRPr="006E2435">
              <w:rPr>
                <w:rFonts w:ascii="Times New Roman" w:hAnsi="Times New Roman" w:cs="Times New Roman"/>
              </w:rPr>
              <w:t>95.347,35</w:t>
            </w:r>
          </w:p>
        </w:tc>
      </w:tr>
      <w:tr w:rsidR="001466AD" w:rsidRPr="006E2435" w14:paraId="40201193" w14:textId="77777777" w:rsidTr="008A6364">
        <w:tc>
          <w:tcPr>
            <w:tcW w:w="527" w:type="dxa"/>
            <w:vAlign w:val="bottom"/>
          </w:tcPr>
          <w:p w14:paraId="158E561F"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36</w:t>
            </w:r>
          </w:p>
        </w:tc>
        <w:tc>
          <w:tcPr>
            <w:tcW w:w="4394" w:type="dxa"/>
            <w:vAlign w:val="bottom"/>
          </w:tcPr>
          <w:p w14:paraId="108AA7E6"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Pomoći dane u inozemstvo i unutar općeg proračuna</w:t>
            </w:r>
          </w:p>
        </w:tc>
        <w:tc>
          <w:tcPr>
            <w:tcW w:w="1708" w:type="dxa"/>
            <w:vAlign w:val="bottom"/>
          </w:tcPr>
          <w:p w14:paraId="3257E4B8" w14:textId="59AA1AAE" w:rsidR="001466AD" w:rsidRPr="006E2435" w:rsidRDefault="009C0BBB" w:rsidP="00C46288">
            <w:pPr>
              <w:spacing w:after="0" w:line="240" w:lineRule="auto"/>
              <w:jc w:val="right"/>
              <w:rPr>
                <w:rFonts w:ascii="Times New Roman" w:hAnsi="Times New Roman" w:cs="Times New Roman"/>
              </w:rPr>
            </w:pPr>
            <w:r w:rsidRPr="006E2435">
              <w:rPr>
                <w:rFonts w:ascii="Times New Roman" w:hAnsi="Times New Roman" w:cs="Times New Roman"/>
              </w:rPr>
              <w:t>67.025,02</w:t>
            </w:r>
          </w:p>
        </w:tc>
        <w:tc>
          <w:tcPr>
            <w:tcW w:w="1694" w:type="dxa"/>
          </w:tcPr>
          <w:p w14:paraId="2B57385D" w14:textId="77777777" w:rsidR="00CF5B72" w:rsidRPr="006E2435" w:rsidRDefault="00CF5B72" w:rsidP="00C46288">
            <w:pPr>
              <w:spacing w:after="0" w:line="240" w:lineRule="auto"/>
              <w:jc w:val="right"/>
              <w:rPr>
                <w:rFonts w:ascii="Times New Roman" w:hAnsi="Times New Roman" w:cs="Times New Roman"/>
              </w:rPr>
            </w:pPr>
          </w:p>
          <w:p w14:paraId="70EE293A" w14:textId="0434EA1F" w:rsidR="001466AD" w:rsidRPr="006E2435" w:rsidRDefault="009C0BBB" w:rsidP="00C46288">
            <w:pPr>
              <w:spacing w:after="0" w:line="240" w:lineRule="auto"/>
              <w:jc w:val="right"/>
              <w:rPr>
                <w:rFonts w:ascii="Times New Roman" w:hAnsi="Times New Roman" w:cs="Times New Roman"/>
              </w:rPr>
            </w:pPr>
            <w:r w:rsidRPr="006E2435">
              <w:rPr>
                <w:rFonts w:ascii="Times New Roman" w:hAnsi="Times New Roman" w:cs="Times New Roman"/>
              </w:rPr>
              <w:t>133.386,42</w:t>
            </w:r>
          </w:p>
        </w:tc>
        <w:tc>
          <w:tcPr>
            <w:tcW w:w="1559" w:type="dxa"/>
          </w:tcPr>
          <w:p w14:paraId="1FD6BC54" w14:textId="77777777" w:rsidR="00CF5B72" w:rsidRPr="006E2435" w:rsidRDefault="00CF5B72" w:rsidP="00C46288">
            <w:pPr>
              <w:spacing w:after="0" w:line="240" w:lineRule="auto"/>
              <w:jc w:val="right"/>
              <w:rPr>
                <w:rFonts w:ascii="Times New Roman" w:hAnsi="Times New Roman" w:cs="Times New Roman"/>
              </w:rPr>
            </w:pPr>
          </w:p>
          <w:p w14:paraId="7BB093B9" w14:textId="5301F746" w:rsidR="001466AD" w:rsidRPr="006E2435" w:rsidRDefault="009C0BBB" w:rsidP="00C46288">
            <w:pPr>
              <w:spacing w:after="0" w:line="240" w:lineRule="auto"/>
              <w:jc w:val="right"/>
              <w:rPr>
                <w:rFonts w:ascii="Times New Roman" w:hAnsi="Times New Roman" w:cs="Times New Roman"/>
              </w:rPr>
            </w:pPr>
            <w:r w:rsidRPr="006E2435">
              <w:rPr>
                <w:rFonts w:ascii="Times New Roman" w:hAnsi="Times New Roman" w:cs="Times New Roman"/>
              </w:rPr>
              <w:t>96.024,77</w:t>
            </w:r>
          </w:p>
        </w:tc>
      </w:tr>
      <w:tr w:rsidR="001466AD" w:rsidRPr="006E2435" w14:paraId="223226D3" w14:textId="77777777" w:rsidTr="008A6364">
        <w:tc>
          <w:tcPr>
            <w:tcW w:w="527" w:type="dxa"/>
            <w:vAlign w:val="bottom"/>
          </w:tcPr>
          <w:p w14:paraId="294F0780"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37</w:t>
            </w:r>
          </w:p>
        </w:tc>
        <w:tc>
          <w:tcPr>
            <w:tcW w:w="4394" w:type="dxa"/>
            <w:vAlign w:val="bottom"/>
          </w:tcPr>
          <w:p w14:paraId="57DF7DD5"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Naknade građanima i kućanstvima na temelju osiguranja i druge naknade</w:t>
            </w:r>
          </w:p>
        </w:tc>
        <w:tc>
          <w:tcPr>
            <w:tcW w:w="1708" w:type="dxa"/>
            <w:vAlign w:val="bottom"/>
          </w:tcPr>
          <w:p w14:paraId="33EB4765" w14:textId="764807F1" w:rsidR="001466AD" w:rsidRPr="006E2435" w:rsidRDefault="009C0BBB" w:rsidP="00135304">
            <w:pPr>
              <w:spacing w:after="0" w:line="240" w:lineRule="auto"/>
              <w:jc w:val="right"/>
              <w:rPr>
                <w:rFonts w:ascii="Times New Roman" w:hAnsi="Times New Roman" w:cs="Times New Roman"/>
              </w:rPr>
            </w:pPr>
            <w:r w:rsidRPr="006E2435">
              <w:rPr>
                <w:rFonts w:ascii="Times New Roman" w:hAnsi="Times New Roman" w:cs="Times New Roman"/>
              </w:rPr>
              <w:t>482.208,53</w:t>
            </w:r>
          </w:p>
        </w:tc>
        <w:tc>
          <w:tcPr>
            <w:tcW w:w="1694" w:type="dxa"/>
          </w:tcPr>
          <w:p w14:paraId="2919871E" w14:textId="77777777" w:rsidR="00191F4B" w:rsidRPr="006E2435" w:rsidRDefault="00191F4B" w:rsidP="00C46288">
            <w:pPr>
              <w:spacing w:after="0" w:line="240" w:lineRule="auto"/>
              <w:jc w:val="right"/>
              <w:rPr>
                <w:rFonts w:ascii="Times New Roman" w:hAnsi="Times New Roman" w:cs="Times New Roman"/>
              </w:rPr>
            </w:pPr>
          </w:p>
          <w:p w14:paraId="641EC08F" w14:textId="6E0077D5" w:rsidR="001466AD" w:rsidRPr="006E2435" w:rsidRDefault="009C0BBB" w:rsidP="00C46288">
            <w:pPr>
              <w:spacing w:after="0" w:line="240" w:lineRule="auto"/>
              <w:jc w:val="right"/>
              <w:rPr>
                <w:rFonts w:ascii="Times New Roman" w:hAnsi="Times New Roman" w:cs="Times New Roman"/>
              </w:rPr>
            </w:pPr>
            <w:r w:rsidRPr="006E2435">
              <w:rPr>
                <w:rFonts w:ascii="Times New Roman" w:hAnsi="Times New Roman" w:cs="Times New Roman"/>
              </w:rPr>
              <w:t>427.699,26</w:t>
            </w:r>
          </w:p>
        </w:tc>
        <w:tc>
          <w:tcPr>
            <w:tcW w:w="1559" w:type="dxa"/>
          </w:tcPr>
          <w:p w14:paraId="6720861C" w14:textId="77777777" w:rsidR="009C0BBB" w:rsidRPr="006E2435" w:rsidRDefault="009C0BBB" w:rsidP="00C46288">
            <w:pPr>
              <w:spacing w:after="0" w:line="240" w:lineRule="auto"/>
              <w:jc w:val="right"/>
              <w:rPr>
                <w:rFonts w:ascii="Times New Roman" w:hAnsi="Times New Roman" w:cs="Times New Roman"/>
              </w:rPr>
            </w:pPr>
          </w:p>
          <w:p w14:paraId="0ACE2A1C" w14:textId="42E85C0F" w:rsidR="001466AD" w:rsidRPr="006E2435" w:rsidRDefault="009C0BBB" w:rsidP="00C46288">
            <w:pPr>
              <w:spacing w:after="0" w:line="240" w:lineRule="auto"/>
              <w:jc w:val="right"/>
              <w:rPr>
                <w:rFonts w:ascii="Times New Roman" w:hAnsi="Times New Roman" w:cs="Times New Roman"/>
              </w:rPr>
            </w:pPr>
            <w:r w:rsidRPr="006E2435">
              <w:rPr>
                <w:rFonts w:ascii="Times New Roman" w:hAnsi="Times New Roman" w:cs="Times New Roman"/>
              </w:rPr>
              <w:t>346.797,90</w:t>
            </w:r>
          </w:p>
        </w:tc>
      </w:tr>
      <w:tr w:rsidR="001466AD" w:rsidRPr="006E2435" w14:paraId="60E23D2A" w14:textId="77777777" w:rsidTr="008A6364">
        <w:tc>
          <w:tcPr>
            <w:tcW w:w="527" w:type="dxa"/>
            <w:vAlign w:val="bottom"/>
          </w:tcPr>
          <w:p w14:paraId="79083E65"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38</w:t>
            </w:r>
          </w:p>
        </w:tc>
        <w:tc>
          <w:tcPr>
            <w:tcW w:w="4394" w:type="dxa"/>
            <w:vAlign w:val="bottom"/>
          </w:tcPr>
          <w:p w14:paraId="4C4EAF69"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Ostali rashodi</w:t>
            </w:r>
          </w:p>
        </w:tc>
        <w:tc>
          <w:tcPr>
            <w:tcW w:w="1708" w:type="dxa"/>
            <w:vAlign w:val="bottom"/>
          </w:tcPr>
          <w:p w14:paraId="01AC3FC4" w14:textId="3BA9D655" w:rsidR="001466AD" w:rsidRPr="006E2435" w:rsidRDefault="009C0BBB" w:rsidP="00C46288">
            <w:pPr>
              <w:spacing w:after="0" w:line="240" w:lineRule="auto"/>
              <w:jc w:val="right"/>
              <w:rPr>
                <w:rFonts w:ascii="Times New Roman" w:hAnsi="Times New Roman" w:cs="Times New Roman"/>
              </w:rPr>
            </w:pPr>
            <w:r w:rsidRPr="006E2435">
              <w:rPr>
                <w:rFonts w:ascii="Times New Roman" w:hAnsi="Times New Roman" w:cs="Times New Roman"/>
              </w:rPr>
              <w:t>651.412,93</w:t>
            </w:r>
          </w:p>
        </w:tc>
        <w:tc>
          <w:tcPr>
            <w:tcW w:w="1694" w:type="dxa"/>
          </w:tcPr>
          <w:p w14:paraId="4816F5E7" w14:textId="1F6DA235" w:rsidR="001466AD" w:rsidRPr="006E2435" w:rsidRDefault="009C0BBB" w:rsidP="00C46288">
            <w:pPr>
              <w:spacing w:after="0" w:line="240" w:lineRule="auto"/>
              <w:jc w:val="right"/>
              <w:rPr>
                <w:rFonts w:ascii="Times New Roman" w:hAnsi="Times New Roman" w:cs="Times New Roman"/>
              </w:rPr>
            </w:pPr>
            <w:r w:rsidRPr="006E2435">
              <w:rPr>
                <w:rFonts w:ascii="Times New Roman" w:hAnsi="Times New Roman" w:cs="Times New Roman"/>
              </w:rPr>
              <w:t>673.263,00</w:t>
            </w:r>
          </w:p>
        </w:tc>
        <w:tc>
          <w:tcPr>
            <w:tcW w:w="1559" w:type="dxa"/>
          </w:tcPr>
          <w:p w14:paraId="33E48580" w14:textId="4B936646" w:rsidR="001466AD" w:rsidRPr="006E2435" w:rsidRDefault="009C0BBB" w:rsidP="00C46288">
            <w:pPr>
              <w:spacing w:after="0" w:line="240" w:lineRule="auto"/>
              <w:jc w:val="right"/>
              <w:rPr>
                <w:rFonts w:ascii="Times New Roman" w:hAnsi="Times New Roman" w:cs="Times New Roman"/>
              </w:rPr>
            </w:pPr>
            <w:r w:rsidRPr="006E2435">
              <w:rPr>
                <w:rFonts w:ascii="Times New Roman" w:hAnsi="Times New Roman" w:cs="Times New Roman"/>
              </w:rPr>
              <w:t>614.579,71</w:t>
            </w:r>
          </w:p>
        </w:tc>
      </w:tr>
      <w:tr w:rsidR="001466AD" w:rsidRPr="006E2435" w14:paraId="0240178A" w14:textId="77777777" w:rsidTr="008A6364">
        <w:tc>
          <w:tcPr>
            <w:tcW w:w="527" w:type="dxa"/>
            <w:shd w:val="clear" w:color="auto" w:fill="FDE9D9"/>
            <w:vAlign w:val="bottom"/>
          </w:tcPr>
          <w:p w14:paraId="625160E7"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4</w:t>
            </w:r>
          </w:p>
        </w:tc>
        <w:tc>
          <w:tcPr>
            <w:tcW w:w="4394" w:type="dxa"/>
            <w:shd w:val="clear" w:color="auto" w:fill="FDE9D9"/>
            <w:vAlign w:val="bottom"/>
          </w:tcPr>
          <w:p w14:paraId="66FF664B"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RASHODI ZA NABAVU NEFINACIJSKE IMOVINE </w:t>
            </w:r>
          </w:p>
        </w:tc>
        <w:tc>
          <w:tcPr>
            <w:tcW w:w="1708" w:type="dxa"/>
            <w:shd w:val="clear" w:color="auto" w:fill="FDE9D9"/>
            <w:vAlign w:val="bottom"/>
          </w:tcPr>
          <w:p w14:paraId="5C458561" w14:textId="77777777" w:rsidR="005C26F8" w:rsidRPr="006E2435" w:rsidRDefault="00191F4B" w:rsidP="00191F4B">
            <w:pPr>
              <w:spacing w:after="0" w:line="240" w:lineRule="auto"/>
              <w:jc w:val="center"/>
              <w:rPr>
                <w:rFonts w:ascii="Times New Roman" w:hAnsi="Times New Roman" w:cs="Times New Roman"/>
                <w:b/>
                <w:bCs/>
              </w:rPr>
            </w:pPr>
            <w:r w:rsidRPr="006E2435">
              <w:rPr>
                <w:rFonts w:ascii="Times New Roman" w:hAnsi="Times New Roman" w:cs="Times New Roman"/>
                <w:b/>
                <w:bCs/>
              </w:rPr>
              <w:t xml:space="preserve">   </w:t>
            </w:r>
            <w:r w:rsidR="005C26F8" w:rsidRPr="006E2435">
              <w:rPr>
                <w:rFonts w:ascii="Times New Roman" w:hAnsi="Times New Roman" w:cs="Times New Roman"/>
                <w:b/>
                <w:bCs/>
              </w:rPr>
              <w:t xml:space="preserve">     </w:t>
            </w:r>
          </w:p>
          <w:p w14:paraId="6F04260E" w14:textId="6675C89D" w:rsidR="001466AD" w:rsidRPr="006E2435" w:rsidRDefault="005C26F8" w:rsidP="00191F4B">
            <w:pPr>
              <w:spacing w:after="0" w:line="240" w:lineRule="auto"/>
              <w:jc w:val="center"/>
              <w:rPr>
                <w:rFonts w:ascii="Times New Roman" w:hAnsi="Times New Roman" w:cs="Times New Roman"/>
                <w:b/>
                <w:bCs/>
              </w:rPr>
            </w:pPr>
            <w:r w:rsidRPr="006E2435">
              <w:rPr>
                <w:rFonts w:ascii="Times New Roman" w:hAnsi="Times New Roman" w:cs="Times New Roman"/>
                <w:b/>
                <w:bCs/>
              </w:rPr>
              <w:t xml:space="preserve"> </w:t>
            </w:r>
            <w:r w:rsidR="009C0BBB" w:rsidRPr="006E2435">
              <w:rPr>
                <w:rFonts w:ascii="Times New Roman" w:hAnsi="Times New Roman" w:cs="Times New Roman"/>
                <w:b/>
                <w:bCs/>
              </w:rPr>
              <w:t>11.214.123,38</w:t>
            </w:r>
          </w:p>
        </w:tc>
        <w:tc>
          <w:tcPr>
            <w:tcW w:w="1694" w:type="dxa"/>
            <w:shd w:val="clear" w:color="auto" w:fill="FDE9D9"/>
          </w:tcPr>
          <w:p w14:paraId="1888C7CC" w14:textId="77777777" w:rsidR="006C55F3" w:rsidRPr="006E2435" w:rsidRDefault="006C55F3" w:rsidP="00C46288">
            <w:pPr>
              <w:spacing w:after="0" w:line="240" w:lineRule="auto"/>
              <w:jc w:val="right"/>
              <w:rPr>
                <w:rFonts w:ascii="Times New Roman" w:hAnsi="Times New Roman" w:cs="Times New Roman"/>
                <w:b/>
                <w:bCs/>
              </w:rPr>
            </w:pPr>
          </w:p>
          <w:p w14:paraId="0D34ECFC" w14:textId="339E5047" w:rsidR="001466AD" w:rsidRPr="006E2435" w:rsidRDefault="009C0BBB" w:rsidP="00C46288">
            <w:pPr>
              <w:spacing w:after="0" w:line="240" w:lineRule="auto"/>
              <w:jc w:val="right"/>
              <w:rPr>
                <w:rFonts w:ascii="Times New Roman" w:hAnsi="Times New Roman" w:cs="Times New Roman"/>
                <w:b/>
                <w:bCs/>
              </w:rPr>
            </w:pPr>
            <w:r w:rsidRPr="006E2435">
              <w:rPr>
                <w:rFonts w:ascii="Times New Roman" w:hAnsi="Times New Roman" w:cs="Times New Roman"/>
                <w:b/>
                <w:bCs/>
              </w:rPr>
              <w:t>15.267.408,61</w:t>
            </w:r>
          </w:p>
        </w:tc>
        <w:tc>
          <w:tcPr>
            <w:tcW w:w="1559" w:type="dxa"/>
            <w:shd w:val="clear" w:color="auto" w:fill="FDE9D9"/>
          </w:tcPr>
          <w:p w14:paraId="1EE12B3A" w14:textId="77777777" w:rsidR="006C55F3" w:rsidRPr="006E2435" w:rsidRDefault="006C55F3" w:rsidP="00C46288">
            <w:pPr>
              <w:spacing w:after="0" w:line="240" w:lineRule="auto"/>
              <w:jc w:val="right"/>
              <w:rPr>
                <w:rFonts w:ascii="Times New Roman" w:hAnsi="Times New Roman" w:cs="Times New Roman"/>
                <w:b/>
                <w:bCs/>
              </w:rPr>
            </w:pPr>
          </w:p>
          <w:p w14:paraId="427449CD" w14:textId="751C3E78" w:rsidR="001466AD" w:rsidRPr="006E2435" w:rsidRDefault="009C0BBB" w:rsidP="00C46288">
            <w:pPr>
              <w:spacing w:after="0" w:line="240" w:lineRule="auto"/>
              <w:jc w:val="right"/>
              <w:rPr>
                <w:rFonts w:ascii="Times New Roman" w:hAnsi="Times New Roman" w:cs="Times New Roman"/>
                <w:b/>
                <w:bCs/>
              </w:rPr>
            </w:pPr>
            <w:r w:rsidRPr="006E2435">
              <w:rPr>
                <w:rFonts w:ascii="Times New Roman" w:hAnsi="Times New Roman" w:cs="Times New Roman"/>
                <w:b/>
                <w:bCs/>
              </w:rPr>
              <w:t>3.421.404,28</w:t>
            </w:r>
          </w:p>
        </w:tc>
      </w:tr>
      <w:tr w:rsidR="001466AD" w:rsidRPr="006E2435" w14:paraId="7FA2BF2B" w14:textId="77777777" w:rsidTr="008A6364">
        <w:tc>
          <w:tcPr>
            <w:tcW w:w="527" w:type="dxa"/>
            <w:vAlign w:val="bottom"/>
          </w:tcPr>
          <w:p w14:paraId="6FD3C958"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41</w:t>
            </w:r>
          </w:p>
        </w:tc>
        <w:tc>
          <w:tcPr>
            <w:tcW w:w="4394" w:type="dxa"/>
            <w:vAlign w:val="bottom"/>
          </w:tcPr>
          <w:p w14:paraId="2AE0285D"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Rashodi za nabavu neproizvedene dugotrajne imovine</w:t>
            </w:r>
          </w:p>
        </w:tc>
        <w:tc>
          <w:tcPr>
            <w:tcW w:w="1708" w:type="dxa"/>
            <w:vAlign w:val="bottom"/>
          </w:tcPr>
          <w:p w14:paraId="747937D9" w14:textId="0C720D27" w:rsidR="001466AD" w:rsidRPr="006E2435" w:rsidRDefault="009C0BBB" w:rsidP="00C46288">
            <w:pPr>
              <w:spacing w:after="0" w:line="240" w:lineRule="auto"/>
              <w:jc w:val="right"/>
              <w:rPr>
                <w:rFonts w:ascii="Times New Roman" w:hAnsi="Times New Roman" w:cs="Times New Roman"/>
              </w:rPr>
            </w:pPr>
            <w:r w:rsidRPr="006E2435">
              <w:rPr>
                <w:rFonts w:ascii="Times New Roman" w:hAnsi="Times New Roman" w:cs="Times New Roman"/>
              </w:rPr>
              <w:t>731.169,94</w:t>
            </w:r>
          </w:p>
        </w:tc>
        <w:tc>
          <w:tcPr>
            <w:tcW w:w="1694" w:type="dxa"/>
          </w:tcPr>
          <w:p w14:paraId="69606548" w14:textId="3ED54AA8" w:rsidR="001466AD" w:rsidRPr="006E2435" w:rsidRDefault="001466AD" w:rsidP="00C46288">
            <w:pPr>
              <w:spacing w:after="0" w:line="240" w:lineRule="auto"/>
              <w:jc w:val="right"/>
              <w:rPr>
                <w:rFonts w:ascii="Times New Roman" w:hAnsi="Times New Roman" w:cs="Times New Roman"/>
              </w:rPr>
            </w:pPr>
          </w:p>
          <w:p w14:paraId="321A7943" w14:textId="224434CB" w:rsidR="001466AD" w:rsidRPr="006E2435" w:rsidRDefault="009C0BBB" w:rsidP="00C46288">
            <w:pPr>
              <w:spacing w:after="0" w:line="240" w:lineRule="auto"/>
              <w:jc w:val="right"/>
              <w:rPr>
                <w:rFonts w:ascii="Times New Roman" w:hAnsi="Times New Roman" w:cs="Times New Roman"/>
              </w:rPr>
            </w:pPr>
            <w:r w:rsidRPr="006E2435">
              <w:rPr>
                <w:rFonts w:ascii="Times New Roman" w:hAnsi="Times New Roman" w:cs="Times New Roman"/>
              </w:rPr>
              <w:t>690.822,19</w:t>
            </w:r>
          </w:p>
        </w:tc>
        <w:tc>
          <w:tcPr>
            <w:tcW w:w="1559" w:type="dxa"/>
          </w:tcPr>
          <w:p w14:paraId="741A9595" w14:textId="77777777" w:rsidR="001466AD" w:rsidRPr="006E2435" w:rsidRDefault="001466AD" w:rsidP="00C46288">
            <w:pPr>
              <w:spacing w:after="0" w:line="240" w:lineRule="auto"/>
              <w:jc w:val="right"/>
              <w:rPr>
                <w:rFonts w:ascii="Times New Roman" w:hAnsi="Times New Roman" w:cs="Times New Roman"/>
              </w:rPr>
            </w:pPr>
          </w:p>
          <w:p w14:paraId="3CAACDB7" w14:textId="78D31409" w:rsidR="0075187F" w:rsidRPr="006E2435" w:rsidRDefault="009C0BBB" w:rsidP="00C46288">
            <w:pPr>
              <w:spacing w:after="0" w:line="240" w:lineRule="auto"/>
              <w:jc w:val="right"/>
              <w:rPr>
                <w:rFonts w:ascii="Times New Roman" w:hAnsi="Times New Roman" w:cs="Times New Roman"/>
              </w:rPr>
            </w:pPr>
            <w:r w:rsidRPr="006E2435">
              <w:rPr>
                <w:rFonts w:ascii="Times New Roman" w:hAnsi="Times New Roman" w:cs="Times New Roman"/>
              </w:rPr>
              <w:t>101.618,34</w:t>
            </w:r>
          </w:p>
        </w:tc>
      </w:tr>
      <w:tr w:rsidR="001466AD" w:rsidRPr="006E2435" w14:paraId="259DB6D1" w14:textId="77777777" w:rsidTr="008A6364">
        <w:tc>
          <w:tcPr>
            <w:tcW w:w="527" w:type="dxa"/>
            <w:vAlign w:val="bottom"/>
          </w:tcPr>
          <w:p w14:paraId="218CBEB9"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42</w:t>
            </w:r>
          </w:p>
        </w:tc>
        <w:tc>
          <w:tcPr>
            <w:tcW w:w="4394" w:type="dxa"/>
            <w:vAlign w:val="bottom"/>
          </w:tcPr>
          <w:p w14:paraId="2F7D7A7A"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Rashodi za nabavu proizvedene dugotrajne imovine</w:t>
            </w:r>
          </w:p>
        </w:tc>
        <w:tc>
          <w:tcPr>
            <w:tcW w:w="1708" w:type="dxa"/>
            <w:vAlign w:val="bottom"/>
          </w:tcPr>
          <w:p w14:paraId="7BD067CB" w14:textId="27106173" w:rsidR="001466AD" w:rsidRPr="006E2435" w:rsidRDefault="009C0BBB" w:rsidP="00C46288">
            <w:pPr>
              <w:spacing w:after="0" w:line="240" w:lineRule="auto"/>
              <w:jc w:val="right"/>
              <w:rPr>
                <w:rFonts w:ascii="Times New Roman" w:hAnsi="Times New Roman" w:cs="Times New Roman"/>
              </w:rPr>
            </w:pPr>
            <w:r w:rsidRPr="006E2435">
              <w:rPr>
                <w:rFonts w:ascii="Times New Roman" w:hAnsi="Times New Roman" w:cs="Times New Roman"/>
              </w:rPr>
              <w:t>10.431.327,99</w:t>
            </w:r>
          </w:p>
        </w:tc>
        <w:tc>
          <w:tcPr>
            <w:tcW w:w="1694" w:type="dxa"/>
          </w:tcPr>
          <w:p w14:paraId="00919FBF" w14:textId="77777777" w:rsidR="00CF5B72" w:rsidRPr="006E2435" w:rsidRDefault="00CF5B72" w:rsidP="00C46288">
            <w:pPr>
              <w:spacing w:after="0" w:line="240" w:lineRule="auto"/>
              <w:jc w:val="right"/>
              <w:rPr>
                <w:rFonts w:ascii="Times New Roman" w:hAnsi="Times New Roman" w:cs="Times New Roman"/>
              </w:rPr>
            </w:pPr>
          </w:p>
          <w:p w14:paraId="052ACFE9" w14:textId="25345BB4" w:rsidR="001466AD" w:rsidRPr="006E2435" w:rsidRDefault="009C0BBB" w:rsidP="00C46288">
            <w:pPr>
              <w:spacing w:after="0" w:line="240" w:lineRule="auto"/>
              <w:jc w:val="right"/>
              <w:rPr>
                <w:rFonts w:ascii="Times New Roman" w:hAnsi="Times New Roman" w:cs="Times New Roman"/>
              </w:rPr>
            </w:pPr>
            <w:r w:rsidRPr="006E2435">
              <w:rPr>
                <w:rFonts w:ascii="Times New Roman" w:hAnsi="Times New Roman" w:cs="Times New Roman"/>
              </w:rPr>
              <w:t>14.518.852,00</w:t>
            </w:r>
          </w:p>
        </w:tc>
        <w:tc>
          <w:tcPr>
            <w:tcW w:w="1559" w:type="dxa"/>
          </w:tcPr>
          <w:p w14:paraId="316EACF3" w14:textId="77777777" w:rsidR="00CF5B72" w:rsidRPr="006E2435" w:rsidRDefault="00CF5B72" w:rsidP="00C46288">
            <w:pPr>
              <w:spacing w:after="0" w:line="240" w:lineRule="auto"/>
              <w:jc w:val="right"/>
              <w:rPr>
                <w:rFonts w:ascii="Times New Roman" w:hAnsi="Times New Roman" w:cs="Times New Roman"/>
              </w:rPr>
            </w:pPr>
          </w:p>
          <w:p w14:paraId="5676C62E" w14:textId="66A03D11" w:rsidR="001466AD" w:rsidRPr="006E2435" w:rsidRDefault="009C0BBB" w:rsidP="00C46288">
            <w:pPr>
              <w:spacing w:after="0" w:line="240" w:lineRule="auto"/>
              <w:jc w:val="right"/>
              <w:rPr>
                <w:rFonts w:ascii="Times New Roman" w:hAnsi="Times New Roman" w:cs="Times New Roman"/>
              </w:rPr>
            </w:pPr>
            <w:r w:rsidRPr="006E2435">
              <w:rPr>
                <w:rFonts w:ascii="Times New Roman" w:hAnsi="Times New Roman" w:cs="Times New Roman"/>
              </w:rPr>
              <w:t>3.283.151,13</w:t>
            </w:r>
          </w:p>
        </w:tc>
      </w:tr>
      <w:tr w:rsidR="001466AD" w:rsidRPr="006E2435" w14:paraId="53C7472D" w14:textId="77777777" w:rsidTr="008A6364">
        <w:trPr>
          <w:trHeight w:val="300"/>
        </w:trPr>
        <w:tc>
          <w:tcPr>
            <w:tcW w:w="527" w:type="dxa"/>
          </w:tcPr>
          <w:p w14:paraId="2E7B3D2E" w14:textId="77777777" w:rsidR="001466AD" w:rsidRPr="006E2435" w:rsidRDefault="001466AD" w:rsidP="00C46288">
            <w:pPr>
              <w:spacing w:after="0" w:line="240" w:lineRule="auto"/>
              <w:rPr>
                <w:rFonts w:ascii="Times New Roman" w:hAnsi="Times New Roman" w:cs="Times New Roman"/>
                <w:lang w:eastAsia="hr-HR"/>
              </w:rPr>
            </w:pPr>
            <w:r w:rsidRPr="006E2435">
              <w:rPr>
                <w:rFonts w:ascii="Times New Roman" w:hAnsi="Times New Roman" w:cs="Times New Roman"/>
                <w:lang w:eastAsia="hr-HR"/>
              </w:rPr>
              <w:t>45</w:t>
            </w:r>
          </w:p>
        </w:tc>
        <w:tc>
          <w:tcPr>
            <w:tcW w:w="4394" w:type="dxa"/>
          </w:tcPr>
          <w:p w14:paraId="48E6CB9A" w14:textId="77777777" w:rsidR="001466AD" w:rsidRPr="006E2435" w:rsidRDefault="001466AD" w:rsidP="00C46288">
            <w:pPr>
              <w:spacing w:after="0" w:line="240" w:lineRule="auto"/>
              <w:rPr>
                <w:rFonts w:ascii="Times New Roman" w:hAnsi="Times New Roman" w:cs="Times New Roman"/>
                <w:lang w:eastAsia="hr-HR"/>
              </w:rPr>
            </w:pPr>
            <w:r w:rsidRPr="006E2435">
              <w:rPr>
                <w:rFonts w:ascii="Times New Roman" w:hAnsi="Times New Roman" w:cs="Times New Roman"/>
                <w:lang w:eastAsia="hr-HR"/>
              </w:rPr>
              <w:t>Rashodi za dodatna ulaganja na nefinancijskoj imovini</w:t>
            </w:r>
          </w:p>
        </w:tc>
        <w:tc>
          <w:tcPr>
            <w:tcW w:w="1708" w:type="dxa"/>
          </w:tcPr>
          <w:p w14:paraId="2592F11C" w14:textId="77777777" w:rsidR="00CF5B72" w:rsidRPr="006E2435" w:rsidRDefault="00CF5B72" w:rsidP="00C46288">
            <w:pPr>
              <w:spacing w:after="0" w:line="240" w:lineRule="auto"/>
              <w:jc w:val="right"/>
              <w:rPr>
                <w:rFonts w:ascii="Times New Roman" w:hAnsi="Times New Roman" w:cs="Times New Roman"/>
                <w:lang w:eastAsia="hr-HR"/>
              </w:rPr>
            </w:pPr>
          </w:p>
          <w:p w14:paraId="591DAE22" w14:textId="759264B5" w:rsidR="001466AD" w:rsidRPr="006E2435" w:rsidRDefault="009C0BBB" w:rsidP="00C46288">
            <w:pPr>
              <w:spacing w:after="0" w:line="240" w:lineRule="auto"/>
              <w:jc w:val="right"/>
              <w:rPr>
                <w:rFonts w:ascii="Times New Roman" w:hAnsi="Times New Roman" w:cs="Times New Roman"/>
                <w:lang w:eastAsia="hr-HR"/>
              </w:rPr>
            </w:pPr>
            <w:r w:rsidRPr="006E2435">
              <w:rPr>
                <w:rFonts w:ascii="Times New Roman" w:hAnsi="Times New Roman" w:cs="Times New Roman"/>
                <w:lang w:eastAsia="hr-HR"/>
              </w:rPr>
              <w:t>51.625,45</w:t>
            </w:r>
          </w:p>
        </w:tc>
        <w:tc>
          <w:tcPr>
            <w:tcW w:w="1694" w:type="dxa"/>
          </w:tcPr>
          <w:p w14:paraId="701A0368" w14:textId="77777777" w:rsidR="00CF5B72" w:rsidRPr="006E2435" w:rsidRDefault="00CF5B72" w:rsidP="00CF5B72">
            <w:pPr>
              <w:spacing w:after="0" w:line="240" w:lineRule="auto"/>
              <w:jc w:val="center"/>
              <w:rPr>
                <w:rFonts w:ascii="Times New Roman" w:hAnsi="Times New Roman" w:cs="Times New Roman"/>
                <w:lang w:eastAsia="hr-HR"/>
              </w:rPr>
            </w:pPr>
            <w:r w:rsidRPr="006E2435">
              <w:rPr>
                <w:rFonts w:ascii="Times New Roman" w:hAnsi="Times New Roman" w:cs="Times New Roman"/>
                <w:lang w:eastAsia="hr-HR"/>
              </w:rPr>
              <w:t xml:space="preserve">      </w:t>
            </w:r>
          </w:p>
          <w:p w14:paraId="62AE2A5D" w14:textId="2CCA6DAA" w:rsidR="001466AD" w:rsidRPr="006E2435" w:rsidRDefault="008A6364" w:rsidP="00CF5B72">
            <w:pPr>
              <w:spacing w:after="0" w:line="240" w:lineRule="auto"/>
              <w:jc w:val="center"/>
              <w:rPr>
                <w:rFonts w:ascii="Times New Roman" w:hAnsi="Times New Roman" w:cs="Times New Roman"/>
                <w:lang w:eastAsia="hr-HR"/>
              </w:rPr>
            </w:pPr>
            <w:r w:rsidRPr="006E2435">
              <w:rPr>
                <w:rFonts w:ascii="Times New Roman" w:hAnsi="Times New Roman" w:cs="Times New Roman"/>
                <w:lang w:eastAsia="hr-HR"/>
              </w:rPr>
              <w:t xml:space="preserve">         </w:t>
            </w:r>
            <w:r w:rsidR="009C0BBB" w:rsidRPr="006E2435">
              <w:rPr>
                <w:rFonts w:ascii="Times New Roman" w:hAnsi="Times New Roman" w:cs="Times New Roman"/>
                <w:lang w:eastAsia="hr-HR"/>
              </w:rPr>
              <w:t>57.734,42</w:t>
            </w:r>
          </w:p>
        </w:tc>
        <w:tc>
          <w:tcPr>
            <w:tcW w:w="1559" w:type="dxa"/>
          </w:tcPr>
          <w:p w14:paraId="40FFD488" w14:textId="77777777" w:rsidR="00CF5B72" w:rsidRPr="006E2435" w:rsidRDefault="00CF5B72" w:rsidP="00C46288">
            <w:pPr>
              <w:spacing w:after="0" w:line="240" w:lineRule="auto"/>
              <w:jc w:val="right"/>
              <w:rPr>
                <w:rFonts w:ascii="Times New Roman" w:hAnsi="Times New Roman" w:cs="Times New Roman"/>
                <w:lang w:eastAsia="hr-HR"/>
              </w:rPr>
            </w:pPr>
          </w:p>
          <w:p w14:paraId="4E9C0DB9" w14:textId="16691BAE" w:rsidR="001466AD" w:rsidRPr="006E2435" w:rsidRDefault="009C0BBB" w:rsidP="00C46288">
            <w:pPr>
              <w:spacing w:after="0" w:line="240" w:lineRule="auto"/>
              <w:jc w:val="right"/>
              <w:rPr>
                <w:rFonts w:ascii="Times New Roman" w:hAnsi="Times New Roman" w:cs="Times New Roman"/>
                <w:lang w:eastAsia="hr-HR"/>
              </w:rPr>
            </w:pPr>
            <w:r w:rsidRPr="006E2435">
              <w:rPr>
                <w:rFonts w:ascii="Times New Roman" w:hAnsi="Times New Roman" w:cs="Times New Roman"/>
                <w:lang w:eastAsia="hr-HR"/>
              </w:rPr>
              <w:t>36.634,81</w:t>
            </w:r>
          </w:p>
        </w:tc>
      </w:tr>
      <w:tr w:rsidR="001466AD" w:rsidRPr="006E2435" w14:paraId="1A0A6B61" w14:textId="77777777" w:rsidTr="008A6364">
        <w:trPr>
          <w:trHeight w:val="300"/>
        </w:trPr>
        <w:tc>
          <w:tcPr>
            <w:tcW w:w="527" w:type="dxa"/>
            <w:shd w:val="clear" w:color="auto" w:fill="FDE9D9"/>
          </w:tcPr>
          <w:p w14:paraId="1F026271" w14:textId="77777777" w:rsidR="001466AD" w:rsidRPr="006E2435" w:rsidRDefault="001466AD" w:rsidP="00C46288">
            <w:pPr>
              <w:spacing w:after="0" w:line="240" w:lineRule="auto"/>
              <w:rPr>
                <w:rFonts w:ascii="Times New Roman" w:hAnsi="Times New Roman" w:cs="Times New Roman"/>
                <w:b/>
                <w:bCs/>
                <w:lang w:eastAsia="hr-HR"/>
              </w:rPr>
            </w:pPr>
            <w:r w:rsidRPr="006E2435">
              <w:rPr>
                <w:rFonts w:ascii="Times New Roman" w:hAnsi="Times New Roman" w:cs="Times New Roman"/>
                <w:b/>
                <w:bCs/>
                <w:lang w:eastAsia="hr-HR"/>
              </w:rPr>
              <w:t>5</w:t>
            </w:r>
          </w:p>
        </w:tc>
        <w:tc>
          <w:tcPr>
            <w:tcW w:w="4394" w:type="dxa"/>
            <w:shd w:val="clear" w:color="auto" w:fill="FDE9D9"/>
          </w:tcPr>
          <w:p w14:paraId="39873B67" w14:textId="02826345" w:rsidR="001466AD" w:rsidRPr="006E2435" w:rsidRDefault="001466AD" w:rsidP="00C46288">
            <w:pPr>
              <w:spacing w:after="0" w:line="240" w:lineRule="auto"/>
              <w:rPr>
                <w:rFonts w:ascii="Times New Roman" w:hAnsi="Times New Roman" w:cs="Times New Roman"/>
                <w:b/>
                <w:bCs/>
                <w:lang w:eastAsia="hr-HR"/>
              </w:rPr>
            </w:pPr>
            <w:r w:rsidRPr="006E2435">
              <w:rPr>
                <w:rFonts w:ascii="Times New Roman" w:hAnsi="Times New Roman" w:cs="Times New Roman"/>
                <w:b/>
                <w:bCs/>
                <w:lang w:eastAsia="hr-HR"/>
              </w:rPr>
              <w:t>IZDATCI ZA FINANCI</w:t>
            </w:r>
            <w:r w:rsidR="006C55F3" w:rsidRPr="006E2435">
              <w:rPr>
                <w:rFonts w:ascii="Times New Roman" w:hAnsi="Times New Roman" w:cs="Times New Roman"/>
                <w:b/>
                <w:bCs/>
                <w:lang w:eastAsia="hr-HR"/>
              </w:rPr>
              <w:t>JS</w:t>
            </w:r>
            <w:r w:rsidRPr="006E2435">
              <w:rPr>
                <w:rFonts w:ascii="Times New Roman" w:hAnsi="Times New Roman" w:cs="Times New Roman"/>
                <w:b/>
                <w:bCs/>
                <w:lang w:eastAsia="hr-HR"/>
              </w:rPr>
              <w:t>KU IMOVINU I OTPLATU</w:t>
            </w:r>
            <w:r w:rsidR="006C55F3" w:rsidRPr="006E2435">
              <w:rPr>
                <w:rFonts w:ascii="Times New Roman" w:hAnsi="Times New Roman" w:cs="Times New Roman"/>
                <w:b/>
                <w:bCs/>
                <w:lang w:eastAsia="hr-HR"/>
              </w:rPr>
              <w:t xml:space="preserve"> ZAJMOVA</w:t>
            </w:r>
          </w:p>
        </w:tc>
        <w:tc>
          <w:tcPr>
            <w:tcW w:w="1708" w:type="dxa"/>
            <w:shd w:val="clear" w:color="auto" w:fill="FDE9D9"/>
          </w:tcPr>
          <w:p w14:paraId="7758F8D2" w14:textId="77777777" w:rsidR="006C55F3" w:rsidRPr="006E2435" w:rsidRDefault="006C55F3" w:rsidP="00C46288">
            <w:pPr>
              <w:spacing w:after="0" w:line="240" w:lineRule="auto"/>
              <w:jc w:val="right"/>
              <w:rPr>
                <w:rFonts w:ascii="Times New Roman" w:hAnsi="Times New Roman" w:cs="Times New Roman"/>
                <w:b/>
                <w:bCs/>
                <w:lang w:eastAsia="hr-HR"/>
              </w:rPr>
            </w:pPr>
          </w:p>
          <w:p w14:paraId="13FEBAA8" w14:textId="1C6812E0" w:rsidR="001466AD" w:rsidRPr="006E2435" w:rsidRDefault="009C0BBB" w:rsidP="00C46288">
            <w:pPr>
              <w:spacing w:after="0" w:line="240" w:lineRule="auto"/>
              <w:jc w:val="right"/>
              <w:rPr>
                <w:rFonts w:ascii="Times New Roman" w:hAnsi="Times New Roman" w:cs="Times New Roman"/>
                <w:b/>
                <w:bCs/>
                <w:lang w:eastAsia="hr-HR"/>
              </w:rPr>
            </w:pPr>
            <w:r w:rsidRPr="006E2435">
              <w:rPr>
                <w:rFonts w:ascii="Times New Roman" w:hAnsi="Times New Roman" w:cs="Times New Roman"/>
                <w:b/>
                <w:bCs/>
                <w:lang w:eastAsia="hr-HR"/>
              </w:rPr>
              <w:t>200.942,87</w:t>
            </w:r>
          </w:p>
        </w:tc>
        <w:tc>
          <w:tcPr>
            <w:tcW w:w="1694" w:type="dxa"/>
            <w:shd w:val="clear" w:color="auto" w:fill="FDE9D9"/>
          </w:tcPr>
          <w:p w14:paraId="000163D6" w14:textId="77777777" w:rsidR="006C55F3" w:rsidRPr="006E2435" w:rsidRDefault="006C55F3" w:rsidP="00C46288">
            <w:pPr>
              <w:spacing w:after="0" w:line="240" w:lineRule="auto"/>
              <w:jc w:val="right"/>
              <w:rPr>
                <w:rFonts w:ascii="Times New Roman" w:hAnsi="Times New Roman" w:cs="Times New Roman"/>
                <w:b/>
                <w:bCs/>
                <w:lang w:eastAsia="hr-HR"/>
              </w:rPr>
            </w:pPr>
          </w:p>
          <w:p w14:paraId="2E4B8983" w14:textId="1453BC90" w:rsidR="001466AD" w:rsidRPr="006E2435" w:rsidRDefault="009C0BBB" w:rsidP="00C46288">
            <w:pPr>
              <w:spacing w:after="0" w:line="240" w:lineRule="auto"/>
              <w:jc w:val="right"/>
              <w:rPr>
                <w:rFonts w:ascii="Times New Roman" w:hAnsi="Times New Roman" w:cs="Times New Roman"/>
                <w:b/>
                <w:bCs/>
                <w:lang w:eastAsia="hr-HR"/>
              </w:rPr>
            </w:pPr>
            <w:r w:rsidRPr="006E2435">
              <w:rPr>
                <w:rFonts w:ascii="Times New Roman" w:hAnsi="Times New Roman" w:cs="Times New Roman"/>
                <w:b/>
                <w:bCs/>
                <w:lang w:eastAsia="hr-HR"/>
              </w:rPr>
              <w:t>208.917,30</w:t>
            </w:r>
          </w:p>
        </w:tc>
        <w:tc>
          <w:tcPr>
            <w:tcW w:w="1559" w:type="dxa"/>
            <w:shd w:val="clear" w:color="auto" w:fill="FDE9D9"/>
          </w:tcPr>
          <w:p w14:paraId="058D8D75" w14:textId="77777777" w:rsidR="006C55F3" w:rsidRPr="006E2435" w:rsidRDefault="006C55F3" w:rsidP="00C46288">
            <w:pPr>
              <w:spacing w:after="0" w:line="240" w:lineRule="auto"/>
              <w:jc w:val="right"/>
              <w:rPr>
                <w:rFonts w:ascii="Times New Roman" w:hAnsi="Times New Roman" w:cs="Times New Roman"/>
                <w:b/>
                <w:bCs/>
                <w:lang w:eastAsia="hr-HR"/>
              </w:rPr>
            </w:pPr>
          </w:p>
          <w:p w14:paraId="22E72F33" w14:textId="38922326" w:rsidR="001466AD" w:rsidRPr="006E2435" w:rsidRDefault="009C0BBB" w:rsidP="00C46288">
            <w:pPr>
              <w:spacing w:after="0" w:line="240" w:lineRule="auto"/>
              <w:jc w:val="right"/>
              <w:rPr>
                <w:rFonts w:ascii="Times New Roman" w:hAnsi="Times New Roman" w:cs="Times New Roman"/>
                <w:b/>
                <w:bCs/>
                <w:lang w:eastAsia="hr-HR"/>
              </w:rPr>
            </w:pPr>
            <w:r w:rsidRPr="006E2435">
              <w:rPr>
                <w:rFonts w:ascii="Times New Roman" w:hAnsi="Times New Roman" w:cs="Times New Roman"/>
                <w:b/>
                <w:bCs/>
                <w:lang w:eastAsia="hr-HR"/>
              </w:rPr>
              <w:t>77.497,36</w:t>
            </w:r>
          </w:p>
        </w:tc>
      </w:tr>
      <w:tr w:rsidR="00CF5B72" w:rsidRPr="006E2435" w14:paraId="3E540FF4" w14:textId="77777777" w:rsidTr="008A6364">
        <w:trPr>
          <w:trHeight w:val="300"/>
        </w:trPr>
        <w:tc>
          <w:tcPr>
            <w:tcW w:w="527" w:type="dxa"/>
          </w:tcPr>
          <w:p w14:paraId="2875D7F3" w14:textId="77777777" w:rsidR="00CF5B72" w:rsidRPr="006E2435" w:rsidRDefault="00CF5B72" w:rsidP="00387708">
            <w:pPr>
              <w:spacing w:after="0" w:line="240" w:lineRule="auto"/>
              <w:rPr>
                <w:rFonts w:ascii="Times New Roman" w:hAnsi="Times New Roman" w:cs="Times New Roman"/>
                <w:lang w:eastAsia="hr-HR"/>
              </w:rPr>
            </w:pPr>
            <w:r w:rsidRPr="006E2435">
              <w:rPr>
                <w:rFonts w:ascii="Times New Roman" w:hAnsi="Times New Roman" w:cs="Times New Roman"/>
                <w:lang w:eastAsia="hr-HR"/>
              </w:rPr>
              <w:t>54</w:t>
            </w:r>
          </w:p>
        </w:tc>
        <w:tc>
          <w:tcPr>
            <w:tcW w:w="4394" w:type="dxa"/>
          </w:tcPr>
          <w:p w14:paraId="4BEA50E1" w14:textId="77777777" w:rsidR="00CF5B72" w:rsidRPr="006E2435" w:rsidRDefault="00CF5B72" w:rsidP="00387708">
            <w:pPr>
              <w:spacing w:after="0" w:line="240" w:lineRule="auto"/>
              <w:rPr>
                <w:rFonts w:ascii="Times New Roman" w:hAnsi="Times New Roman" w:cs="Times New Roman"/>
                <w:lang w:eastAsia="hr-HR"/>
              </w:rPr>
            </w:pPr>
            <w:r w:rsidRPr="006E2435">
              <w:rPr>
                <w:rFonts w:ascii="Times New Roman" w:hAnsi="Times New Roman" w:cs="Times New Roman"/>
                <w:lang w:eastAsia="hr-HR"/>
              </w:rPr>
              <w:t>Izdatci za otplatu glavnice primljenih kredita i zajmova</w:t>
            </w:r>
          </w:p>
        </w:tc>
        <w:tc>
          <w:tcPr>
            <w:tcW w:w="1708" w:type="dxa"/>
          </w:tcPr>
          <w:p w14:paraId="5FBA1E1D" w14:textId="77777777" w:rsidR="001A1C7A" w:rsidRPr="006E2435" w:rsidRDefault="001A1C7A" w:rsidP="00387708">
            <w:pPr>
              <w:spacing w:after="0" w:line="240" w:lineRule="auto"/>
              <w:jc w:val="right"/>
              <w:rPr>
                <w:rFonts w:ascii="Times New Roman" w:hAnsi="Times New Roman" w:cs="Times New Roman"/>
                <w:lang w:eastAsia="hr-HR"/>
              </w:rPr>
            </w:pPr>
          </w:p>
          <w:p w14:paraId="772DAC24" w14:textId="6C0A3C59" w:rsidR="00CF5B72" w:rsidRPr="006E2435" w:rsidRDefault="009C0BBB" w:rsidP="00387708">
            <w:pPr>
              <w:spacing w:after="0" w:line="240" w:lineRule="auto"/>
              <w:jc w:val="right"/>
              <w:rPr>
                <w:rFonts w:ascii="Times New Roman" w:hAnsi="Times New Roman" w:cs="Times New Roman"/>
                <w:lang w:eastAsia="hr-HR"/>
              </w:rPr>
            </w:pPr>
            <w:r w:rsidRPr="006E2435">
              <w:rPr>
                <w:rFonts w:ascii="Times New Roman" w:hAnsi="Times New Roman" w:cs="Times New Roman"/>
                <w:lang w:eastAsia="hr-HR"/>
              </w:rPr>
              <w:t>200.942,87</w:t>
            </w:r>
          </w:p>
        </w:tc>
        <w:tc>
          <w:tcPr>
            <w:tcW w:w="1694" w:type="dxa"/>
          </w:tcPr>
          <w:p w14:paraId="717567E3" w14:textId="77777777" w:rsidR="001A1C7A" w:rsidRPr="006E2435" w:rsidRDefault="001A1C7A" w:rsidP="00387708">
            <w:pPr>
              <w:spacing w:after="0" w:line="240" w:lineRule="auto"/>
              <w:jc w:val="right"/>
              <w:rPr>
                <w:rFonts w:ascii="Times New Roman" w:hAnsi="Times New Roman" w:cs="Times New Roman"/>
                <w:lang w:eastAsia="hr-HR"/>
              </w:rPr>
            </w:pPr>
          </w:p>
          <w:p w14:paraId="2E31CA34" w14:textId="02221B13" w:rsidR="00CF5B72" w:rsidRPr="006E2435" w:rsidRDefault="009C0BBB" w:rsidP="00387708">
            <w:pPr>
              <w:spacing w:after="0" w:line="240" w:lineRule="auto"/>
              <w:jc w:val="right"/>
              <w:rPr>
                <w:rFonts w:ascii="Times New Roman" w:hAnsi="Times New Roman" w:cs="Times New Roman"/>
                <w:lang w:eastAsia="hr-HR"/>
              </w:rPr>
            </w:pPr>
            <w:r w:rsidRPr="006E2435">
              <w:rPr>
                <w:rFonts w:ascii="Times New Roman" w:hAnsi="Times New Roman" w:cs="Times New Roman"/>
                <w:lang w:eastAsia="hr-HR"/>
              </w:rPr>
              <w:t>208.917,30</w:t>
            </w:r>
          </w:p>
        </w:tc>
        <w:tc>
          <w:tcPr>
            <w:tcW w:w="1559" w:type="dxa"/>
          </w:tcPr>
          <w:p w14:paraId="11BE13C8" w14:textId="77777777" w:rsidR="001A1C7A" w:rsidRPr="006E2435" w:rsidRDefault="001A1C7A" w:rsidP="00387708">
            <w:pPr>
              <w:spacing w:after="0" w:line="240" w:lineRule="auto"/>
              <w:jc w:val="right"/>
              <w:rPr>
                <w:rFonts w:ascii="Times New Roman" w:hAnsi="Times New Roman" w:cs="Times New Roman"/>
                <w:lang w:eastAsia="hr-HR"/>
              </w:rPr>
            </w:pPr>
          </w:p>
          <w:p w14:paraId="472700BC" w14:textId="401F7451" w:rsidR="00CF5B72" w:rsidRPr="006E2435" w:rsidRDefault="001A1C7A" w:rsidP="00387708">
            <w:pPr>
              <w:spacing w:after="0" w:line="240" w:lineRule="auto"/>
              <w:jc w:val="right"/>
              <w:rPr>
                <w:rFonts w:ascii="Times New Roman" w:hAnsi="Times New Roman" w:cs="Times New Roman"/>
                <w:lang w:eastAsia="hr-HR"/>
              </w:rPr>
            </w:pPr>
            <w:r w:rsidRPr="006E2435">
              <w:rPr>
                <w:rFonts w:ascii="Times New Roman" w:hAnsi="Times New Roman" w:cs="Times New Roman"/>
                <w:lang w:eastAsia="hr-HR"/>
              </w:rPr>
              <w:t>77.497,36</w:t>
            </w:r>
          </w:p>
        </w:tc>
      </w:tr>
    </w:tbl>
    <w:p w14:paraId="57EAF44E" w14:textId="77777777" w:rsidR="001466AD" w:rsidRPr="006E2435" w:rsidRDefault="001466AD" w:rsidP="001101C4">
      <w:pPr>
        <w:rPr>
          <w:rFonts w:ascii="Times New Roman" w:hAnsi="Times New Roman" w:cs="Times New Roman"/>
        </w:rPr>
      </w:pPr>
    </w:p>
    <w:p w14:paraId="6BAB3C69" w14:textId="18C9D31A" w:rsidR="001466AD" w:rsidRPr="006E2435" w:rsidRDefault="001466AD" w:rsidP="00D85C00">
      <w:pPr>
        <w:jc w:val="both"/>
        <w:rPr>
          <w:rFonts w:ascii="Times New Roman" w:hAnsi="Times New Roman" w:cs="Times New Roman"/>
        </w:rPr>
      </w:pPr>
      <w:r w:rsidRPr="006E2435">
        <w:rPr>
          <w:rFonts w:ascii="Times New Roman" w:hAnsi="Times New Roman" w:cs="Times New Roman"/>
        </w:rPr>
        <w:t xml:space="preserve">U strukturi ukupno planiranih  rashoda i izdataka najveći udio imaju rashodi </w:t>
      </w:r>
      <w:r w:rsidR="007953BB" w:rsidRPr="006E2435">
        <w:rPr>
          <w:rFonts w:ascii="Times New Roman" w:hAnsi="Times New Roman" w:cs="Times New Roman"/>
        </w:rPr>
        <w:t>za nabavu nefinancijske imovine</w:t>
      </w:r>
      <w:r w:rsidRPr="006E2435">
        <w:rPr>
          <w:rFonts w:ascii="Times New Roman" w:hAnsi="Times New Roman" w:cs="Times New Roman"/>
        </w:rPr>
        <w:t xml:space="preserve"> koji su za 202</w:t>
      </w:r>
      <w:r w:rsidR="001A1C7A" w:rsidRPr="006E2435">
        <w:rPr>
          <w:rFonts w:ascii="Times New Roman" w:hAnsi="Times New Roman" w:cs="Times New Roman"/>
        </w:rPr>
        <w:t>3</w:t>
      </w:r>
      <w:r w:rsidRPr="006E2435">
        <w:rPr>
          <w:rFonts w:ascii="Times New Roman" w:hAnsi="Times New Roman" w:cs="Times New Roman"/>
        </w:rPr>
        <w:t xml:space="preserve">. godinu planirani u iznosu od  </w:t>
      </w:r>
      <w:r w:rsidR="001A1C7A" w:rsidRPr="006E2435">
        <w:rPr>
          <w:rFonts w:ascii="Times New Roman" w:hAnsi="Times New Roman" w:cs="Times New Roman"/>
        </w:rPr>
        <w:t>11.214.123,38</w:t>
      </w:r>
      <w:r w:rsidRPr="006E2435">
        <w:rPr>
          <w:rFonts w:ascii="Times New Roman" w:hAnsi="Times New Roman" w:cs="Times New Roman"/>
        </w:rPr>
        <w:t xml:space="preserve">. Slijede rashodi </w:t>
      </w:r>
      <w:r w:rsidR="007953BB" w:rsidRPr="006E2435">
        <w:rPr>
          <w:rFonts w:ascii="Times New Roman" w:hAnsi="Times New Roman" w:cs="Times New Roman"/>
        </w:rPr>
        <w:t>poslovanja</w:t>
      </w:r>
      <w:r w:rsidRPr="006E2435">
        <w:rPr>
          <w:rFonts w:ascii="Times New Roman" w:hAnsi="Times New Roman" w:cs="Times New Roman"/>
        </w:rPr>
        <w:t xml:space="preserve">  koji su planirani u iznosu od </w:t>
      </w:r>
      <w:r w:rsidR="001A1C7A" w:rsidRPr="006E2435">
        <w:rPr>
          <w:rFonts w:ascii="Times New Roman" w:hAnsi="Times New Roman" w:cs="Times New Roman"/>
        </w:rPr>
        <w:t>8.490.205,11 eura</w:t>
      </w:r>
      <w:r w:rsidR="007953BB" w:rsidRPr="006E2435">
        <w:rPr>
          <w:rFonts w:ascii="Times New Roman" w:hAnsi="Times New Roman" w:cs="Times New Roman"/>
        </w:rPr>
        <w:t xml:space="preserve"> d</w:t>
      </w:r>
      <w:r w:rsidRPr="006E2435">
        <w:rPr>
          <w:rFonts w:ascii="Times New Roman" w:hAnsi="Times New Roman" w:cs="Times New Roman"/>
        </w:rPr>
        <w:t>ok su izdatci za financijsku imovinu i otplate zajmova u 202</w:t>
      </w:r>
      <w:r w:rsidR="001A1C7A" w:rsidRPr="006E2435">
        <w:rPr>
          <w:rFonts w:ascii="Times New Roman" w:hAnsi="Times New Roman" w:cs="Times New Roman"/>
        </w:rPr>
        <w:t>3</w:t>
      </w:r>
      <w:r w:rsidRPr="006E2435">
        <w:rPr>
          <w:rFonts w:ascii="Times New Roman" w:hAnsi="Times New Roman" w:cs="Times New Roman"/>
        </w:rPr>
        <w:t xml:space="preserve">. godini  planirani u iznosu od  </w:t>
      </w:r>
      <w:r w:rsidR="001A1C7A" w:rsidRPr="006E2435">
        <w:rPr>
          <w:rFonts w:ascii="Times New Roman" w:hAnsi="Times New Roman" w:cs="Times New Roman"/>
        </w:rPr>
        <w:t>200.942,87 eura.</w:t>
      </w:r>
    </w:p>
    <w:p w14:paraId="11B45CFF" w14:textId="77777777" w:rsidR="001A1C7A" w:rsidRPr="006E2435" w:rsidRDefault="001A1C7A" w:rsidP="00D85C00">
      <w:pPr>
        <w:jc w:val="both"/>
        <w:rPr>
          <w:rFonts w:ascii="Times New Roman" w:hAnsi="Times New Roman" w:cs="Times New Roman"/>
        </w:rPr>
      </w:pPr>
    </w:p>
    <w:p w14:paraId="3270B3C6" w14:textId="77777777" w:rsidR="007953BB" w:rsidRPr="006E2435" w:rsidRDefault="001466AD" w:rsidP="007F5FDB">
      <w:pPr>
        <w:spacing w:after="0"/>
        <w:rPr>
          <w:rFonts w:ascii="Times New Roman" w:hAnsi="Times New Roman" w:cs="Times New Roman"/>
          <w:b/>
          <w:bCs/>
        </w:rPr>
      </w:pPr>
      <w:r w:rsidRPr="006E2435">
        <w:rPr>
          <w:rFonts w:ascii="Times New Roman" w:hAnsi="Times New Roman" w:cs="Times New Roman"/>
          <w:b/>
          <w:bCs/>
        </w:rPr>
        <w:t>Rashodi poslovanja</w:t>
      </w:r>
    </w:p>
    <w:p w14:paraId="23396D73" w14:textId="3B973247" w:rsidR="001466AD" w:rsidRPr="006E2435" w:rsidRDefault="001466AD" w:rsidP="007F5FDB">
      <w:pPr>
        <w:spacing w:after="0"/>
        <w:rPr>
          <w:rFonts w:ascii="Times New Roman" w:hAnsi="Times New Roman" w:cs="Times New Roman"/>
          <w:b/>
          <w:bCs/>
        </w:rPr>
      </w:pPr>
      <w:r w:rsidRPr="006E2435">
        <w:rPr>
          <w:rFonts w:ascii="Times New Roman" w:hAnsi="Times New Roman" w:cs="Times New Roman"/>
          <w:b/>
          <w:bCs/>
        </w:rPr>
        <w:t xml:space="preserve"> </w:t>
      </w:r>
    </w:p>
    <w:p w14:paraId="6D289E6E" w14:textId="5A475797" w:rsidR="001466AD" w:rsidRPr="006E2435" w:rsidRDefault="001466AD" w:rsidP="000D193C">
      <w:pPr>
        <w:spacing w:after="0"/>
        <w:jc w:val="both"/>
        <w:rPr>
          <w:rFonts w:ascii="Times New Roman" w:hAnsi="Times New Roman" w:cs="Times New Roman"/>
        </w:rPr>
      </w:pPr>
      <w:r w:rsidRPr="006E2435">
        <w:rPr>
          <w:rFonts w:ascii="Times New Roman" w:hAnsi="Times New Roman" w:cs="Times New Roman"/>
          <w:b/>
          <w:bCs/>
          <w:i/>
          <w:iCs/>
        </w:rPr>
        <w:t xml:space="preserve">       31/ Rashodi za zaposlene</w:t>
      </w:r>
      <w:r w:rsidRPr="006E2435">
        <w:rPr>
          <w:rFonts w:ascii="Times New Roman" w:hAnsi="Times New Roman" w:cs="Times New Roman"/>
        </w:rPr>
        <w:t xml:space="preserve"> obuhvaćaju plaće, doprinose na plaće i ostale rashode za zaposlene. Proračunom za 202</w:t>
      </w:r>
      <w:r w:rsidR="001A1C7A" w:rsidRPr="006E2435">
        <w:rPr>
          <w:rFonts w:ascii="Times New Roman" w:hAnsi="Times New Roman" w:cs="Times New Roman"/>
        </w:rPr>
        <w:t>3</w:t>
      </w:r>
      <w:r w:rsidRPr="006E2435">
        <w:rPr>
          <w:rFonts w:ascii="Times New Roman" w:hAnsi="Times New Roman" w:cs="Times New Roman"/>
        </w:rPr>
        <w:t>. godin</w:t>
      </w:r>
      <w:r w:rsidR="007953BB" w:rsidRPr="006E2435">
        <w:rPr>
          <w:rFonts w:ascii="Times New Roman" w:hAnsi="Times New Roman" w:cs="Times New Roman"/>
        </w:rPr>
        <w:t>u</w:t>
      </w:r>
      <w:r w:rsidRPr="006E2435">
        <w:rPr>
          <w:rFonts w:ascii="Times New Roman" w:hAnsi="Times New Roman" w:cs="Times New Roman"/>
        </w:rPr>
        <w:t xml:space="preserve">  na ime istih je planiran iznos od </w:t>
      </w:r>
      <w:r w:rsidR="001A1C7A" w:rsidRPr="006E2435">
        <w:rPr>
          <w:rFonts w:ascii="Times New Roman" w:hAnsi="Times New Roman" w:cs="Times New Roman"/>
        </w:rPr>
        <w:t xml:space="preserve">2.974.161,75 </w:t>
      </w:r>
      <w:r w:rsidR="00FD2C12" w:rsidRPr="006E2435">
        <w:rPr>
          <w:rFonts w:ascii="Times New Roman" w:hAnsi="Times New Roman" w:cs="Times New Roman"/>
        </w:rPr>
        <w:t>e</w:t>
      </w:r>
      <w:r w:rsidR="001A1C7A" w:rsidRPr="006E2435">
        <w:rPr>
          <w:rFonts w:ascii="Times New Roman" w:hAnsi="Times New Roman" w:cs="Times New Roman"/>
        </w:rPr>
        <w:t>ura</w:t>
      </w:r>
      <w:r w:rsidRPr="006E2435">
        <w:rPr>
          <w:rFonts w:ascii="Times New Roman" w:hAnsi="Times New Roman" w:cs="Times New Roman"/>
        </w:rPr>
        <w:t>. Navedeni rashodi planirani su za 3</w:t>
      </w:r>
      <w:r w:rsidR="000E24F2" w:rsidRPr="006E2435">
        <w:rPr>
          <w:rFonts w:ascii="Times New Roman" w:hAnsi="Times New Roman" w:cs="Times New Roman"/>
        </w:rPr>
        <w:t>2</w:t>
      </w:r>
      <w:r w:rsidRPr="006E2435">
        <w:rPr>
          <w:rFonts w:ascii="Times New Roman" w:hAnsi="Times New Roman" w:cs="Times New Roman"/>
        </w:rPr>
        <w:t xml:space="preserve"> službenika i namještenika</w:t>
      </w:r>
      <w:r w:rsidR="007953BB" w:rsidRPr="006E2435">
        <w:rPr>
          <w:rFonts w:ascii="Times New Roman" w:hAnsi="Times New Roman" w:cs="Times New Roman"/>
        </w:rPr>
        <w:t xml:space="preserve"> </w:t>
      </w:r>
      <w:r w:rsidRPr="006E2435">
        <w:rPr>
          <w:rFonts w:ascii="Times New Roman" w:hAnsi="Times New Roman" w:cs="Times New Roman"/>
        </w:rPr>
        <w:t xml:space="preserve">Gradske uprave, </w:t>
      </w:r>
      <w:r w:rsidR="007953BB" w:rsidRPr="006E2435">
        <w:rPr>
          <w:rFonts w:ascii="Times New Roman" w:hAnsi="Times New Roman" w:cs="Times New Roman"/>
        </w:rPr>
        <w:t>2</w:t>
      </w:r>
      <w:r w:rsidRPr="006E2435">
        <w:rPr>
          <w:rFonts w:ascii="Times New Roman" w:hAnsi="Times New Roman" w:cs="Times New Roman"/>
        </w:rPr>
        <w:t xml:space="preserve"> dužnosnika</w:t>
      </w:r>
      <w:r w:rsidR="007953BB" w:rsidRPr="006E2435">
        <w:rPr>
          <w:rFonts w:ascii="Times New Roman" w:hAnsi="Times New Roman" w:cs="Times New Roman"/>
        </w:rPr>
        <w:t xml:space="preserve"> i 2 osobe zaposlene na projektima</w:t>
      </w:r>
      <w:r w:rsidR="001A1C7A" w:rsidRPr="006E2435">
        <w:rPr>
          <w:rFonts w:ascii="Times New Roman" w:hAnsi="Times New Roman" w:cs="Times New Roman"/>
        </w:rPr>
        <w:t>, za zaposlenike na javnim radovima</w:t>
      </w:r>
      <w:r w:rsidRPr="006E2435">
        <w:rPr>
          <w:rFonts w:ascii="Times New Roman" w:hAnsi="Times New Roman" w:cs="Times New Roman"/>
        </w:rPr>
        <w:t xml:space="preserve"> te za sve zaposlenike proračunskih korisnika koji primaju plaću iz proračuna Grada Knin</w:t>
      </w:r>
      <w:r w:rsidR="007953BB" w:rsidRPr="006E2435">
        <w:rPr>
          <w:rFonts w:ascii="Times New Roman" w:hAnsi="Times New Roman" w:cs="Times New Roman"/>
        </w:rPr>
        <w:t>a</w:t>
      </w:r>
      <w:r w:rsidRPr="006E2435">
        <w:rPr>
          <w:rFonts w:ascii="Times New Roman" w:hAnsi="Times New Roman" w:cs="Times New Roman"/>
        </w:rPr>
        <w:t xml:space="preserve"> (djelatnici Dječjeg vrtića „Cvrčak“, Kninskog muzeja, Narodne knjižnice, Javne vatrogasne postrojbe grada Knina te Pučkog otvorenog učilišta grada Knina, Matice i Vijeća srpske nacionalne manjine). </w:t>
      </w:r>
    </w:p>
    <w:p w14:paraId="4A0A4750" w14:textId="77777777" w:rsidR="007953BB" w:rsidRPr="006E2435" w:rsidRDefault="007953BB" w:rsidP="000D193C">
      <w:pPr>
        <w:spacing w:after="0"/>
        <w:jc w:val="both"/>
        <w:rPr>
          <w:rFonts w:ascii="Times New Roman" w:hAnsi="Times New Roman" w:cs="Times New Roman"/>
        </w:rPr>
      </w:pPr>
    </w:p>
    <w:p w14:paraId="4A52D101" w14:textId="292EB4D6" w:rsidR="001466AD" w:rsidRPr="006E2435" w:rsidRDefault="001466AD" w:rsidP="000D193C">
      <w:pPr>
        <w:spacing w:after="0"/>
        <w:jc w:val="both"/>
        <w:rPr>
          <w:rFonts w:ascii="Times New Roman" w:hAnsi="Times New Roman" w:cs="Times New Roman"/>
        </w:rPr>
      </w:pPr>
      <w:r w:rsidRPr="006E2435">
        <w:rPr>
          <w:rFonts w:ascii="Times New Roman" w:hAnsi="Times New Roman" w:cs="Times New Roman"/>
          <w:b/>
          <w:bCs/>
          <w:i/>
          <w:iCs/>
        </w:rPr>
        <w:t xml:space="preserve">      32/ Materijalni rashodi</w:t>
      </w:r>
      <w:r w:rsidRPr="006E2435">
        <w:rPr>
          <w:rFonts w:ascii="Times New Roman" w:hAnsi="Times New Roman" w:cs="Times New Roman"/>
        </w:rPr>
        <w:t xml:space="preserve"> planirani su u iznosu </w:t>
      </w:r>
      <w:r w:rsidR="007953BB" w:rsidRPr="006E2435">
        <w:rPr>
          <w:rFonts w:ascii="Times New Roman" w:hAnsi="Times New Roman" w:cs="Times New Roman"/>
        </w:rPr>
        <w:t xml:space="preserve">od </w:t>
      </w:r>
      <w:r w:rsidR="001A1C7A" w:rsidRPr="006E2435">
        <w:rPr>
          <w:rFonts w:ascii="Times New Roman" w:hAnsi="Times New Roman" w:cs="Times New Roman"/>
        </w:rPr>
        <w:t>4.099.086,58 eura</w:t>
      </w:r>
      <w:r w:rsidRPr="006E2435">
        <w:rPr>
          <w:rFonts w:ascii="Times New Roman" w:hAnsi="Times New Roman" w:cs="Times New Roman"/>
        </w:rPr>
        <w:t xml:space="preserve"> i čine najveći dio u strukturi ukupnih rashoda poslovanja. Isti se odnose na planirane rashode za redovito poslovanje Grada i proračunskih korisnika te na rashode za izvršavanje planiranih programskih aktivnosti.  </w:t>
      </w:r>
    </w:p>
    <w:p w14:paraId="6628F4B1" w14:textId="21E5EEFE" w:rsidR="001466AD" w:rsidRPr="006E2435" w:rsidRDefault="001466AD" w:rsidP="003A2D30">
      <w:pPr>
        <w:spacing w:after="0"/>
        <w:jc w:val="both"/>
        <w:rPr>
          <w:rFonts w:ascii="Times New Roman" w:hAnsi="Times New Roman" w:cs="Times New Roman"/>
        </w:rPr>
      </w:pPr>
      <w:r w:rsidRPr="006E2435">
        <w:rPr>
          <w:rFonts w:ascii="Times New Roman" w:hAnsi="Times New Roman" w:cs="Times New Roman"/>
        </w:rPr>
        <w:t xml:space="preserve">Najveći planirani rashodi su </w:t>
      </w:r>
      <w:r w:rsidRPr="006E2435">
        <w:rPr>
          <w:rFonts w:ascii="Times New Roman" w:hAnsi="Times New Roman" w:cs="Times New Roman"/>
          <w:u w:val="single"/>
        </w:rPr>
        <w:t>rashodi za usluge</w:t>
      </w:r>
      <w:r w:rsidRPr="006E2435">
        <w:rPr>
          <w:rFonts w:ascii="Times New Roman" w:hAnsi="Times New Roman" w:cs="Times New Roman"/>
        </w:rPr>
        <w:t xml:space="preserve"> koje su planirane u iznosu od </w:t>
      </w:r>
      <w:r w:rsidR="001A1C7A" w:rsidRPr="006E2435">
        <w:rPr>
          <w:rFonts w:ascii="Times New Roman" w:hAnsi="Times New Roman" w:cs="Times New Roman"/>
        </w:rPr>
        <w:t>2.572.323,18 eura</w:t>
      </w:r>
      <w:r w:rsidRPr="006E2435">
        <w:rPr>
          <w:rFonts w:ascii="Times New Roman" w:hAnsi="Times New Roman" w:cs="Times New Roman"/>
        </w:rPr>
        <w:t xml:space="preserve"> (obuhvaćaju planirane rashode za troškove poštarine, usluge tekućeg i investicijskog održavanja upravne zgrade te prijevoznih sredstava, usluge telefona, rashode za leasing prijevoznih sredstava,</w:t>
      </w:r>
      <w:r w:rsidR="00D85C00" w:rsidRPr="006E2435">
        <w:rPr>
          <w:rFonts w:ascii="Times New Roman" w:hAnsi="Times New Roman" w:cs="Times New Roman"/>
        </w:rPr>
        <w:t xml:space="preserve"> </w:t>
      </w:r>
      <w:r w:rsidRPr="006E2435">
        <w:rPr>
          <w:rFonts w:ascii="Times New Roman" w:hAnsi="Times New Roman" w:cs="Times New Roman"/>
        </w:rPr>
        <w:t>zakupnina građevinskih objekata,</w:t>
      </w:r>
      <w:r w:rsidR="00D85C00" w:rsidRPr="006E2435">
        <w:rPr>
          <w:rFonts w:ascii="Times New Roman" w:hAnsi="Times New Roman" w:cs="Times New Roman"/>
        </w:rPr>
        <w:t xml:space="preserve"> </w:t>
      </w:r>
      <w:r w:rsidRPr="006E2435">
        <w:rPr>
          <w:rFonts w:ascii="Times New Roman" w:hAnsi="Times New Roman" w:cs="Times New Roman"/>
        </w:rPr>
        <w:t xml:space="preserve">tekućeg i investicijskog održavanja računalnih programa, ugovora o djelu i naknada Poreznoj upravi, planirane troškove na održavanju turističke infrastrukture, usluge odvjetnika i pravnog zastupanja, geodetsko-katastarske usluge, procjena i izrada elaborata za protupožarnu zaštitu, troškovi opskrbe vodom, planirane rashode za provedu programa održavanja komunalne infrastrukture, troškovi većeg dijela provedbe programa komunalnih usluga i održavanja objekata, troškovi pričuve, održavanja naziva ulica i kućnih brojeva, deratizacije i dezinsekcije, hvatanja pasa lutalica, naknada za korištenja odlagališta, usluge tekućeg i investicijskog održavanja objekata i sl. </w:t>
      </w:r>
    </w:p>
    <w:p w14:paraId="4C4028A1" w14:textId="4462BE70" w:rsidR="001466AD" w:rsidRPr="006E2435" w:rsidRDefault="001466AD" w:rsidP="00B476D7">
      <w:pPr>
        <w:spacing w:after="0"/>
        <w:jc w:val="both"/>
        <w:rPr>
          <w:rFonts w:ascii="Times New Roman" w:hAnsi="Times New Roman" w:cs="Times New Roman"/>
        </w:rPr>
      </w:pPr>
      <w:r w:rsidRPr="006E2435">
        <w:rPr>
          <w:rFonts w:ascii="Times New Roman" w:hAnsi="Times New Roman" w:cs="Times New Roman"/>
        </w:rPr>
        <w:t xml:space="preserve">Slijede planirani </w:t>
      </w:r>
      <w:r w:rsidRPr="006E2435">
        <w:rPr>
          <w:rFonts w:ascii="Times New Roman" w:hAnsi="Times New Roman" w:cs="Times New Roman"/>
          <w:u w:val="single"/>
        </w:rPr>
        <w:t>rashodi za materijal i energiju</w:t>
      </w:r>
      <w:r w:rsidRPr="006E2435">
        <w:rPr>
          <w:rFonts w:ascii="Times New Roman" w:hAnsi="Times New Roman" w:cs="Times New Roman"/>
        </w:rPr>
        <w:t xml:space="preserve"> u iznosu od </w:t>
      </w:r>
      <w:r w:rsidR="001A1C7A" w:rsidRPr="006E2435">
        <w:rPr>
          <w:rFonts w:ascii="Times New Roman" w:hAnsi="Times New Roman" w:cs="Times New Roman"/>
        </w:rPr>
        <w:t>946.378,70 eura</w:t>
      </w:r>
      <w:r w:rsidRPr="006E2435">
        <w:rPr>
          <w:rFonts w:ascii="Times New Roman" w:hAnsi="Times New Roman" w:cs="Times New Roman"/>
        </w:rPr>
        <w:t xml:space="preserve"> (rashodi za usluge Grada i proračunskih korisnika –</w:t>
      </w:r>
      <w:r w:rsidR="003B34F1" w:rsidRPr="006E2435">
        <w:rPr>
          <w:rFonts w:ascii="Times New Roman" w:hAnsi="Times New Roman" w:cs="Times New Roman"/>
        </w:rPr>
        <w:t xml:space="preserve"> </w:t>
      </w:r>
      <w:r w:rsidRPr="006E2435">
        <w:rPr>
          <w:rFonts w:ascii="Times New Roman" w:hAnsi="Times New Roman" w:cs="Times New Roman"/>
        </w:rPr>
        <w:t xml:space="preserve">rashodi za nabavu motornog benzina i lož ulja, troškovi literature, sredstava za čišćenje i održavanje, nabavke uredskog materijala, materijala za tekuće i investicijsko održavanje, planirani rashodi za provedbu programa komunalne potrošnje i sl. </w:t>
      </w:r>
    </w:p>
    <w:p w14:paraId="54638BC4" w14:textId="4E4C3FF6" w:rsidR="001466AD" w:rsidRPr="006E2435" w:rsidRDefault="001466AD" w:rsidP="000D193C">
      <w:pPr>
        <w:spacing w:after="0"/>
        <w:jc w:val="both"/>
        <w:rPr>
          <w:rFonts w:ascii="Times New Roman" w:hAnsi="Times New Roman" w:cs="Times New Roman"/>
        </w:rPr>
      </w:pPr>
      <w:r w:rsidRPr="006E2435">
        <w:rPr>
          <w:rFonts w:ascii="Times New Roman" w:hAnsi="Times New Roman" w:cs="Times New Roman"/>
        </w:rPr>
        <w:t xml:space="preserve">Nadalje tu </w:t>
      </w:r>
      <w:r w:rsidR="007953BB" w:rsidRPr="006E2435">
        <w:rPr>
          <w:rFonts w:ascii="Times New Roman" w:hAnsi="Times New Roman" w:cs="Times New Roman"/>
        </w:rPr>
        <w:t xml:space="preserve">su </w:t>
      </w:r>
      <w:r w:rsidRPr="006E2435">
        <w:rPr>
          <w:rFonts w:ascii="Times New Roman" w:hAnsi="Times New Roman" w:cs="Times New Roman"/>
        </w:rPr>
        <w:t>evidentirani</w:t>
      </w:r>
      <w:r w:rsidR="007953BB" w:rsidRPr="006E2435">
        <w:rPr>
          <w:rFonts w:ascii="Times New Roman" w:hAnsi="Times New Roman" w:cs="Times New Roman"/>
        </w:rPr>
        <w:t xml:space="preserve"> i</w:t>
      </w:r>
      <w:r w:rsidRPr="006E2435">
        <w:rPr>
          <w:rFonts w:ascii="Times New Roman" w:hAnsi="Times New Roman" w:cs="Times New Roman"/>
        </w:rPr>
        <w:t xml:space="preserve"> svi planirani </w:t>
      </w:r>
      <w:r w:rsidRPr="006E2435">
        <w:rPr>
          <w:rFonts w:ascii="Times New Roman" w:hAnsi="Times New Roman" w:cs="Times New Roman"/>
          <w:u w:val="single"/>
        </w:rPr>
        <w:t>ostali nespomenuti rashodi poslovanja</w:t>
      </w:r>
      <w:r w:rsidRPr="006E2435">
        <w:rPr>
          <w:rFonts w:ascii="Times New Roman" w:hAnsi="Times New Roman" w:cs="Times New Roman"/>
        </w:rPr>
        <w:t xml:space="preserve"> u iznosu od </w:t>
      </w:r>
      <w:r w:rsidR="001A1C7A" w:rsidRPr="006E2435">
        <w:rPr>
          <w:rFonts w:ascii="Times New Roman" w:hAnsi="Times New Roman" w:cs="Times New Roman"/>
        </w:rPr>
        <w:t>421.132,46 eura</w:t>
      </w:r>
      <w:r w:rsidRPr="006E2435">
        <w:rPr>
          <w:rFonts w:ascii="Times New Roman" w:hAnsi="Times New Roman" w:cs="Times New Roman"/>
        </w:rPr>
        <w:t>. U n</w:t>
      </w:r>
      <w:r w:rsidR="007953BB" w:rsidRPr="006E2435">
        <w:rPr>
          <w:rFonts w:ascii="Times New Roman" w:hAnsi="Times New Roman" w:cs="Times New Roman"/>
        </w:rPr>
        <w:t>espomenute</w:t>
      </w:r>
      <w:r w:rsidRPr="006E2435">
        <w:rPr>
          <w:rFonts w:ascii="Times New Roman" w:hAnsi="Times New Roman" w:cs="Times New Roman"/>
        </w:rPr>
        <w:t xml:space="preserve"> rashode poslovanja </w:t>
      </w:r>
      <w:r w:rsidR="007953BB" w:rsidRPr="006E2435">
        <w:rPr>
          <w:rFonts w:ascii="Times New Roman" w:hAnsi="Times New Roman" w:cs="Times New Roman"/>
        </w:rPr>
        <w:t>spadaju</w:t>
      </w:r>
      <w:r w:rsidRPr="006E2435">
        <w:rPr>
          <w:rFonts w:ascii="Times New Roman" w:hAnsi="Times New Roman" w:cs="Times New Roman"/>
        </w:rPr>
        <w:t xml:space="preserve"> rashodi za premije osiguranja zaposlenih i imovine, tuzemne članarine, planirani rashodi za provedbu potreba u kulturi, troškovi protokola, nepredviđeni rashodi do visine proračunske pričuve, izdatci za protokol i sponzorstva, naknade za rad članovim Gradskog vijeća, naknade za rad Savjeta mladih, sredstva za potpore gospodarstvu i poljoprivredi, božićno i novogodišnje kićenje grada, sudski troškovi i sl.  </w:t>
      </w:r>
    </w:p>
    <w:p w14:paraId="09F5D1E5" w14:textId="4E180946" w:rsidR="001466AD" w:rsidRPr="006E2435" w:rsidRDefault="001466AD" w:rsidP="00B476D7">
      <w:pPr>
        <w:spacing w:after="0"/>
        <w:jc w:val="both"/>
        <w:rPr>
          <w:rFonts w:ascii="Times New Roman" w:hAnsi="Times New Roman" w:cs="Times New Roman"/>
        </w:rPr>
      </w:pPr>
      <w:r w:rsidRPr="006E2435">
        <w:rPr>
          <w:rFonts w:ascii="Times New Roman" w:hAnsi="Times New Roman" w:cs="Times New Roman"/>
        </w:rPr>
        <w:t xml:space="preserve">Slijede planirani rashodi na ime </w:t>
      </w:r>
      <w:r w:rsidRPr="006E2435">
        <w:rPr>
          <w:rFonts w:ascii="Times New Roman" w:hAnsi="Times New Roman" w:cs="Times New Roman"/>
          <w:u w:val="single"/>
        </w:rPr>
        <w:t>naknada</w:t>
      </w:r>
      <w:r w:rsidR="007953BB" w:rsidRPr="006E2435">
        <w:rPr>
          <w:rFonts w:ascii="Times New Roman" w:hAnsi="Times New Roman" w:cs="Times New Roman"/>
          <w:u w:val="single"/>
        </w:rPr>
        <w:t xml:space="preserve"> troškova</w:t>
      </w:r>
      <w:r w:rsidRPr="006E2435">
        <w:rPr>
          <w:rFonts w:ascii="Times New Roman" w:hAnsi="Times New Roman" w:cs="Times New Roman"/>
          <w:u w:val="single"/>
        </w:rPr>
        <w:t xml:space="preserve"> zaposlenim</w:t>
      </w:r>
      <w:r w:rsidR="007953BB" w:rsidRPr="006E2435">
        <w:rPr>
          <w:rFonts w:ascii="Times New Roman" w:hAnsi="Times New Roman" w:cs="Times New Roman"/>
          <w:u w:val="single"/>
        </w:rPr>
        <w:t>a</w:t>
      </w:r>
      <w:r w:rsidRPr="006E2435">
        <w:rPr>
          <w:rFonts w:ascii="Times New Roman" w:hAnsi="Times New Roman" w:cs="Times New Roman"/>
        </w:rPr>
        <w:t xml:space="preserve"> u iznosu od </w:t>
      </w:r>
      <w:r w:rsidR="001A1C7A" w:rsidRPr="006E2435">
        <w:rPr>
          <w:rFonts w:ascii="Times New Roman" w:hAnsi="Times New Roman" w:cs="Times New Roman"/>
        </w:rPr>
        <w:t>142.595,52 eura</w:t>
      </w:r>
      <w:r w:rsidRPr="006E2435">
        <w:rPr>
          <w:rFonts w:ascii="Times New Roman" w:hAnsi="Times New Roman" w:cs="Times New Roman"/>
        </w:rPr>
        <w:t xml:space="preserve"> (rashodi za dnevnice na službenim putovanjima, naknade za smještaj, naknade za prijevoz svih zaposlenih u Gradskoj upravi i zaposlenih kod proračunskih korisnika grada). </w:t>
      </w:r>
    </w:p>
    <w:p w14:paraId="3682030D" w14:textId="229374D9" w:rsidR="001466AD" w:rsidRPr="006E2435" w:rsidRDefault="001466AD" w:rsidP="000D193C">
      <w:pPr>
        <w:spacing w:after="0"/>
        <w:jc w:val="both"/>
        <w:rPr>
          <w:rFonts w:ascii="Times New Roman" w:hAnsi="Times New Roman" w:cs="Times New Roman"/>
        </w:rPr>
      </w:pPr>
      <w:r w:rsidRPr="006E2435">
        <w:rPr>
          <w:rFonts w:ascii="Times New Roman" w:hAnsi="Times New Roman" w:cs="Times New Roman"/>
          <w:u w:val="single"/>
        </w:rPr>
        <w:t>Naknade troškova osobama izvan radnog odnosa</w:t>
      </w:r>
      <w:r w:rsidRPr="006E2435">
        <w:rPr>
          <w:rFonts w:ascii="Times New Roman" w:hAnsi="Times New Roman" w:cs="Times New Roman"/>
        </w:rPr>
        <w:t xml:space="preserve"> planirane su u iznosu od </w:t>
      </w:r>
      <w:r w:rsidR="001A1C7A" w:rsidRPr="006E2435">
        <w:rPr>
          <w:rFonts w:ascii="Times New Roman" w:hAnsi="Times New Roman" w:cs="Times New Roman"/>
        </w:rPr>
        <w:t>16.656,72 eura</w:t>
      </w:r>
      <w:r w:rsidRPr="006E2435">
        <w:rPr>
          <w:rFonts w:ascii="Times New Roman" w:hAnsi="Times New Roman" w:cs="Times New Roman"/>
        </w:rPr>
        <w:t xml:space="preserve"> i  odnose se na naknade za rad bez zasnivanja radnog odnosa gradonačelnika</w:t>
      </w:r>
      <w:r w:rsidR="00DD4011" w:rsidRPr="006E2435">
        <w:rPr>
          <w:rFonts w:ascii="Times New Roman" w:hAnsi="Times New Roman" w:cs="Times New Roman"/>
        </w:rPr>
        <w:t>.</w:t>
      </w:r>
    </w:p>
    <w:p w14:paraId="1C6AA8CD" w14:textId="77777777" w:rsidR="007953BB" w:rsidRPr="006E2435" w:rsidRDefault="007953BB" w:rsidP="000D193C">
      <w:pPr>
        <w:spacing w:after="0"/>
        <w:jc w:val="both"/>
        <w:rPr>
          <w:rFonts w:ascii="Times New Roman" w:hAnsi="Times New Roman" w:cs="Times New Roman"/>
        </w:rPr>
      </w:pPr>
    </w:p>
    <w:p w14:paraId="34BBE0CA" w14:textId="06F89D93" w:rsidR="001466AD" w:rsidRPr="006E2435" w:rsidRDefault="001466AD" w:rsidP="0015591D">
      <w:pPr>
        <w:spacing w:after="0"/>
        <w:jc w:val="both"/>
        <w:rPr>
          <w:rFonts w:ascii="Times New Roman" w:hAnsi="Times New Roman" w:cs="Times New Roman"/>
        </w:rPr>
      </w:pPr>
      <w:r w:rsidRPr="006E2435">
        <w:rPr>
          <w:rFonts w:ascii="Times New Roman" w:hAnsi="Times New Roman" w:cs="Times New Roman"/>
        </w:rPr>
        <w:t xml:space="preserve">       </w:t>
      </w:r>
      <w:r w:rsidRPr="006E2435">
        <w:rPr>
          <w:rFonts w:ascii="Times New Roman" w:hAnsi="Times New Roman" w:cs="Times New Roman"/>
          <w:b/>
          <w:bCs/>
          <w:i/>
          <w:iCs/>
        </w:rPr>
        <w:t>34/Financijski rashodi</w:t>
      </w:r>
      <w:r w:rsidRPr="006E2435">
        <w:rPr>
          <w:rFonts w:ascii="Times New Roman" w:hAnsi="Times New Roman" w:cs="Times New Roman"/>
        </w:rPr>
        <w:t xml:space="preserve"> su planirani su u iznosu od </w:t>
      </w:r>
      <w:r w:rsidR="001A1C7A" w:rsidRPr="006E2435">
        <w:rPr>
          <w:rFonts w:ascii="Times New Roman" w:hAnsi="Times New Roman" w:cs="Times New Roman"/>
        </w:rPr>
        <w:t>37.134,52 eura</w:t>
      </w:r>
      <w:r w:rsidRPr="006E2435">
        <w:rPr>
          <w:rFonts w:ascii="Times New Roman" w:hAnsi="Times New Roman" w:cs="Times New Roman"/>
        </w:rPr>
        <w:t xml:space="preserve"> i to za rashode bankarskih usluga, usluga platnog prometa, kamata na primljene kredite i zajmove ta na zatezne kamate iz poslovnih odnosa.</w:t>
      </w:r>
    </w:p>
    <w:p w14:paraId="2BCE7D73" w14:textId="77777777" w:rsidR="007953BB" w:rsidRPr="006E2435" w:rsidRDefault="007953BB" w:rsidP="0015591D">
      <w:pPr>
        <w:spacing w:after="0"/>
        <w:jc w:val="both"/>
        <w:rPr>
          <w:rFonts w:ascii="Times New Roman" w:hAnsi="Times New Roman" w:cs="Times New Roman"/>
        </w:rPr>
      </w:pPr>
    </w:p>
    <w:p w14:paraId="26AB81C5" w14:textId="4D00D5B9" w:rsidR="001466AD" w:rsidRPr="006E2435" w:rsidRDefault="001466AD" w:rsidP="0015591D">
      <w:pPr>
        <w:spacing w:after="0"/>
        <w:jc w:val="both"/>
        <w:rPr>
          <w:rFonts w:ascii="Times New Roman" w:hAnsi="Times New Roman" w:cs="Times New Roman"/>
        </w:rPr>
      </w:pPr>
      <w:r w:rsidRPr="006E2435">
        <w:rPr>
          <w:rFonts w:ascii="Times New Roman" w:hAnsi="Times New Roman" w:cs="Times New Roman"/>
          <w:b/>
          <w:bCs/>
          <w:i/>
          <w:iCs/>
        </w:rPr>
        <w:t xml:space="preserve">      35/ Subvencije </w:t>
      </w:r>
      <w:r w:rsidRPr="006E2435">
        <w:rPr>
          <w:rFonts w:ascii="Times New Roman" w:hAnsi="Times New Roman" w:cs="Times New Roman"/>
        </w:rPr>
        <w:t>za 202</w:t>
      </w:r>
      <w:r w:rsidR="001A1C7A" w:rsidRPr="006E2435">
        <w:rPr>
          <w:rFonts w:ascii="Times New Roman" w:hAnsi="Times New Roman" w:cs="Times New Roman"/>
        </w:rPr>
        <w:t>3</w:t>
      </w:r>
      <w:r w:rsidRPr="006E2435">
        <w:rPr>
          <w:rFonts w:ascii="Times New Roman" w:hAnsi="Times New Roman" w:cs="Times New Roman"/>
        </w:rPr>
        <w:t xml:space="preserve">. godinu planirane su iznosu od </w:t>
      </w:r>
      <w:r w:rsidR="001A1C7A" w:rsidRPr="006E2435">
        <w:rPr>
          <w:rFonts w:ascii="Times New Roman" w:hAnsi="Times New Roman" w:cs="Times New Roman"/>
        </w:rPr>
        <w:t>179.175,78 eura</w:t>
      </w:r>
      <w:r w:rsidRPr="006E2435">
        <w:rPr>
          <w:rFonts w:ascii="Times New Roman" w:hAnsi="Times New Roman" w:cs="Times New Roman"/>
        </w:rPr>
        <w:t xml:space="preserve"> i odnose se na subvencije po Programu razvoja malog gospodarstva u iznosu od </w:t>
      </w:r>
      <w:r w:rsidR="001A1C7A" w:rsidRPr="006E2435">
        <w:rPr>
          <w:rFonts w:ascii="Times New Roman" w:hAnsi="Times New Roman" w:cs="Times New Roman"/>
        </w:rPr>
        <w:t>66.361,40 eura</w:t>
      </w:r>
      <w:r w:rsidRPr="006E2435">
        <w:rPr>
          <w:rFonts w:ascii="Times New Roman" w:hAnsi="Times New Roman" w:cs="Times New Roman"/>
        </w:rPr>
        <w:t xml:space="preserve">, </w:t>
      </w:r>
      <w:r w:rsidR="00F659F6" w:rsidRPr="006E2435">
        <w:rPr>
          <w:rFonts w:ascii="Times New Roman" w:hAnsi="Times New Roman" w:cs="Times New Roman"/>
        </w:rPr>
        <w:t xml:space="preserve">zatim na </w:t>
      </w:r>
      <w:r w:rsidRPr="006E2435">
        <w:rPr>
          <w:rFonts w:ascii="Times New Roman" w:hAnsi="Times New Roman" w:cs="Times New Roman"/>
        </w:rPr>
        <w:t xml:space="preserve">subvencije po Programu razvoja poljoprivrede  u iznosu od </w:t>
      </w:r>
      <w:r w:rsidR="001A1C7A" w:rsidRPr="006E2435">
        <w:rPr>
          <w:rFonts w:ascii="Times New Roman" w:hAnsi="Times New Roman" w:cs="Times New Roman"/>
        </w:rPr>
        <w:t>66.361,40 eura</w:t>
      </w:r>
      <w:r w:rsidR="000F7EA2" w:rsidRPr="006E2435">
        <w:rPr>
          <w:rFonts w:ascii="Times New Roman" w:hAnsi="Times New Roman" w:cs="Times New Roman"/>
        </w:rPr>
        <w:t>, za</w:t>
      </w:r>
      <w:r w:rsidRPr="006E2435">
        <w:rPr>
          <w:rFonts w:ascii="Times New Roman" w:hAnsi="Times New Roman" w:cs="Times New Roman"/>
        </w:rPr>
        <w:t xml:space="preserve"> subvencije po Programu potpora razvoju turizma u iznosu od </w:t>
      </w:r>
      <w:r w:rsidR="001A1C7A" w:rsidRPr="006E2435">
        <w:rPr>
          <w:rFonts w:ascii="Times New Roman" w:hAnsi="Times New Roman" w:cs="Times New Roman"/>
        </w:rPr>
        <w:t>26.544,56 eura</w:t>
      </w:r>
      <w:r w:rsidR="000F7EA2" w:rsidRPr="006E2435">
        <w:rPr>
          <w:rFonts w:ascii="Times New Roman" w:hAnsi="Times New Roman" w:cs="Times New Roman"/>
        </w:rPr>
        <w:t xml:space="preserve"> te za potpore start </w:t>
      </w:r>
      <w:proofErr w:type="spellStart"/>
      <w:r w:rsidR="000F7EA2" w:rsidRPr="006E2435">
        <w:rPr>
          <w:rFonts w:ascii="Times New Roman" w:hAnsi="Times New Roman" w:cs="Times New Roman"/>
        </w:rPr>
        <w:t>up</w:t>
      </w:r>
      <w:proofErr w:type="spellEnd"/>
      <w:r w:rsidR="000F7EA2" w:rsidRPr="006E2435">
        <w:rPr>
          <w:rFonts w:ascii="Times New Roman" w:hAnsi="Times New Roman" w:cs="Times New Roman"/>
        </w:rPr>
        <w:t xml:space="preserve"> poduzetnicima u iznosu od </w:t>
      </w:r>
      <w:r w:rsidR="00400389" w:rsidRPr="006E2435">
        <w:rPr>
          <w:rFonts w:ascii="Times New Roman" w:hAnsi="Times New Roman" w:cs="Times New Roman"/>
        </w:rPr>
        <w:t>19.908,42 eura</w:t>
      </w:r>
      <w:r w:rsidR="000F7EA2" w:rsidRPr="006E2435">
        <w:rPr>
          <w:rFonts w:ascii="Times New Roman" w:hAnsi="Times New Roman" w:cs="Times New Roman"/>
        </w:rPr>
        <w:t>.</w:t>
      </w:r>
    </w:p>
    <w:p w14:paraId="65EBF21B" w14:textId="77777777" w:rsidR="00F659F6" w:rsidRPr="006E2435" w:rsidRDefault="00F659F6" w:rsidP="0015591D">
      <w:pPr>
        <w:spacing w:after="0"/>
        <w:jc w:val="both"/>
        <w:rPr>
          <w:rFonts w:ascii="Times New Roman" w:hAnsi="Times New Roman" w:cs="Times New Roman"/>
        </w:rPr>
      </w:pPr>
    </w:p>
    <w:p w14:paraId="1C9E3AFC" w14:textId="3FC4C5DC" w:rsidR="001466AD" w:rsidRPr="006E2435" w:rsidRDefault="001466AD" w:rsidP="0015591D">
      <w:pPr>
        <w:spacing w:after="0"/>
        <w:jc w:val="both"/>
        <w:rPr>
          <w:rFonts w:ascii="Times New Roman" w:hAnsi="Times New Roman" w:cs="Times New Roman"/>
        </w:rPr>
      </w:pPr>
      <w:r w:rsidRPr="006E2435">
        <w:rPr>
          <w:rFonts w:ascii="Times New Roman" w:hAnsi="Times New Roman" w:cs="Times New Roman"/>
          <w:b/>
          <w:bCs/>
          <w:i/>
          <w:iCs/>
        </w:rPr>
        <w:t xml:space="preserve">       36/ Pomoći dane u inozemstvo i unutar općeg proračuna</w:t>
      </w:r>
      <w:r w:rsidRPr="006E2435">
        <w:rPr>
          <w:rFonts w:ascii="Times New Roman" w:hAnsi="Times New Roman" w:cs="Times New Roman"/>
        </w:rPr>
        <w:t xml:space="preserve"> po ovom osnovu u 202</w:t>
      </w:r>
      <w:r w:rsidR="00400389" w:rsidRPr="006E2435">
        <w:rPr>
          <w:rFonts w:ascii="Times New Roman" w:hAnsi="Times New Roman" w:cs="Times New Roman"/>
        </w:rPr>
        <w:t>3</w:t>
      </w:r>
      <w:r w:rsidRPr="006E2435">
        <w:rPr>
          <w:rFonts w:ascii="Times New Roman" w:hAnsi="Times New Roman" w:cs="Times New Roman"/>
        </w:rPr>
        <w:t>. godini planirani su rashodi u iznosu od</w:t>
      </w:r>
      <w:r w:rsidR="00432CED" w:rsidRPr="006E2435">
        <w:rPr>
          <w:rFonts w:ascii="Times New Roman" w:hAnsi="Times New Roman" w:cs="Times New Roman"/>
        </w:rPr>
        <w:t xml:space="preserve"> </w:t>
      </w:r>
      <w:r w:rsidR="00400389" w:rsidRPr="006E2435">
        <w:rPr>
          <w:rFonts w:ascii="Times New Roman" w:hAnsi="Times New Roman" w:cs="Times New Roman"/>
        </w:rPr>
        <w:t>67.025,02 eura</w:t>
      </w:r>
      <w:r w:rsidRPr="006E2435">
        <w:rPr>
          <w:rFonts w:ascii="Times New Roman" w:hAnsi="Times New Roman" w:cs="Times New Roman"/>
        </w:rPr>
        <w:t xml:space="preserve"> i odnose se na planirane donacije za školstvo u iznosu od </w:t>
      </w:r>
      <w:r w:rsidR="00400389" w:rsidRPr="006E2435">
        <w:rPr>
          <w:rFonts w:ascii="Times New Roman" w:hAnsi="Times New Roman" w:cs="Times New Roman"/>
        </w:rPr>
        <w:t>13.272,28 eura</w:t>
      </w:r>
      <w:r w:rsidRPr="006E2435">
        <w:rPr>
          <w:rFonts w:ascii="Times New Roman" w:hAnsi="Times New Roman" w:cs="Times New Roman"/>
        </w:rPr>
        <w:t xml:space="preserve">, tekuće donacije gradskim proračunima u iznosu od </w:t>
      </w:r>
      <w:r w:rsidR="00400389" w:rsidRPr="006E2435">
        <w:rPr>
          <w:rFonts w:ascii="Times New Roman" w:hAnsi="Times New Roman" w:cs="Times New Roman"/>
        </w:rPr>
        <w:t>22.562,88 eura</w:t>
      </w:r>
      <w:r w:rsidRPr="006E2435">
        <w:rPr>
          <w:rFonts w:ascii="Times New Roman" w:hAnsi="Times New Roman" w:cs="Times New Roman"/>
        </w:rPr>
        <w:t xml:space="preserve">, </w:t>
      </w:r>
      <w:r w:rsidR="001D153C" w:rsidRPr="006E2435">
        <w:rPr>
          <w:rFonts w:ascii="Times New Roman" w:hAnsi="Times New Roman" w:cs="Times New Roman"/>
        </w:rPr>
        <w:t xml:space="preserve">za sufinanciranje djelatnika županije koji radi na građevinskim dozvolama u iznosu od </w:t>
      </w:r>
      <w:r w:rsidR="00400389" w:rsidRPr="006E2435">
        <w:rPr>
          <w:rFonts w:ascii="Times New Roman" w:hAnsi="Times New Roman" w:cs="Times New Roman"/>
        </w:rPr>
        <w:t>8.626,98 eura</w:t>
      </w:r>
      <w:r w:rsidR="001D153C" w:rsidRPr="006E2435">
        <w:rPr>
          <w:rFonts w:ascii="Times New Roman" w:hAnsi="Times New Roman" w:cs="Times New Roman"/>
        </w:rPr>
        <w:t xml:space="preserve"> te na tekuće donacije JU Matica temeljem prijenosa EU sredstava u iznosu od </w:t>
      </w:r>
      <w:r w:rsidR="00400389" w:rsidRPr="006E2435">
        <w:rPr>
          <w:rFonts w:ascii="Times New Roman" w:hAnsi="Times New Roman" w:cs="Times New Roman"/>
        </w:rPr>
        <w:t>22.562,88 eura.</w:t>
      </w:r>
    </w:p>
    <w:p w14:paraId="729E596F" w14:textId="77777777" w:rsidR="005B2915" w:rsidRPr="006E2435" w:rsidRDefault="005B2915" w:rsidP="0015591D">
      <w:pPr>
        <w:spacing w:after="0"/>
        <w:jc w:val="both"/>
        <w:rPr>
          <w:rFonts w:ascii="Times New Roman" w:hAnsi="Times New Roman" w:cs="Times New Roman"/>
        </w:rPr>
      </w:pPr>
    </w:p>
    <w:p w14:paraId="7D4995E8" w14:textId="77777777" w:rsidR="001466AD" w:rsidRPr="006E2435" w:rsidRDefault="001466AD" w:rsidP="0015591D">
      <w:pPr>
        <w:spacing w:after="0"/>
        <w:jc w:val="both"/>
        <w:rPr>
          <w:rFonts w:ascii="Times New Roman" w:hAnsi="Times New Roman" w:cs="Times New Roman"/>
        </w:rPr>
      </w:pPr>
      <w:r w:rsidRPr="006E2435">
        <w:rPr>
          <w:rFonts w:ascii="Times New Roman" w:hAnsi="Times New Roman" w:cs="Times New Roman"/>
        </w:rPr>
        <w:t xml:space="preserve">      </w:t>
      </w:r>
      <w:r w:rsidRPr="006E2435">
        <w:rPr>
          <w:rFonts w:ascii="Times New Roman" w:hAnsi="Times New Roman" w:cs="Times New Roman"/>
          <w:b/>
          <w:bCs/>
          <w:i/>
          <w:iCs/>
        </w:rPr>
        <w:t>37/  Naknade građanima i kućanstvima</w:t>
      </w:r>
      <w:r w:rsidRPr="006E2435">
        <w:rPr>
          <w:rFonts w:ascii="Times New Roman" w:hAnsi="Times New Roman" w:cs="Times New Roman"/>
        </w:rPr>
        <w:t xml:space="preserve"> </w:t>
      </w:r>
    </w:p>
    <w:p w14:paraId="0B08E69C" w14:textId="7B1D4596" w:rsidR="001466AD" w:rsidRPr="006E2435" w:rsidRDefault="001466AD" w:rsidP="0015591D">
      <w:pPr>
        <w:spacing w:after="0"/>
        <w:jc w:val="both"/>
        <w:rPr>
          <w:rFonts w:ascii="Times New Roman" w:hAnsi="Times New Roman" w:cs="Times New Roman"/>
        </w:rPr>
      </w:pPr>
      <w:r w:rsidRPr="006E2435">
        <w:rPr>
          <w:rFonts w:ascii="Times New Roman" w:hAnsi="Times New Roman" w:cs="Times New Roman"/>
        </w:rPr>
        <w:t xml:space="preserve">na temelju osiguranja i druge naknade planirane su  u iznosu od </w:t>
      </w:r>
      <w:r w:rsidR="00400389" w:rsidRPr="006E2435">
        <w:rPr>
          <w:rFonts w:ascii="Times New Roman" w:hAnsi="Times New Roman" w:cs="Times New Roman"/>
        </w:rPr>
        <w:t>482.208,53 eura</w:t>
      </w:r>
      <w:r w:rsidRPr="006E2435">
        <w:rPr>
          <w:rFonts w:ascii="Times New Roman" w:hAnsi="Times New Roman" w:cs="Times New Roman"/>
        </w:rPr>
        <w:t>, a odnose se na pomoći za rođenje djeteta, pomoći obiteljima i kućanstvima, sufinanciranje vode socijalno ugroženim građanima, ostali izdatci za socijalnu skrb, za isplatu stipendija i školarina, podmirenje</w:t>
      </w:r>
      <w:r w:rsidR="00A80E50" w:rsidRPr="006E2435">
        <w:rPr>
          <w:rFonts w:ascii="Times New Roman" w:hAnsi="Times New Roman" w:cs="Times New Roman"/>
        </w:rPr>
        <w:t xml:space="preserve"> </w:t>
      </w:r>
      <w:r w:rsidRPr="006E2435">
        <w:rPr>
          <w:rFonts w:ascii="Times New Roman" w:hAnsi="Times New Roman" w:cs="Times New Roman"/>
        </w:rPr>
        <w:t>troškov</w:t>
      </w:r>
      <w:r w:rsidR="00A80E50" w:rsidRPr="006E2435">
        <w:rPr>
          <w:rFonts w:ascii="Times New Roman" w:hAnsi="Times New Roman" w:cs="Times New Roman"/>
        </w:rPr>
        <w:t>a</w:t>
      </w:r>
      <w:r w:rsidRPr="006E2435">
        <w:rPr>
          <w:rFonts w:ascii="Times New Roman" w:hAnsi="Times New Roman" w:cs="Times New Roman"/>
        </w:rPr>
        <w:t xml:space="preserve"> ogrjeva, sufinanciranje cijene prijevoza  invalidnim osobama i sl.</w:t>
      </w:r>
    </w:p>
    <w:p w14:paraId="3DA92F5F" w14:textId="77777777" w:rsidR="005B2915" w:rsidRPr="006E2435" w:rsidRDefault="005B2915" w:rsidP="0015591D">
      <w:pPr>
        <w:spacing w:after="0"/>
        <w:jc w:val="both"/>
        <w:rPr>
          <w:rFonts w:ascii="Times New Roman" w:hAnsi="Times New Roman" w:cs="Times New Roman"/>
        </w:rPr>
      </w:pPr>
    </w:p>
    <w:p w14:paraId="2AE73B56" w14:textId="04242378" w:rsidR="001466AD" w:rsidRPr="006E2435" w:rsidRDefault="001466AD" w:rsidP="0015591D">
      <w:pPr>
        <w:spacing w:after="0"/>
        <w:jc w:val="both"/>
        <w:rPr>
          <w:rFonts w:ascii="Times New Roman" w:hAnsi="Times New Roman" w:cs="Times New Roman"/>
        </w:rPr>
      </w:pPr>
      <w:r w:rsidRPr="006E2435">
        <w:rPr>
          <w:rFonts w:ascii="Times New Roman" w:hAnsi="Times New Roman" w:cs="Times New Roman"/>
          <w:b/>
          <w:bCs/>
          <w:i/>
          <w:iCs/>
        </w:rPr>
        <w:lastRenderedPageBreak/>
        <w:t xml:space="preserve">      38/ Ostali rashodi</w:t>
      </w:r>
      <w:r w:rsidRPr="006E2435">
        <w:rPr>
          <w:rFonts w:ascii="Times New Roman" w:hAnsi="Times New Roman" w:cs="Times New Roman"/>
        </w:rPr>
        <w:t xml:space="preserve"> su planirani u iznosu od </w:t>
      </w:r>
      <w:r w:rsidR="00400389" w:rsidRPr="006E2435">
        <w:rPr>
          <w:rFonts w:ascii="Times New Roman" w:hAnsi="Times New Roman" w:cs="Times New Roman"/>
        </w:rPr>
        <w:t>651.412,93 eura</w:t>
      </w:r>
      <w:r w:rsidRPr="006E2435">
        <w:rPr>
          <w:rFonts w:ascii="Times New Roman" w:hAnsi="Times New Roman" w:cs="Times New Roman"/>
        </w:rPr>
        <w:t xml:space="preserve">. Odnose se na planirane kapitalne i tekuće donacije. Od tekućih donacija planirane su  tekuće donacije sportskim društvima te nagrade u sportu. Ovdje su sadržani i svi planirani rashodi za realizaciju programa potpore udrugama civilnog društva ( Crveni križ, udruge civilnog društva, braniteljske udruge, pomoći osobama s invaliditetom). Nadalje, ostali rashodi poslovanja sadrže i planirane donacije Dobrovoljnom vatrogasnom društvu, Jedinici civilne zaštite, Gorskoj službi spašavanja, kao i izdatci za potporu Turističkoj zajednici grada Knina. </w:t>
      </w:r>
    </w:p>
    <w:p w14:paraId="0DE9DEC8" w14:textId="77777777" w:rsidR="005B2915" w:rsidRPr="006E2435" w:rsidRDefault="005B2915" w:rsidP="0015591D">
      <w:pPr>
        <w:spacing w:after="0"/>
        <w:jc w:val="both"/>
        <w:rPr>
          <w:rFonts w:ascii="Times New Roman" w:hAnsi="Times New Roman" w:cs="Times New Roman"/>
          <w:b/>
          <w:bCs/>
        </w:rPr>
      </w:pPr>
    </w:p>
    <w:p w14:paraId="03DC1E00" w14:textId="601462EA" w:rsidR="001466AD" w:rsidRPr="006E2435" w:rsidRDefault="001466AD" w:rsidP="0015591D">
      <w:pPr>
        <w:spacing w:after="0"/>
        <w:jc w:val="both"/>
        <w:rPr>
          <w:rFonts w:ascii="Times New Roman" w:hAnsi="Times New Roman" w:cs="Times New Roman"/>
          <w:b/>
          <w:bCs/>
        </w:rPr>
      </w:pPr>
      <w:r w:rsidRPr="006E2435">
        <w:rPr>
          <w:rFonts w:ascii="Times New Roman" w:hAnsi="Times New Roman" w:cs="Times New Roman"/>
          <w:b/>
          <w:bCs/>
        </w:rPr>
        <w:t xml:space="preserve">Rashodi za nabavu nefinancijske imovine </w:t>
      </w:r>
    </w:p>
    <w:p w14:paraId="0923970F" w14:textId="77777777" w:rsidR="005B2915" w:rsidRPr="006E2435" w:rsidRDefault="005B2915" w:rsidP="0015591D">
      <w:pPr>
        <w:spacing w:after="0"/>
        <w:jc w:val="both"/>
        <w:rPr>
          <w:rFonts w:ascii="Times New Roman" w:hAnsi="Times New Roman" w:cs="Times New Roman"/>
          <w:b/>
          <w:bCs/>
        </w:rPr>
      </w:pPr>
    </w:p>
    <w:p w14:paraId="2E778B9E" w14:textId="1B3997D6" w:rsidR="001466AD" w:rsidRPr="006E2435" w:rsidRDefault="001466AD" w:rsidP="0015591D">
      <w:pPr>
        <w:spacing w:after="0"/>
        <w:jc w:val="both"/>
        <w:rPr>
          <w:rFonts w:ascii="Times New Roman" w:hAnsi="Times New Roman" w:cs="Times New Roman"/>
        </w:rPr>
      </w:pPr>
      <w:r w:rsidRPr="006E2435">
        <w:rPr>
          <w:rFonts w:ascii="Times New Roman" w:hAnsi="Times New Roman" w:cs="Times New Roman"/>
          <w:b/>
          <w:bCs/>
          <w:i/>
          <w:iCs/>
        </w:rPr>
        <w:t xml:space="preserve">   41/  Rashod</w:t>
      </w:r>
      <w:r w:rsidR="005B2915" w:rsidRPr="006E2435">
        <w:rPr>
          <w:rFonts w:ascii="Times New Roman" w:hAnsi="Times New Roman" w:cs="Times New Roman"/>
          <w:b/>
          <w:bCs/>
          <w:i/>
          <w:iCs/>
        </w:rPr>
        <w:t>i</w:t>
      </w:r>
      <w:r w:rsidRPr="006E2435">
        <w:rPr>
          <w:rFonts w:ascii="Times New Roman" w:hAnsi="Times New Roman" w:cs="Times New Roman"/>
          <w:b/>
          <w:bCs/>
          <w:i/>
          <w:iCs/>
        </w:rPr>
        <w:t xml:space="preserve"> za nabavu neproizvedene dugotrajne imovine</w:t>
      </w:r>
      <w:r w:rsidR="000E24F2" w:rsidRPr="006E2435">
        <w:rPr>
          <w:rFonts w:ascii="Times New Roman" w:hAnsi="Times New Roman" w:cs="Times New Roman"/>
          <w:b/>
          <w:bCs/>
          <w:i/>
          <w:iCs/>
        </w:rPr>
        <w:t xml:space="preserve"> </w:t>
      </w:r>
      <w:r w:rsidRPr="006E2435">
        <w:rPr>
          <w:rFonts w:ascii="Times New Roman" w:hAnsi="Times New Roman" w:cs="Times New Roman"/>
        </w:rPr>
        <w:t>-  proračunom za  202</w:t>
      </w:r>
      <w:r w:rsidR="00400389" w:rsidRPr="006E2435">
        <w:rPr>
          <w:rFonts w:ascii="Times New Roman" w:hAnsi="Times New Roman" w:cs="Times New Roman"/>
        </w:rPr>
        <w:t>3</w:t>
      </w:r>
      <w:r w:rsidRPr="006E2435">
        <w:rPr>
          <w:rFonts w:ascii="Times New Roman" w:hAnsi="Times New Roman" w:cs="Times New Roman"/>
        </w:rPr>
        <w:t xml:space="preserve">. godinu ovi rashodi planirani su u ukupnom iznosu od </w:t>
      </w:r>
      <w:r w:rsidR="00400389" w:rsidRPr="006E2435">
        <w:rPr>
          <w:rFonts w:ascii="Times New Roman" w:hAnsi="Times New Roman" w:cs="Times New Roman"/>
        </w:rPr>
        <w:t>731.169,94 eura</w:t>
      </w:r>
      <w:r w:rsidRPr="006E2435">
        <w:rPr>
          <w:rFonts w:ascii="Times New Roman" w:hAnsi="Times New Roman" w:cs="Times New Roman"/>
        </w:rPr>
        <w:t>.  Od toga</w:t>
      </w:r>
      <w:r w:rsidR="005B2915" w:rsidRPr="006E2435">
        <w:rPr>
          <w:rFonts w:ascii="Times New Roman" w:hAnsi="Times New Roman" w:cs="Times New Roman"/>
        </w:rPr>
        <w:t xml:space="preserve"> je </w:t>
      </w:r>
      <w:r w:rsidRPr="006E2435">
        <w:rPr>
          <w:rFonts w:ascii="Times New Roman" w:hAnsi="Times New Roman" w:cs="Times New Roman"/>
        </w:rPr>
        <w:t>iznos</w:t>
      </w:r>
      <w:r w:rsidR="005B2915" w:rsidRPr="006E2435">
        <w:rPr>
          <w:rFonts w:ascii="Times New Roman" w:hAnsi="Times New Roman" w:cs="Times New Roman"/>
        </w:rPr>
        <w:t xml:space="preserve"> od </w:t>
      </w:r>
      <w:r w:rsidR="00400389" w:rsidRPr="006E2435">
        <w:rPr>
          <w:rFonts w:ascii="Times New Roman" w:hAnsi="Times New Roman" w:cs="Times New Roman"/>
        </w:rPr>
        <w:t>658.172,40 eura</w:t>
      </w:r>
      <w:r w:rsidRPr="006E2435">
        <w:rPr>
          <w:rFonts w:ascii="Times New Roman" w:hAnsi="Times New Roman" w:cs="Times New Roman"/>
        </w:rPr>
        <w:t xml:space="preserve"> planiran za izrad</w:t>
      </w:r>
      <w:r w:rsidR="005B2915" w:rsidRPr="006E2435">
        <w:rPr>
          <w:rFonts w:ascii="Times New Roman" w:hAnsi="Times New Roman" w:cs="Times New Roman"/>
        </w:rPr>
        <w:t>u</w:t>
      </w:r>
      <w:r w:rsidRPr="006E2435">
        <w:rPr>
          <w:rFonts w:ascii="Times New Roman" w:hAnsi="Times New Roman" w:cs="Times New Roman"/>
        </w:rPr>
        <w:t xml:space="preserve"> projektne dokumentacije</w:t>
      </w:r>
      <w:r w:rsidR="00C3551D" w:rsidRPr="006E2435">
        <w:rPr>
          <w:rFonts w:ascii="Times New Roman" w:hAnsi="Times New Roman" w:cs="Times New Roman"/>
        </w:rPr>
        <w:t xml:space="preserve"> dok je iznos od </w:t>
      </w:r>
      <w:r w:rsidR="00400389" w:rsidRPr="006E2435">
        <w:rPr>
          <w:rFonts w:ascii="Times New Roman" w:hAnsi="Times New Roman" w:cs="Times New Roman"/>
        </w:rPr>
        <w:t>19.908,42 eura</w:t>
      </w:r>
      <w:r w:rsidR="00C3551D" w:rsidRPr="006E2435">
        <w:rPr>
          <w:rFonts w:ascii="Times New Roman" w:hAnsi="Times New Roman" w:cs="Times New Roman"/>
        </w:rPr>
        <w:t xml:space="preserve"> planiran na stavci</w:t>
      </w:r>
      <w:r w:rsidR="006B79CC" w:rsidRPr="006E2435">
        <w:rPr>
          <w:rFonts w:ascii="Times New Roman" w:hAnsi="Times New Roman" w:cs="Times New Roman"/>
        </w:rPr>
        <w:t xml:space="preserve"> pravo</w:t>
      </w:r>
      <w:r w:rsidR="00C3551D" w:rsidRPr="006E2435">
        <w:rPr>
          <w:rFonts w:ascii="Times New Roman" w:hAnsi="Times New Roman" w:cs="Times New Roman"/>
        </w:rPr>
        <w:t xml:space="preserve"> građenja –</w:t>
      </w:r>
      <w:r w:rsidR="006B79CC" w:rsidRPr="006E2435">
        <w:rPr>
          <w:rFonts w:ascii="Times New Roman" w:hAnsi="Times New Roman" w:cs="Times New Roman"/>
        </w:rPr>
        <w:t xml:space="preserve"> služnosti</w:t>
      </w:r>
      <w:r w:rsidR="00C3551D" w:rsidRPr="006E2435">
        <w:rPr>
          <w:rFonts w:ascii="Times New Roman" w:hAnsi="Times New Roman" w:cs="Times New Roman"/>
        </w:rPr>
        <w:t xml:space="preserve">, a iznos od </w:t>
      </w:r>
      <w:r w:rsidR="00400389" w:rsidRPr="006E2435">
        <w:rPr>
          <w:rFonts w:ascii="Times New Roman" w:hAnsi="Times New Roman" w:cs="Times New Roman"/>
        </w:rPr>
        <w:t>53.089,12 eura</w:t>
      </w:r>
      <w:r w:rsidR="00C3551D" w:rsidRPr="006E2435">
        <w:rPr>
          <w:rFonts w:ascii="Times New Roman" w:hAnsi="Times New Roman" w:cs="Times New Roman"/>
        </w:rPr>
        <w:t xml:space="preserve"> za kupnju zemljišta</w:t>
      </w:r>
      <w:r w:rsidR="00400389" w:rsidRPr="006E2435">
        <w:rPr>
          <w:rFonts w:ascii="Times New Roman" w:hAnsi="Times New Roman" w:cs="Times New Roman"/>
        </w:rPr>
        <w:t xml:space="preserve"> za novi autobusni kolodvor</w:t>
      </w:r>
      <w:r w:rsidR="00C3551D" w:rsidRPr="006E2435">
        <w:rPr>
          <w:rFonts w:ascii="Times New Roman" w:hAnsi="Times New Roman" w:cs="Times New Roman"/>
        </w:rPr>
        <w:t>.</w:t>
      </w:r>
    </w:p>
    <w:p w14:paraId="1650288C" w14:textId="77777777" w:rsidR="006B79CC" w:rsidRPr="006E2435" w:rsidRDefault="006B79CC" w:rsidP="0015591D">
      <w:pPr>
        <w:spacing w:after="0"/>
        <w:jc w:val="both"/>
        <w:rPr>
          <w:rFonts w:ascii="Times New Roman" w:hAnsi="Times New Roman" w:cs="Times New Roman"/>
        </w:rPr>
      </w:pPr>
    </w:p>
    <w:p w14:paraId="3B33E6EB" w14:textId="03F18D6F" w:rsidR="001466AD" w:rsidRPr="006E2435" w:rsidRDefault="001466AD" w:rsidP="0015591D">
      <w:pPr>
        <w:spacing w:after="0"/>
        <w:jc w:val="both"/>
        <w:rPr>
          <w:rFonts w:ascii="Times New Roman" w:hAnsi="Times New Roman" w:cs="Times New Roman"/>
        </w:rPr>
      </w:pPr>
      <w:r w:rsidRPr="006E2435">
        <w:rPr>
          <w:rFonts w:ascii="Times New Roman" w:hAnsi="Times New Roman" w:cs="Times New Roman"/>
        </w:rPr>
        <w:t xml:space="preserve">    </w:t>
      </w:r>
      <w:r w:rsidRPr="006E2435">
        <w:rPr>
          <w:rFonts w:ascii="Times New Roman" w:hAnsi="Times New Roman" w:cs="Times New Roman"/>
          <w:b/>
          <w:bCs/>
          <w:i/>
          <w:iCs/>
        </w:rPr>
        <w:t>42/  Rashodi za nabavu proizvedene dugotrajne imovine</w:t>
      </w:r>
      <w:r w:rsidRPr="006E2435">
        <w:rPr>
          <w:rFonts w:ascii="Times New Roman" w:hAnsi="Times New Roman" w:cs="Times New Roman"/>
        </w:rPr>
        <w:t xml:space="preserve"> planiran je utrošak sredstava u iznosu od </w:t>
      </w:r>
      <w:r w:rsidR="00400389" w:rsidRPr="006E2435">
        <w:rPr>
          <w:rFonts w:ascii="Times New Roman" w:hAnsi="Times New Roman" w:cs="Times New Roman"/>
        </w:rPr>
        <w:t>10.431.327,99 eura</w:t>
      </w:r>
      <w:r w:rsidRPr="006E2435">
        <w:rPr>
          <w:rFonts w:ascii="Times New Roman" w:hAnsi="Times New Roman" w:cs="Times New Roman"/>
        </w:rPr>
        <w:t>. Najveći dio ovih rashoda</w:t>
      </w:r>
      <w:r w:rsidR="00400389" w:rsidRPr="006E2435">
        <w:rPr>
          <w:rFonts w:ascii="Times New Roman" w:hAnsi="Times New Roman" w:cs="Times New Roman"/>
        </w:rPr>
        <w:t xml:space="preserve"> u iznosu od 8.969.519,59 eura</w:t>
      </w:r>
      <w:r w:rsidRPr="006E2435">
        <w:rPr>
          <w:rFonts w:ascii="Times New Roman" w:hAnsi="Times New Roman" w:cs="Times New Roman"/>
        </w:rPr>
        <w:t xml:space="preserve"> odnosi se</w:t>
      </w:r>
      <w:r w:rsidR="006B79CC" w:rsidRPr="006E2435">
        <w:rPr>
          <w:rFonts w:ascii="Times New Roman" w:hAnsi="Times New Roman" w:cs="Times New Roman"/>
        </w:rPr>
        <w:t xml:space="preserve"> na provedbu IP-a</w:t>
      </w:r>
      <w:r w:rsidR="00400389" w:rsidRPr="006E2435">
        <w:rPr>
          <w:rFonts w:ascii="Times New Roman" w:hAnsi="Times New Roman" w:cs="Times New Roman"/>
        </w:rPr>
        <w:t xml:space="preserve"> i </w:t>
      </w:r>
      <w:r w:rsidR="006B79CC" w:rsidRPr="006E2435">
        <w:rPr>
          <w:rFonts w:ascii="Times New Roman" w:hAnsi="Times New Roman" w:cs="Times New Roman"/>
        </w:rPr>
        <w:t>za</w:t>
      </w:r>
      <w:r w:rsidRPr="006E2435">
        <w:rPr>
          <w:rFonts w:ascii="Times New Roman" w:hAnsi="Times New Roman" w:cs="Times New Roman"/>
        </w:rPr>
        <w:t xml:space="preserve"> građevinske objekte - izgradnja cesta, izgradnju javne rasvjete</w:t>
      </w:r>
      <w:r w:rsidR="00400389" w:rsidRPr="006E2435">
        <w:rPr>
          <w:rFonts w:ascii="Times New Roman" w:hAnsi="Times New Roman" w:cs="Times New Roman"/>
        </w:rPr>
        <w:t xml:space="preserve"> i sl.</w:t>
      </w:r>
      <w:r w:rsidRPr="006E2435">
        <w:rPr>
          <w:rFonts w:ascii="Times New Roman" w:hAnsi="Times New Roman" w:cs="Times New Roman"/>
        </w:rPr>
        <w:t xml:space="preserve"> Slijede planirani rashodi za postrojenja i opremu u iznosu (rashodi za nabavku računala i računalne opreme, nabavu uredskog namještaja, telefona i telekomunikacijskih uređaja, opreme za grijanje i hlađenje, opreme za protupožarnu zaštitu, sredstva didaktike, opreme za uređenje turističke infrastrukture – sve za Grad Knin i za sve proračunske korisnike)</w:t>
      </w:r>
      <w:r w:rsidR="00400389" w:rsidRPr="006E2435">
        <w:rPr>
          <w:rFonts w:ascii="Times New Roman" w:hAnsi="Times New Roman" w:cs="Times New Roman"/>
        </w:rPr>
        <w:t xml:space="preserve"> u ukupnom iznosu od 1.461.808,40</w:t>
      </w:r>
      <w:r w:rsidR="00FD2C12" w:rsidRPr="006E2435">
        <w:rPr>
          <w:rFonts w:ascii="Times New Roman" w:hAnsi="Times New Roman" w:cs="Times New Roman"/>
        </w:rPr>
        <w:t xml:space="preserve"> eura</w:t>
      </w:r>
      <w:r w:rsidRPr="006E2435">
        <w:rPr>
          <w:rFonts w:ascii="Times New Roman" w:hAnsi="Times New Roman" w:cs="Times New Roman"/>
        </w:rPr>
        <w:t>.</w:t>
      </w:r>
    </w:p>
    <w:p w14:paraId="6947FAC5" w14:textId="77777777" w:rsidR="006B79CC" w:rsidRPr="006E2435" w:rsidRDefault="006B79CC" w:rsidP="0015591D">
      <w:pPr>
        <w:spacing w:after="0"/>
        <w:jc w:val="both"/>
        <w:rPr>
          <w:rFonts w:ascii="Times New Roman" w:hAnsi="Times New Roman" w:cs="Times New Roman"/>
        </w:rPr>
      </w:pPr>
    </w:p>
    <w:p w14:paraId="512E99E4" w14:textId="2ADB864D" w:rsidR="001466AD" w:rsidRPr="006E2435" w:rsidRDefault="001466AD" w:rsidP="0015591D">
      <w:pPr>
        <w:spacing w:after="0"/>
        <w:jc w:val="both"/>
        <w:rPr>
          <w:rFonts w:ascii="Times New Roman" w:hAnsi="Times New Roman" w:cs="Times New Roman"/>
        </w:rPr>
      </w:pPr>
      <w:r w:rsidRPr="006E2435">
        <w:rPr>
          <w:rFonts w:ascii="Times New Roman" w:hAnsi="Times New Roman" w:cs="Times New Roman"/>
        </w:rPr>
        <w:t xml:space="preserve">   </w:t>
      </w:r>
      <w:r w:rsidRPr="006E2435">
        <w:rPr>
          <w:rFonts w:ascii="Times New Roman" w:hAnsi="Times New Roman" w:cs="Times New Roman"/>
          <w:b/>
          <w:bCs/>
          <w:i/>
          <w:iCs/>
        </w:rPr>
        <w:t>45/ Rashodi za dodatna ulaganja na nefinancijskoj imovini</w:t>
      </w:r>
      <w:r w:rsidRPr="006E2435">
        <w:rPr>
          <w:rFonts w:ascii="Times New Roman" w:hAnsi="Times New Roman" w:cs="Times New Roman"/>
        </w:rPr>
        <w:t xml:space="preserve"> </w:t>
      </w:r>
      <w:r w:rsidRPr="006E2435">
        <w:rPr>
          <w:rFonts w:ascii="Times New Roman" w:hAnsi="Times New Roman" w:cs="Times New Roman"/>
          <w:b/>
          <w:bCs/>
        </w:rPr>
        <w:t>(dodatna ulaganja u građevinske objekte)</w:t>
      </w:r>
      <w:r w:rsidRPr="006E2435">
        <w:rPr>
          <w:rFonts w:ascii="Times New Roman" w:hAnsi="Times New Roman" w:cs="Times New Roman"/>
        </w:rPr>
        <w:t xml:space="preserve"> za 202</w:t>
      </w:r>
      <w:r w:rsidR="00400389" w:rsidRPr="006E2435">
        <w:rPr>
          <w:rFonts w:ascii="Times New Roman" w:hAnsi="Times New Roman" w:cs="Times New Roman"/>
        </w:rPr>
        <w:t>3</w:t>
      </w:r>
      <w:r w:rsidRPr="006E2435">
        <w:rPr>
          <w:rFonts w:ascii="Times New Roman" w:hAnsi="Times New Roman" w:cs="Times New Roman"/>
        </w:rPr>
        <w:t xml:space="preserve">. godinu planirani su u iznosu od  </w:t>
      </w:r>
      <w:r w:rsidR="00400389" w:rsidRPr="006E2435">
        <w:rPr>
          <w:rFonts w:ascii="Times New Roman" w:hAnsi="Times New Roman" w:cs="Times New Roman"/>
        </w:rPr>
        <w:t>51.626,45 eura</w:t>
      </w:r>
      <w:r w:rsidRPr="006E2435">
        <w:rPr>
          <w:rFonts w:ascii="Times New Roman" w:hAnsi="Times New Roman" w:cs="Times New Roman"/>
        </w:rPr>
        <w:t>, koji se odnosi na planirane rashode za  Kninski muzej - dodatna ulaganja u građevinske objekte.</w:t>
      </w:r>
    </w:p>
    <w:p w14:paraId="62CF237B" w14:textId="77777777" w:rsidR="00D85C00" w:rsidRPr="006E2435" w:rsidRDefault="00D85C00" w:rsidP="0015591D">
      <w:pPr>
        <w:spacing w:after="0"/>
        <w:jc w:val="both"/>
        <w:rPr>
          <w:rFonts w:ascii="Times New Roman" w:hAnsi="Times New Roman" w:cs="Times New Roman"/>
          <w:b/>
          <w:bCs/>
        </w:rPr>
      </w:pPr>
    </w:p>
    <w:p w14:paraId="03D2957A" w14:textId="0C31852F" w:rsidR="001466AD" w:rsidRPr="006E2435" w:rsidRDefault="001466AD" w:rsidP="0015591D">
      <w:pPr>
        <w:spacing w:after="0"/>
        <w:jc w:val="both"/>
        <w:rPr>
          <w:rFonts w:ascii="Times New Roman" w:hAnsi="Times New Roman" w:cs="Times New Roman"/>
          <w:b/>
          <w:bCs/>
        </w:rPr>
      </w:pPr>
      <w:r w:rsidRPr="006E2435">
        <w:rPr>
          <w:rFonts w:ascii="Times New Roman" w:hAnsi="Times New Roman" w:cs="Times New Roman"/>
          <w:b/>
          <w:bCs/>
        </w:rPr>
        <w:t>Izdatci za otplatu glavnice primljenih kredita i zajmova</w:t>
      </w:r>
    </w:p>
    <w:p w14:paraId="6ADB0ED7" w14:textId="77777777" w:rsidR="00971C05" w:rsidRPr="006E2435" w:rsidRDefault="00971C05" w:rsidP="0015591D">
      <w:pPr>
        <w:spacing w:after="0"/>
        <w:jc w:val="both"/>
        <w:rPr>
          <w:rFonts w:ascii="Times New Roman" w:hAnsi="Times New Roman" w:cs="Times New Roman"/>
          <w:b/>
          <w:bCs/>
        </w:rPr>
      </w:pPr>
    </w:p>
    <w:p w14:paraId="40BD0E09" w14:textId="5A10E39F" w:rsidR="001466AD" w:rsidRPr="006E2435" w:rsidRDefault="001466AD" w:rsidP="00124673">
      <w:pPr>
        <w:spacing w:after="0"/>
        <w:jc w:val="both"/>
        <w:rPr>
          <w:rFonts w:ascii="Times New Roman" w:hAnsi="Times New Roman" w:cs="Times New Roman"/>
        </w:rPr>
      </w:pPr>
      <w:r w:rsidRPr="006E2435">
        <w:rPr>
          <w:rFonts w:ascii="Times New Roman" w:hAnsi="Times New Roman" w:cs="Times New Roman"/>
          <w:b/>
          <w:bCs/>
          <w:i/>
          <w:iCs/>
        </w:rPr>
        <w:t xml:space="preserve">   54/ Izdatci za otplatu glavnice primljenih kredita i zajmova -</w:t>
      </w:r>
      <w:r w:rsidRPr="006E2435">
        <w:rPr>
          <w:rFonts w:ascii="Times New Roman" w:hAnsi="Times New Roman" w:cs="Times New Roman"/>
        </w:rPr>
        <w:t xml:space="preserve">  u 202</w:t>
      </w:r>
      <w:r w:rsidR="00400389" w:rsidRPr="006E2435">
        <w:rPr>
          <w:rFonts w:ascii="Times New Roman" w:hAnsi="Times New Roman" w:cs="Times New Roman"/>
        </w:rPr>
        <w:t>3</w:t>
      </w:r>
      <w:r w:rsidRPr="006E2435">
        <w:rPr>
          <w:rFonts w:ascii="Times New Roman" w:hAnsi="Times New Roman" w:cs="Times New Roman"/>
        </w:rPr>
        <w:t xml:space="preserve">. godini Grad Knin planira </w:t>
      </w:r>
      <w:r w:rsidR="00971C05" w:rsidRPr="006E2435">
        <w:rPr>
          <w:rFonts w:ascii="Times New Roman" w:hAnsi="Times New Roman" w:cs="Times New Roman"/>
        </w:rPr>
        <w:t xml:space="preserve">rashode za glavnicu i kamate u iznosu od </w:t>
      </w:r>
      <w:r w:rsidR="007E5DFB" w:rsidRPr="006E2435">
        <w:rPr>
          <w:rFonts w:ascii="Times New Roman" w:hAnsi="Times New Roman" w:cs="Times New Roman"/>
        </w:rPr>
        <w:t>200.942,87 eura</w:t>
      </w:r>
      <w:r w:rsidR="00971C05" w:rsidRPr="006E2435">
        <w:rPr>
          <w:rFonts w:ascii="Times New Roman" w:hAnsi="Times New Roman" w:cs="Times New Roman"/>
        </w:rPr>
        <w:t xml:space="preserve"> za dobiveni kredit </w:t>
      </w:r>
      <w:r w:rsidRPr="006E2435">
        <w:rPr>
          <w:rFonts w:ascii="Times New Roman" w:hAnsi="Times New Roman" w:cs="Times New Roman"/>
        </w:rPr>
        <w:t xml:space="preserve">od Hrvatske banke za obnovu i razvoj na rok od 10 godina i kamatnu stopu od 0,1%. </w:t>
      </w:r>
      <w:r w:rsidR="007E5DFB" w:rsidRPr="006E2435">
        <w:rPr>
          <w:rFonts w:ascii="Times New Roman" w:hAnsi="Times New Roman" w:cs="Times New Roman"/>
        </w:rPr>
        <w:t>te za otplatu dijela glavnice za dobivene kredite od Hrvatske poštanske banke i to za provedbu EU projekata i za investicijske projekte na rok od 10 godina i kamatnu stopu od 0,8 %.</w:t>
      </w:r>
    </w:p>
    <w:p w14:paraId="54F92A12" w14:textId="75CFD02C" w:rsidR="007E5DFB" w:rsidRPr="006E2435" w:rsidRDefault="007E5DFB" w:rsidP="00124673">
      <w:pPr>
        <w:spacing w:after="0"/>
        <w:jc w:val="both"/>
        <w:rPr>
          <w:rFonts w:ascii="Times New Roman" w:hAnsi="Times New Roman" w:cs="Times New Roman"/>
        </w:rPr>
      </w:pPr>
    </w:p>
    <w:p w14:paraId="40722DCE" w14:textId="7754218F" w:rsidR="007E5DFB" w:rsidRPr="006E2435" w:rsidRDefault="007E5DFB" w:rsidP="00124673">
      <w:pPr>
        <w:spacing w:after="0"/>
        <w:jc w:val="both"/>
        <w:rPr>
          <w:rFonts w:ascii="Times New Roman" w:hAnsi="Times New Roman" w:cs="Times New Roman"/>
        </w:rPr>
      </w:pPr>
    </w:p>
    <w:p w14:paraId="7198501A" w14:textId="64CB8103" w:rsidR="007E5DFB" w:rsidRPr="006E2435" w:rsidRDefault="007E5DFB" w:rsidP="00124673">
      <w:pPr>
        <w:spacing w:after="0"/>
        <w:jc w:val="both"/>
        <w:rPr>
          <w:rFonts w:ascii="Times New Roman" w:hAnsi="Times New Roman" w:cs="Times New Roman"/>
        </w:rPr>
      </w:pPr>
    </w:p>
    <w:p w14:paraId="6E2137F0" w14:textId="0B6BE8F4" w:rsidR="00FD2C12" w:rsidRPr="006E2435" w:rsidRDefault="00FD2C12" w:rsidP="00124673">
      <w:pPr>
        <w:spacing w:after="0"/>
        <w:jc w:val="both"/>
        <w:rPr>
          <w:rFonts w:ascii="Times New Roman" w:hAnsi="Times New Roman" w:cs="Times New Roman"/>
        </w:rPr>
      </w:pPr>
    </w:p>
    <w:p w14:paraId="45D4885F" w14:textId="0580730A" w:rsidR="00FD2C12" w:rsidRPr="006E2435" w:rsidRDefault="00FD2C12" w:rsidP="00124673">
      <w:pPr>
        <w:spacing w:after="0"/>
        <w:jc w:val="both"/>
        <w:rPr>
          <w:rFonts w:ascii="Times New Roman" w:hAnsi="Times New Roman" w:cs="Times New Roman"/>
        </w:rPr>
      </w:pPr>
    </w:p>
    <w:p w14:paraId="2BCA07E6" w14:textId="009DBE0D" w:rsidR="00FD2C12" w:rsidRPr="006E2435" w:rsidRDefault="00FD2C12" w:rsidP="00124673">
      <w:pPr>
        <w:spacing w:after="0"/>
        <w:jc w:val="both"/>
        <w:rPr>
          <w:rFonts w:ascii="Times New Roman" w:hAnsi="Times New Roman" w:cs="Times New Roman"/>
        </w:rPr>
      </w:pPr>
    </w:p>
    <w:p w14:paraId="3E90B4BE" w14:textId="5072A375" w:rsidR="00FD2C12" w:rsidRPr="006E2435" w:rsidRDefault="00FD2C12" w:rsidP="00124673">
      <w:pPr>
        <w:spacing w:after="0"/>
        <w:jc w:val="both"/>
        <w:rPr>
          <w:rFonts w:ascii="Times New Roman" w:hAnsi="Times New Roman" w:cs="Times New Roman"/>
        </w:rPr>
      </w:pPr>
    </w:p>
    <w:p w14:paraId="58F59AEA" w14:textId="6144F3EC" w:rsidR="00FD2C12" w:rsidRPr="006E2435" w:rsidRDefault="00FD2C12" w:rsidP="00124673">
      <w:pPr>
        <w:spacing w:after="0"/>
        <w:jc w:val="both"/>
        <w:rPr>
          <w:rFonts w:ascii="Times New Roman" w:hAnsi="Times New Roman" w:cs="Times New Roman"/>
        </w:rPr>
      </w:pPr>
    </w:p>
    <w:p w14:paraId="2D4E9AAC" w14:textId="3B908E94" w:rsidR="00FD2C12" w:rsidRPr="006E2435" w:rsidRDefault="00FD2C12" w:rsidP="00124673">
      <w:pPr>
        <w:spacing w:after="0"/>
        <w:jc w:val="both"/>
        <w:rPr>
          <w:rFonts w:ascii="Times New Roman" w:hAnsi="Times New Roman" w:cs="Times New Roman"/>
        </w:rPr>
      </w:pPr>
    </w:p>
    <w:p w14:paraId="33BA924B" w14:textId="178B0883" w:rsidR="00FD2C12" w:rsidRPr="006E2435" w:rsidRDefault="00FD2C12" w:rsidP="00124673">
      <w:pPr>
        <w:spacing w:after="0"/>
        <w:jc w:val="both"/>
        <w:rPr>
          <w:rFonts w:ascii="Times New Roman" w:hAnsi="Times New Roman" w:cs="Times New Roman"/>
        </w:rPr>
      </w:pPr>
    </w:p>
    <w:p w14:paraId="4BD24515" w14:textId="5CB11902" w:rsidR="00FD2C12" w:rsidRPr="006E2435" w:rsidRDefault="00FD2C12" w:rsidP="00124673">
      <w:pPr>
        <w:spacing w:after="0"/>
        <w:jc w:val="both"/>
        <w:rPr>
          <w:rFonts w:ascii="Times New Roman" w:hAnsi="Times New Roman" w:cs="Times New Roman"/>
        </w:rPr>
      </w:pPr>
    </w:p>
    <w:p w14:paraId="11194E87" w14:textId="77777777" w:rsidR="00FD2C12" w:rsidRPr="006E2435" w:rsidRDefault="00FD2C12" w:rsidP="00124673">
      <w:pPr>
        <w:spacing w:after="0"/>
        <w:jc w:val="both"/>
        <w:rPr>
          <w:rFonts w:ascii="Times New Roman" w:hAnsi="Times New Roman" w:cs="Times New Roman"/>
        </w:rPr>
      </w:pPr>
    </w:p>
    <w:p w14:paraId="416FE6C8" w14:textId="7CF565E3" w:rsidR="007E5DFB" w:rsidRPr="006E2435" w:rsidRDefault="007E5DFB" w:rsidP="00124673">
      <w:pPr>
        <w:spacing w:after="0"/>
        <w:jc w:val="both"/>
        <w:rPr>
          <w:rFonts w:ascii="Times New Roman" w:hAnsi="Times New Roman" w:cs="Times New Roman"/>
        </w:rPr>
      </w:pPr>
    </w:p>
    <w:p w14:paraId="6D52B07F" w14:textId="1849DBDE" w:rsidR="007E5DFB" w:rsidRPr="006E2435" w:rsidRDefault="007E5DFB" w:rsidP="00124673">
      <w:pPr>
        <w:spacing w:after="0"/>
        <w:jc w:val="both"/>
        <w:rPr>
          <w:rFonts w:ascii="Times New Roman" w:hAnsi="Times New Roman" w:cs="Times New Roman"/>
        </w:rPr>
      </w:pPr>
    </w:p>
    <w:p w14:paraId="6484A47F" w14:textId="4FA7759A" w:rsidR="007E5DFB" w:rsidRPr="006E2435" w:rsidRDefault="007E5DFB" w:rsidP="00124673">
      <w:pPr>
        <w:spacing w:after="0"/>
        <w:jc w:val="both"/>
        <w:rPr>
          <w:rFonts w:ascii="Times New Roman" w:hAnsi="Times New Roman" w:cs="Times New Roman"/>
        </w:rPr>
      </w:pPr>
    </w:p>
    <w:p w14:paraId="66576A23" w14:textId="428FAEB6" w:rsidR="007E5DFB" w:rsidRPr="006E2435" w:rsidRDefault="007E5DFB" w:rsidP="00124673">
      <w:pPr>
        <w:spacing w:after="0"/>
        <w:jc w:val="both"/>
        <w:rPr>
          <w:rFonts w:ascii="Times New Roman" w:hAnsi="Times New Roman" w:cs="Times New Roman"/>
        </w:rPr>
      </w:pPr>
    </w:p>
    <w:p w14:paraId="1D2E4879" w14:textId="77777777" w:rsidR="007E5DFB" w:rsidRPr="006E2435" w:rsidRDefault="007E5DFB" w:rsidP="00124673">
      <w:pPr>
        <w:spacing w:after="0"/>
        <w:jc w:val="both"/>
        <w:rPr>
          <w:rFonts w:ascii="Times New Roman" w:hAnsi="Times New Roman" w:cs="Times New Roman"/>
        </w:rPr>
      </w:pPr>
    </w:p>
    <w:p w14:paraId="246FCFC5" w14:textId="7AE2A24C" w:rsidR="00A66630" w:rsidRPr="006E2435" w:rsidRDefault="00A66630" w:rsidP="00A66630">
      <w:pPr>
        <w:pStyle w:val="Bezproreda"/>
        <w:rPr>
          <w:rFonts w:ascii="Times New Roman" w:hAnsi="Times New Roman" w:cs="Times New Roman"/>
          <w:b/>
          <w:sz w:val="24"/>
          <w:szCs w:val="24"/>
        </w:rPr>
      </w:pPr>
      <w:r w:rsidRPr="006E2435">
        <w:rPr>
          <w:rFonts w:ascii="Times New Roman" w:hAnsi="Times New Roman" w:cs="Times New Roman"/>
          <w:b/>
          <w:sz w:val="28"/>
          <w:szCs w:val="28"/>
        </w:rPr>
        <w:lastRenderedPageBreak/>
        <w:t xml:space="preserve">RAZDJEL  010:  </w:t>
      </w:r>
      <w:r w:rsidRPr="006E2435">
        <w:rPr>
          <w:rFonts w:ascii="Times New Roman" w:hAnsi="Times New Roman" w:cs="Times New Roman"/>
          <w:b/>
          <w:sz w:val="24"/>
          <w:szCs w:val="24"/>
        </w:rPr>
        <w:t xml:space="preserve">UPRAVNI ODJEL ZA LOKALNU SAMOUPRAVU I   DRUŠTVENE DJELATNOSTI </w:t>
      </w:r>
    </w:p>
    <w:p w14:paraId="708275A1" w14:textId="77777777" w:rsidR="00A66630" w:rsidRPr="006E2435" w:rsidRDefault="00A66630" w:rsidP="00A66630">
      <w:pPr>
        <w:pStyle w:val="Bezproreda"/>
        <w:rPr>
          <w:rFonts w:ascii="Times New Roman" w:hAnsi="Times New Roman" w:cs="Times New Roman"/>
          <w:b/>
          <w:sz w:val="24"/>
          <w:szCs w:val="24"/>
        </w:rPr>
      </w:pPr>
    </w:p>
    <w:p w14:paraId="57E7A31D" w14:textId="77777777" w:rsidR="00A66630" w:rsidRPr="006E2435" w:rsidRDefault="00A66630" w:rsidP="00A66630">
      <w:pPr>
        <w:rPr>
          <w:rFonts w:ascii="Times New Roman" w:hAnsi="Times New Roman" w:cs="Times New Roman"/>
          <w:b/>
        </w:rPr>
      </w:pPr>
      <w:r w:rsidRPr="006E2435">
        <w:rPr>
          <w:rFonts w:ascii="Times New Roman" w:hAnsi="Times New Roman" w:cs="Times New Roman"/>
          <w:b/>
        </w:rPr>
        <w:t>GLAVA 01001: Upravni odjel za lokalnu samoupravu i društvene djelatnosti</w:t>
      </w:r>
    </w:p>
    <w:p w14:paraId="1B5D78E8" w14:textId="77777777" w:rsidR="007E5DFB" w:rsidRPr="006E2435" w:rsidRDefault="007E5DFB" w:rsidP="007E5DFB">
      <w:pPr>
        <w:rPr>
          <w:rFonts w:ascii="Times New Roman" w:hAnsi="Times New Roman" w:cs="Times New Roman"/>
          <w:b/>
        </w:rPr>
      </w:pPr>
      <w:r w:rsidRPr="006E2435">
        <w:rPr>
          <w:rFonts w:ascii="Times New Roman" w:hAnsi="Times New Roman" w:cs="Times New Roman"/>
          <w:b/>
        </w:rPr>
        <w:t>Program: REDOVNA DJELATNOST</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1CBCEF68" w14:textId="77777777" w:rsidTr="00E72452">
        <w:trPr>
          <w:trHeight w:val="255"/>
        </w:trPr>
        <w:tc>
          <w:tcPr>
            <w:tcW w:w="1575" w:type="dxa"/>
            <w:vMerge w:val="restart"/>
            <w:shd w:val="clear" w:color="auto" w:fill="auto"/>
            <w:vAlign w:val="center"/>
          </w:tcPr>
          <w:p w14:paraId="0FCD9778"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5D387D7B"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Redovna djelatnost upravnog odjela</w:t>
            </w:r>
          </w:p>
        </w:tc>
        <w:tc>
          <w:tcPr>
            <w:tcW w:w="2019" w:type="dxa"/>
            <w:shd w:val="clear" w:color="auto" w:fill="auto"/>
            <w:vAlign w:val="center"/>
          </w:tcPr>
          <w:p w14:paraId="5B32BBF0"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za 2022 (u kunama)</w:t>
            </w:r>
          </w:p>
        </w:tc>
        <w:tc>
          <w:tcPr>
            <w:tcW w:w="1984" w:type="dxa"/>
            <w:vAlign w:val="center"/>
          </w:tcPr>
          <w:p w14:paraId="4460C160"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 xml:space="preserve">Plan za 2023 </w:t>
            </w:r>
          </w:p>
          <w:p w14:paraId="4EE75BE3"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3ABC3F99" w14:textId="77777777" w:rsidTr="00E72452">
        <w:trPr>
          <w:trHeight w:val="480"/>
        </w:trPr>
        <w:tc>
          <w:tcPr>
            <w:tcW w:w="1575" w:type="dxa"/>
            <w:vMerge/>
            <w:shd w:val="clear" w:color="auto" w:fill="auto"/>
            <w:vAlign w:val="center"/>
          </w:tcPr>
          <w:p w14:paraId="17391764"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04430A0F"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1AE593CE"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2.335.238,43</w:t>
            </w:r>
          </w:p>
        </w:tc>
        <w:tc>
          <w:tcPr>
            <w:tcW w:w="1984" w:type="dxa"/>
            <w:vAlign w:val="center"/>
          </w:tcPr>
          <w:p w14:paraId="7463FBB5"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309.642,31</w:t>
            </w:r>
          </w:p>
        </w:tc>
      </w:tr>
      <w:tr w:rsidR="007E5DFB" w:rsidRPr="006E2435" w14:paraId="61E9C899" w14:textId="77777777" w:rsidTr="00E72452">
        <w:trPr>
          <w:trHeight w:val="480"/>
        </w:trPr>
        <w:tc>
          <w:tcPr>
            <w:tcW w:w="1575" w:type="dxa"/>
            <w:shd w:val="clear" w:color="auto" w:fill="auto"/>
            <w:vAlign w:val="center"/>
          </w:tcPr>
          <w:p w14:paraId="62E09956"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5D676064" w14:textId="28BF100B" w:rsidR="007E5DFB" w:rsidRPr="006E2435" w:rsidRDefault="007E5DFB" w:rsidP="00E72452">
            <w:pPr>
              <w:jc w:val="both"/>
              <w:rPr>
                <w:rFonts w:ascii="Times New Roman" w:hAnsi="Times New Roman" w:cs="Times New Roman"/>
                <w:bCs/>
              </w:rPr>
            </w:pPr>
            <w:r w:rsidRPr="006E2435">
              <w:rPr>
                <w:rFonts w:ascii="Times New Roman" w:hAnsi="Times New Roman" w:cs="Times New Roman"/>
                <w:bCs/>
              </w:rPr>
              <w:t>I za sljedeću godinu planirani su rashodi za redovitu djelatnost Upravnog odjela, što uključuje nabavu literature, lož ulja, poštarinu, licence, zakupnine i najamnine za opremu, usluge registracije, premije osiguranja, troškove čajne kuhinje,</w:t>
            </w:r>
            <w:r w:rsidRPr="006E2435">
              <w:rPr>
                <w:rFonts w:ascii="Times New Roman" w:hAnsi="Times New Roman" w:cs="Times New Roman"/>
                <w:bCs/>
              </w:rPr>
              <w:t xml:space="preserve"> </w:t>
            </w:r>
            <w:r w:rsidRPr="006E2435">
              <w:rPr>
                <w:rFonts w:ascii="Times New Roman" w:hAnsi="Times New Roman" w:cs="Times New Roman"/>
                <w:bCs/>
              </w:rPr>
              <w:t xml:space="preserve">tuzemne članarine, tekuće pomoći gradskim proračunima i sl. </w:t>
            </w:r>
          </w:p>
        </w:tc>
      </w:tr>
    </w:tbl>
    <w:p w14:paraId="60C1817A" w14:textId="77777777" w:rsidR="007E5DFB" w:rsidRPr="006E2435" w:rsidRDefault="007E5DFB" w:rsidP="007E5DFB">
      <w:pPr>
        <w:rPr>
          <w:rFonts w:ascii="Times New Roman" w:hAnsi="Times New Roman" w:cs="Times New Roman"/>
          <w:b/>
        </w:rPr>
      </w:pPr>
    </w:p>
    <w:p w14:paraId="2AD57452" w14:textId="0E280F94" w:rsidR="007E5DFB" w:rsidRPr="006E2435" w:rsidRDefault="007E5DFB" w:rsidP="007E5DFB">
      <w:pPr>
        <w:pStyle w:val="Bezproreda"/>
        <w:jc w:val="both"/>
        <w:rPr>
          <w:rFonts w:ascii="Times New Roman" w:hAnsi="Times New Roman" w:cs="Times New Roman"/>
          <w:b/>
        </w:rPr>
      </w:pPr>
      <w:bookmarkStart w:id="0" w:name="_Toc459707127"/>
      <w:r w:rsidRPr="006E2435">
        <w:rPr>
          <w:rFonts w:ascii="Times New Roman" w:hAnsi="Times New Roman" w:cs="Times New Roman"/>
          <w:b/>
        </w:rPr>
        <w:t xml:space="preserve">U nadležnosti Upravnog odjela sljedeći su poslovi iz kojih </w:t>
      </w:r>
      <w:r w:rsidRPr="006E2435">
        <w:rPr>
          <w:rFonts w:ascii="Times New Roman" w:hAnsi="Times New Roman" w:cs="Times New Roman"/>
          <w:b/>
        </w:rPr>
        <w:t>proizlaze</w:t>
      </w:r>
      <w:r w:rsidRPr="006E2435">
        <w:rPr>
          <w:rFonts w:ascii="Times New Roman" w:hAnsi="Times New Roman" w:cs="Times New Roman"/>
          <w:b/>
        </w:rPr>
        <w:t xml:space="preserve"> opći i posebni ciljevi Odjela: </w:t>
      </w:r>
    </w:p>
    <w:p w14:paraId="59DC49BA" w14:textId="77777777" w:rsidR="007E5DFB" w:rsidRPr="006E2435" w:rsidRDefault="007E5DFB" w:rsidP="007E5DFB">
      <w:pPr>
        <w:pStyle w:val="Bezproreda"/>
        <w:jc w:val="both"/>
        <w:rPr>
          <w:rFonts w:ascii="Times New Roman" w:hAnsi="Times New Roman" w:cs="Times New Roman"/>
          <w:b/>
        </w:rPr>
      </w:pPr>
    </w:p>
    <w:p w14:paraId="73053989" w14:textId="77777777" w:rsidR="007E5DFB" w:rsidRPr="006E2435" w:rsidRDefault="007E5DFB">
      <w:pPr>
        <w:pStyle w:val="Odlomakpopisa"/>
        <w:numPr>
          <w:ilvl w:val="0"/>
          <w:numId w:val="4"/>
        </w:numPr>
        <w:autoSpaceDE w:val="0"/>
        <w:autoSpaceDN w:val="0"/>
        <w:adjustRightInd w:val="0"/>
        <w:spacing w:after="0" w:line="240" w:lineRule="auto"/>
        <w:ind w:left="360"/>
        <w:contextualSpacing/>
        <w:jc w:val="both"/>
        <w:rPr>
          <w:rFonts w:ascii="Times New Roman" w:hAnsi="Times New Roman" w:cs="Times New Roman"/>
          <w:color w:val="000000"/>
        </w:rPr>
      </w:pPr>
      <w:r w:rsidRPr="006E2435">
        <w:rPr>
          <w:rFonts w:ascii="Times New Roman" w:hAnsi="Times New Roman" w:cs="Times New Roman"/>
          <w:color w:val="000000"/>
        </w:rPr>
        <w:t>obavljanje pravnih, stručnih i administrativnih poslova u vezi provedbe izbora i konstituirajuće sjednice Gradskog vijeća iz nadležnosti Grada,</w:t>
      </w:r>
    </w:p>
    <w:p w14:paraId="2A7D3C39"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pravno savjetodavni poslovi u pripremi nacrta i prijedloga općih akata za Gradsko vijeće i</w:t>
      </w:r>
    </w:p>
    <w:p w14:paraId="217C2F80"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Gradonačelnika te briga o njihovoj usklađenosti sa zakonom, Statutom i drugim propisima,</w:t>
      </w:r>
    </w:p>
    <w:p w14:paraId="3436FE58"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 xml:space="preserve">poslovi u vezi </w:t>
      </w:r>
      <w:proofErr w:type="spellStart"/>
      <w:r w:rsidRPr="006E2435">
        <w:rPr>
          <w:rFonts w:ascii="Times New Roman" w:hAnsi="Times New Roman" w:cs="Times New Roman"/>
          <w:color w:val="000000"/>
        </w:rPr>
        <w:t>radnopravnog</w:t>
      </w:r>
      <w:proofErr w:type="spellEnd"/>
      <w:r w:rsidRPr="006E2435">
        <w:rPr>
          <w:rFonts w:ascii="Times New Roman" w:hAnsi="Times New Roman" w:cs="Times New Roman"/>
          <w:color w:val="000000"/>
        </w:rPr>
        <w:t xml:space="preserve"> statusa i mandata gradonačelnika i njegovih zamjenika </w:t>
      </w:r>
    </w:p>
    <w:p w14:paraId="3CC83C54"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propisani Zakonom o lokalnoj i područnoj  (regionalnoj) samoupravi i Zakonom o lokalnim izborima, Zakona o plaćama i drugim propisima i aktima Grada te drugi kadrovski poslovi za dužnosnike,</w:t>
      </w:r>
    </w:p>
    <w:p w14:paraId="68BF2B7E"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 xml:space="preserve">stručni i administrativni poslovi u svezi pripreme i organiziranja sjednica Gradskog vijeća i njegovih radnih tijela  i informiranje javnosti o njihovom radu,      </w:t>
      </w:r>
    </w:p>
    <w:p w14:paraId="08F47DD5"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r>
      <w:proofErr w:type="spellStart"/>
      <w:r w:rsidRPr="006E2435">
        <w:rPr>
          <w:rFonts w:ascii="Times New Roman" w:hAnsi="Times New Roman" w:cs="Times New Roman"/>
          <w:color w:val="000000"/>
        </w:rPr>
        <w:t>normativnopravna</w:t>
      </w:r>
      <w:proofErr w:type="spellEnd"/>
      <w:r w:rsidRPr="006E2435">
        <w:rPr>
          <w:rFonts w:ascii="Times New Roman" w:hAnsi="Times New Roman" w:cs="Times New Roman"/>
          <w:color w:val="000000"/>
        </w:rPr>
        <w:t xml:space="preserve"> izrada donesenih akata Gradskog vijeća, organiziranje njihove objave i   </w:t>
      </w:r>
    </w:p>
    <w:p w14:paraId="268C0DED"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 xml:space="preserve">dostava nadležnim tijelima i subjektima radi izvršenja, </w:t>
      </w:r>
    </w:p>
    <w:p w14:paraId="65FF03C1"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poslovi u vezi pripreme i provedbe postupka dodjele priznanja  Grada i povelja o suradnji s drugim gradovima i pripreme svečane sjednice Gradskog vijeća,</w:t>
      </w:r>
    </w:p>
    <w:p w14:paraId="033FE7F9"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 xml:space="preserve">poslovi pravnog zastupanja u upravnom sporu u vezi Gradskog vijeća i mandata izvršnog </w:t>
      </w:r>
    </w:p>
    <w:p w14:paraId="45B2DB4D"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 xml:space="preserve">čelnika te upravnom sporu iz službeničkih odnosa i u vezi ostvarivanja prava na pristup </w:t>
      </w:r>
    </w:p>
    <w:p w14:paraId="7993FA61"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informacijama,</w:t>
      </w:r>
    </w:p>
    <w:p w14:paraId="3CF9512D" w14:textId="77777777" w:rsidR="007E5DFB" w:rsidRPr="006E2435" w:rsidRDefault="007E5DFB" w:rsidP="007E5DFB">
      <w:pPr>
        <w:tabs>
          <w:tab w:val="left" w:pos="0"/>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 xml:space="preserve">poslovi službenika za informiranje u svezi ostvarivanja prava na pristup informacijama </w:t>
      </w:r>
    </w:p>
    <w:p w14:paraId="43AC0197" w14:textId="77777777" w:rsidR="007E5DFB" w:rsidRPr="006E2435" w:rsidRDefault="007E5DFB" w:rsidP="007E5DFB">
      <w:pPr>
        <w:tabs>
          <w:tab w:val="left" w:pos="0"/>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u skladu s posebnim Zakonom, propisima i aktima Grada,</w:t>
      </w:r>
    </w:p>
    <w:p w14:paraId="38C5DA51" w14:textId="77777777" w:rsidR="007E5DFB" w:rsidRPr="006E2435" w:rsidRDefault="007E5DFB" w:rsidP="007E5DFB">
      <w:pPr>
        <w:tabs>
          <w:tab w:val="left" w:pos="180"/>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izrada prijedloga općih akata iz oblasti radnih odnosa za službenike i namještenike upravnih tijela i dužnosnike,</w:t>
      </w:r>
    </w:p>
    <w:p w14:paraId="195534D0" w14:textId="77777777" w:rsidR="007E5DFB" w:rsidRPr="006E2435" w:rsidRDefault="007E5DFB" w:rsidP="007E5DFB">
      <w:pPr>
        <w:tabs>
          <w:tab w:val="left" w:pos="180"/>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lastRenderedPageBreak/>
        <w:t xml:space="preserve">- </w:t>
      </w:r>
      <w:r w:rsidRPr="006E2435">
        <w:rPr>
          <w:rFonts w:ascii="Times New Roman" w:hAnsi="Times New Roman" w:cs="Times New Roman"/>
          <w:color w:val="000000"/>
        </w:rPr>
        <w:tab/>
      </w:r>
      <w:r w:rsidRPr="006E2435">
        <w:rPr>
          <w:rFonts w:ascii="Times New Roman" w:hAnsi="Times New Roman" w:cs="Times New Roman"/>
          <w:color w:val="000000"/>
        </w:rPr>
        <w:tab/>
        <w:t xml:space="preserve">kadrovski poslovi, izrada pojedinačnih upravnih i drugih akata iz oblasti radnih odnosa koje donose pročelnici upravnih tijela za službenike i namještenike upravnih  tijela, kao i akata koje donosi gradonačelnik za pročelnike, </w:t>
      </w:r>
    </w:p>
    <w:p w14:paraId="74D7CBCD" w14:textId="77777777" w:rsidR="007E5DFB" w:rsidRPr="006E2435" w:rsidRDefault="007E5DFB" w:rsidP="007E5DFB">
      <w:pPr>
        <w:tabs>
          <w:tab w:val="left" w:pos="360"/>
        </w:tabs>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izrada nacrta i prijedloga akata za Gradsko vijeće i Gradonačelnika, iz nadležnosti odjela,</w:t>
      </w:r>
    </w:p>
    <w:p w14:paraId="15B2792D"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vođenje evidencija iz oblasti rada,</w:t>
      </w:r>
    </w:p>
    <w:p w14:paraId="7ADF7701"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čuvanje izvorne dokumentacije Gradskog vijeća i Gradonačelnika,</w:t>
      </w:r>
    </w:p>
    <w:p w14:paraId="69E56263" w14:textId="77777777" w:rsidR="007E5DFB" w:rsidRPr="006E2435" w:rsidRDefault="007E5DFB" w:rsidP="007E5DFB">
      <w:pPr>
        <w:tabs>
          <w:tab w:val="left" w:pos="180"/>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pravni i administrativni poslovi u svezi organiziranja i provedbe izbora i konstituiranja vijeća mjesnih odbora i pravna pomoć u izradi akata mjesnih odbora,</w:t>
      </w:r>
    </w:p>
    <w:p w14:paraId="1FFC6814"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u w:val="single"/>
        </w:rPr>
      </w:pPr>
      <w:r w:rsidRPr="006E2435">
        <w:rPr>
          <w:rFonts w:ascii="Times New Roman" w:hAnsi="Times New Roman" w:cs="Times New Roman"/>
        </w:rPr>
        <w:t xml:space="preserve">-  </w:t>
      </w:r>
      <w:r w:rsidRPr="006E2435">
        <w:rPr>
          <w:rFonts w:ascii="Times New Roman" w:hAnsi="Times New Roman" w:cs="Times New Roman"/>
        </w:rPr>
        <w:tab/>
        <w:t>stručni, pravni i administrativni poslovi u vezi sa Zakonom o osnivanju savjeta mladih,</w:t>
      </w:r>
      <w:r w:rsidRPr="006E2435">
        <w:rPr>
          <w:rFonts w:ascii="Times New Roman" w:hAnsi="Times New Roman" w:cs="Times New Roman"/>
          <w:u w:val="single"/>
        </w:rPr>
        <w:t xml:space="preserve"> </w:t>
      </w:r>
    </w:p>
    <w:p w14:paraId="31318143"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poslovi prijamnog ureda i uredskog poslovanja (prijem i otprema akata i poslovi arhiva),</w:t>
      </w:r>
    </w:p>
    <w:p w14:paraId="5338B171" w14:textId="77777777" w:rsidR="007E5DFB" w:rsidRPr="006E2435" w:rsidRDefault="007E5DFB" w:rsidP="007E5DFB">
      <w:pPr>
        <w:tabs>
          <w:tab w:val="left" w:pos="180"/>
          <w:tab w:val="left" w:pos="360"/>
        </w:tabs>
        <w:ind w:left="180" w:hanging="18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 xml:space="preserve">pravni poslovi i pravna pomoć u svezi Vijeća nacionalnih manjina iz nadležnosti Grada i    </w:t>
      </w:r>
    </w:p>
    <w:p w14:paraId="40FC2E8B" w14:textId="77777777" w:rsidR="007E5DFB" w:rsidRPr="006E2435" w:rsidRDefault="007E5DFB" w:rsidP="007E5DFB">
      <w:pPr>
        <w:tabs>
          <w:tab w:val="left" w:pos="180"/>
          <w:tab w:val="left" w:pos="360"/>
        </w:tabs>
        <w:ind w:left="180" w:hanging="18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konstituirajuće sjednice,</w:t>
      </w:r>
    </w:p>
    <w:p w14:paraId="259252F4"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rPr>
      </w:pPr>
      <w:r w:rsidRPr="006E2435">
        <w:rPr>
          <w:rFonts w:ascii="Times New Roman" w:hAnsi="Times New Roman" w:cs="Times New Roman"/>
        </w:rPr>
        <w:t xml:space="preserve">-  </w:t>
      </w:r>
      <w:r w:rsidRPr="006E2435">
        <w:rPr>
          <w:rFonts w:ascii="Times New Roman" w:hAnsi="Times New Roman" w:cs="Times New Roman"/>
        </w:rPr>
        <w:tab/>
        <w:t>administrativno-tajnički poslovi za Gradonačelnika i njegove zamjenike,</w:t>
      </w:r>
    </w:p>
    <w:p w14:paraId="798526EA"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rPr>
      </w:pPr>
      <w:r w:rsidRPr="006E2435">
        <w:rPr>
          <w:rFonts w:ascii="Times New Roman" w:hAnsi="Times New Roman" w:cs="Times New Roman"/>
        </w:rPr>
        <w:t xml:space="preserve">-  </w:t>
      </w:r>
      <w:r w:rsidRPr="006E2435">
        <w:rPr>
          <w:rFonts w:ascii="Times New Roman" w:hAnsi="Times New Roman" w:cs="Times New Roman"/>
        </w:rPr>
        <w:tab/>
        <w:t xml:space="preserve">organiziranje protokolarnih primanja i drugih sastanaka za potrebe Gradonačelnika i </w:t>
      </w:r>
    </w:p>
    <w:p w14:paraId="0432DBC4"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rPr>
      </w:pPr>
      <w:r w:rsidRPr="006E2435">
        <w:rPr>
          <w:rFonts w:ascii="Times New Roman" w:hAnsi="Times New Roman" w:cs="Times New Roman"/>
        </w:rPr>
        <w:t xml:space="preserve">    </w:t>
      </w:r>
      <w:r w:rsidRPr="006E2435">
        <w:rPr>
          <w:rFonts w:ascii="Times New Roman" w:hAnsi="Times New Roman" w:cs="Times New Roman"/>
        </w:rPr>
        <w:tab/>
        <w:t>njegovih zamjenika,</w:t>
      </w:r>
    </w:p>
    <w:p w14:paraId="2E25B250"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rPr>
      </w:pPr>
      <w:r w:rsidRPr="006E2435">
        <w:rPr>
          <w:rFonts w:ascii="Times New Roman" w:hAnsi="Times New Roman" w:cs="Times New Roman"/>
        </w:rPr>
        <w:t xml:space="preserve">-  </w:t>
      </w:r>
      <w:r w:rsidRPr="006E2435">
        <w:rPr>
          <w:rFonts w:ascii="Times New Roman" w:hAnsi="Times New Roman" w:cs="Times New Roman"/>
        </w:rPr>
        <w:tab/>
        <w:t>poslovi prijepisa, umnožavanja i slaganja materijala za sjednice i dr.,</w:t>
      </w:r>
    </w:p>
    <w:p w14:paraId="7736852B"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rPr>
      </w:pPr>
      <w:r w:rsidRPr="006E2435">
        <w:rPr>
          <w:rFonts w:ascii="Times New Roman" w:hAnsi="Times New Roman" w:cs="Times New Roman"/>
        </w:rPr>
        <w:t xml:space="preserve">-  </w:t>
      </w:r>
      <w:r w:rsidRPr="006E2435">
        <w:rPr>
          <w:rFonts w:ascii="Times New Roman" w:hAnsi="Times New Roman" w:cs="Times New Roman"/>
        </w:rPr>
        <w:tab/>
        <w:t>poslovi u svezi s radom priručne kuhinje,</w:t>
      </w:r>
    </w:p>
    <w:p w14:paraId="019FC839" w14:textId="77777777" w:rsidR="007E5DFB" w:rsidRPr="006E2435" w:rsidRDefault="007E5DFB" w:rsidP="007E5DFB">
      <w:pPr>
        <w:tabs>
          <w:tab w:val="left" w:pos="360"/>
        </w:tabs>
        <w:ind w:left="360" w:hanging="360"/>
        <w:jc w:val="both"/>
        <w:rPr>
          <w:rFonts w:ascii="Times New Roman" w:hAnsi="Times New Roman" w:cs="Times New Roman"/>
        </w:rPr>
      </w:pPr>
      <w:r w:rsidRPr="006E2435">
        <w:rPr>
          <w:rFonts w:ascii="Times New Roman" w:hAnsi="Times New Roman" w:cs="Times New Roman"/>
        </w:rPr>
        <w:t xml:space="preserve">-  </w:t>
      </w:r>
      <w:r w:rsidRPr="006E2435">
        <w:rPr>
          <w:rFonts w:ascii="Times New Roman" w:hAnsi="Times New Roman" w:cs="Times New Roman"/>
        </w:rPr>
        <w:tab/>
        <w:t>poslovi čišćenja radnih prostorija gradske uprave,</w:t>
      </w:r>
    </w:p>
    <w:p w14:paraId="69D0E116"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rPr>
      </w:pPr>
      <w:r w:rsidRPr="006E2435">
        <w:rPr>
          <w:rFonts w:ascii="Times New Roman" w:hAnsi="Times New Roman" w:cs="Times New Roman"/>
          <w:b/>
        </w:rPr>
        <w:t xml:space="preserve">-  </w:t>
      </w:r>
      <w:r w:rsidRPr="006E2435">
        <w:rPr>
          <w:rFonts w:ascii="Times New Roman" w:hAnsi="Times New Roman" w:cs="Times New Roman"/>
          <w:b/>
        </w:rPr>
        <w:tab/>
      </w:r>
      <w:r w:rsidRPr="006E2435">
        <w:rPr>
          <w:rFonts w:ascii="Times New Roman" w:hAnsi="Times New Roman" w:cs="Times New Roman"/>
        </w:rPr>
        <w:t xml:space="preserve">poslovi upravljanja službenim vozilima, rasporeda korištenja vozila, evidencije i izvješća  </w:t>
      </w:r>
    </w:p>
    <w:p w14:paraId="0D57F38B"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rPr>
      </w:pPr>
      <w:r w:rsidRPr="006E2435">
        <w:rPr>
          <w:rFonts w:ascii="Times New Roman" w:hAnsi="Times New Roman" w:cs="Times New Roman"/>
        </w:rPr>
        <w:t xml:space="preserve">   </w:t>
      </w:r>
      <w:r w:rsidRPr="006E2435">
        <w:rPr>
          <w:rFonts w:ascii="Times New Roman" w:hAnsi="Times New Roman" w:cs="Times New Roman"/>
        </w:rPr>
        <w:tab/>
        <w:t>potrošnje goriva i sredstava održavanja vozila, briga o održavanju voznog parka,</w:t>
      </w:r>
    </w:p>
    <w:p w14:paraId="0226E5AE"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rPr>
      </w:pPr>
      <w:r w:rsidRPr="006E2435">
        <w:rPr>
          <w:rFonts w:ascii="Times New Roman" w:hAnsi="Times New Roman" w:cs="Times New Roman"/>
        </w:rPr>
        <w:t xml:space="preserve">-  </w:t>
      </w:r>
      <w:r w:rsidRPr="006E2435">
        <w:rPr>
          <w:rFonts w:ascii="Times New Roman" w:hAnsi="Times New Roman" w:cs="Times New Roman"/>
        </w:rPr>
        <w:tab/>
        <w:t xml:space="preserve">poslovi organiziranja i dostave pošte, </w:t>
      </w:r>
    </w:p>
    <w:p w14:paraId="2945F0F2"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FF0000"/>
        </w:rPr>
      </w:pPr>
      <w:r w:rsidRPr="006E2435">
        <w:rPr>
          <w:rFonts w:ascii="Times New Roman" w:hAnsi="Times New Roman" w:cs="Times New Roman"/>
        </w:rPr>
        <w:t xml:space="preserve">-  </w:t>
      </w:r>
      <w:r w:rsidRPr="006E2435">
        <w:rPr>
          <w:rFonts w:ascii="Times New Roman" w:hAnsi="Times New Roman" w:cs="Times New Roman"/>
        </w:rPr>
        <w:tab/>
        <w:t xml:space="preserve">poslovi informatizacije gradske uprave te izrada, praćenje i održavanje informatičkog sustava, objave dobivenih akata od drugih tijela i važnih informacija za javnost, izrada, ažuriranje i provedba informatičke baze i dostave gradskog arhiva nadležnom državnom arhivu, </w:t>
      </w:r>
    </w:p>
    <w:p w14:paraId="7B39383F" w14:textId="77777777" w:rsidR="007E5DFB" w:rsidRPr="006E2435" w:rsidRDefault="007E5DFB" w:rsidP="007E5DFB">
      <w:pPr>
        <w:ind w:left="360" w:hanging="360"/>
        <w:jc w:val="both"/>
        <w:rPr>
          <w:rFonts w:ascii="Times New Roman" w:hAnsi="Times New Roman" w:cs="Times New Roman"/>
        </w:rPr>
      </w:pPr>
      <w:r w:rsidRPr="006E2435">
        <w:rPr>
          <w:rFonts w:ascii="Times New Roman" w:hAnsi="Times New Roman" w:cs="Times New Roman"/>
        </w:rPr>
        <w:t xml:space="preserve">-  </w:t>
      </w:r>
      <w:r w:rsidRPr="006E2435">
        <w:rPr>
          <w:rFonts w:ascii="Times New Roman" w:hAnsi="Times New Roman" w:cs="Times New Roman"/>
        </w:rPr>
        <w:tab/>
        <w:t xml:space="preserve">poslovi osiguranja i održavanja zgrade gradske uprave, </w:t>
      </w:r>
    </w:p>
    <w:p w14:paraId="5D2FD2E7" w14:textId="77777777" w:rsidR="007E5DFB" w:rsidRPr="006E2435" w:rsidRDefault="007E5DFB" w:rsidP="007E5DFB">
      <w:pPr>
        <w:ind w:left="360" w:hanging="360"/>
        <w:jc w:val="both"/>
        <w:rPr>
          <w:rFonts w:ascii="Times New Roman" w:hAnsi="Times New Roman" w:cs="Times New Roman"/>
          <w:color w:val="000000"/>
        </w:rPr>
      </w:pPr>
      <w:r w:rsidRPr="006E2435">
        <w:rPr>
          <w:rFonts w:ascii="Times New Roman" w:hAnsi="Times New Roman" w:cs="Times New Roman"/>
          <w:b/>
          <w:color w:val="000000"/>
        </w:rPr>
        <w:t>-</w:t>
      </w:r>
      <w:r w:rsidRPr="006E2435">
        <w:rPr>
          <w:rFonts w:ascii="Times New Roman" w:hAnsi="Times New Roman" w:cs="Times New Roman"/>
          <w:color w:val="000000"/>
        </w:rPr>
        <w:t xml:space="preserve">  </w:t>
      </w:r>
      <w:r w:rsidRPr="006E2435">
        <w:rPr>
          <w:rFonts w:ascii="Times New Roman" w:hAnsi="Times New Roman" w:cs="Times New Roman"/>
          <w:color w:val="000000"/>
        </w:rPr>
        <w:tab/>
        <w:t xml:space="preserve">briga o djeci predškolskog uzrasta, odgoja i obrazovanja, </w:t>
      </w:r>
    </w:p>
    <w:p w14:paraId="0EBAD83D"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poslovi kulture u cilju kulturnog i umjetničkog promicanja Grada,</w:t>
      </w:r>
    </w:p>
    <w:p w14:paraId="31065A5A" w14:textId="77777777" w:rsidR="007E5DFB" w:rsidRPr="006E2435" w:rsidRDefault="007E5DFB" w:rsidP="007E5DFB">
      <w:pPr>
        <w:tabs>
          <w:tab w:val="left" w:pos="18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 xml:space="preserve">poslovi osiguranja sredstava za zadovoljavanje potreba u kulturi, kao i poticanje sponzorstva i </w:t>
      </w:r>
      <w:proofErr w:type="spellStart"/>
      <w:r w:rsidRPr="006E2435">
        <w:rPr>
          <w:rFonts w:ascii="Times New Roman" w:hAnsi="Times New Roman" w:cs="Times New Roman"/>
          <w:color w:val="000000"/>
        </w:rPr>
        <w:t>donatorstva</w:t>
      </w:r>
      <w:proofErr w:type="spellEnd"/>
      <w:r w:rsidRPr="006E2435">
        <w:rPr>
          <w:rFonts w:ascii="Times New Roman" w:hAnsi="Times New Roman" w:cs="Times New Roman"/>
          <w:color w:val="000000"/>
        </w:rPr>
        <w:t xml:space="preserve"> za očuvanje i unaprjeđenje standarda u kulturi i zaštiti kulturne baštine,</w:t>
      </w:r>
    </w:p>
    <w:p w14:paraId="5BC4FF64"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poslovi tjelesne kulture i športa,</w:t>
      </w:r>
    </w:p>
    <w:p w14:paraId="2F869138"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izrada nacrta prijedloga programa javnih potreba u kulturi i športu s financijskim planom i</w:t>
      </w:r>
    </w:p>
    <w:p w14:paraId="587DEEC7"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 xml:space="preserve">drugih općih akata iz svoje nadležnosti, </w:t>
      </w:r>
    </w:p>
    <w:p w14:paraId="723E3589"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lastRenderedPageBreak/>
        <w:t xml:space="preserve">-  </w:t>
      </w:r>
      <w:r w:rsidRPr="006E2435">
        <w:rPr>
          <w:rFonts w:ascii="Times New Roman" w:hAnsi="Times New Roman" w:cs="Times New Roman"/>
          <w:color w:val="000000"/>
        </w:rPr>
        <w:tab/>
        <w:t xml:space="preserve">izrada nacrta prijedloga programa pomoći socijalno ugroženim osobama na području </w:t>
      </w:r>
    </w:p>
    <w:p w14:paraId="5798C287"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Grada</w:t>
      </w:r>
    </w:p>
    <w:p w14:paraId="1A6B9554"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 xml:space="preserve">izrada pojedinačnih akata o ostvarivanju prava na pomoć za podmirenje troškova </w:t>
      </w:r>
    </w:p>
    <w:p w14:paraId="2C4C7AA7"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 xml:space="preserve">stanovanja i drugih prava iz socijalne skrbi te poslovi evidencije tih prava i izrada </w:t>
      </w:r>
    </w:p>
    <w:p w14:paraId="0D0A28EB"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izvješća, sukladno posebnim propisima,</w:t>
      </w:r>
    </w:p>
    <w:p w14:paraId="59D08773" w14:textId="77777777" w:rsidR="007E5DFB" w:rsidRPr="006E2435" w:rsidRDefault="007E5DFB" w:rsidP="007E5DFB">
      <w:pPr>
        <w:tabs>
          <w:tab w:val="left" w:pos="360"/>
        </w:tabs>
        <w:jc w:val="both"/>
        <w:rPr>
          <w:rFonts w:ascii="Times New Roman" w:hAnsi="Times New Roman" w:cs="Times New Roman"/>
          <w:color w:val="000000"/>
        </w:rPr>
      </w:pPr>
      <w:r w:rsidRPr="006E2435">
        <w:rPr>
          <w:rFonts w:ascii="Times New Roman" w:hAnsi="Times New Roman" w:cs="Times New Roman"/>
          <w:color w:val="000000"/>
        </w:rPr>
        <w:t xml:space="preserve"> -  </w:t>
      </w:r>
      <w:r w:rsidRPr="006E2435">
        <w:rPr>
          <w:rFonts w:ascii="Times New Roman" w:hAnsi="Times New Roman" w:cs="Times New Roman"/>
          <w:color w:val="000000"/>
        </w:rPr>
        <w:tab/>
        <w:t>suradnja i koordinacija s ustanovama kojih je Grad osnivač,</w:t>
      </w:r>
    </w:p>
    <w:p w14:paraId="2FE93CF1" w14:textId="77777777" w:rsidR="007E5DFB" w:rsidRPr="006E2435" w:rsidRDefault="007E5DFB" w:rsidP="007E5DFB">
      <w:pPr>
        <w:tabs>
          <w:tab w:val="left" w:pos="360"/>
        </w:tabs>
        <w:autoSpaceDE w:val="0"/>
        <w:autoSpaceDN w:val="0"/>
        <w:adjustRightInd w:val="0"/>
        <w:jc w:val="both"/>
        <w:rPr>
          <w:rFonts w:ascii="Times New Roman" w:hAnsi="Times New Roman" w:cs="Times New Roman"/>
          <w:color w:val="000000"/>
        </w:rPr>
      </w:pPr>
      <w:r w:rsidRPr="006E2435">
        <w:rPr>
          <w:rFonts w:ascii="Times New Roman" w:hAnsi="Times New Roman" w:cs="Times New Roman"/>
          <w:color w:val="000000"/>
        </w:rPr>
        <w:t xml:space="preserve"> -  </w:t>
      </w:r>
      <w:r w:rsidRPr="006E2435">
        <w:rPr>
          <w:rFonts w:ascii="Times New Roman" w:hAnsi="Times New Roman" w:cs="Times New Roman"/>
          <w:color w:val="000000"/>
        </w:rPr>
        <w:tab/>
        <w:t>suradnja s udrugama na području Grada,</w:t>
      </w:r>
    </w:p>
    <w:p w14:paraId="21D3AE30" w14:textId="77777777" w:rsidR="007E5DFB" w:rsidRPr="006E2435" w:rsidRDefault="007E5DFB" w:rsidP="007E5DFB">
      <w:pPr>
        <w:tabs>
          <w:tab w:val="left" w:pos="360"/>
        </w:tabs>
        <w:autoSpaceDE w:val="0"/>
        <w:autoSpaceDN w:val="0"/>
        <w:adjustRightInd w:val="0"/>
        <w:jc w:val="both"/>
        <w:rPr>
          <w:rFonts w:ascii="Times New Roman" w:hAnsi="Times New Roman" w:cs="Times New Roman"/>
          <w:color w:val="000000"/>
        </w:rPr>
      </w:pPr>
      <w:r w:rsidRPr="006E2435">
        <w:rPr>
          <w:rFonts w:ascii="Times New Roman" w:hAnsi="Times New Roman" w:cs="Times New Roman"/>
          <w:color w:val="000000"/>
        </w:rPr>
        <w:t xml:space="preserve"> -  </w:t>
      </w:r>
      <w:r w:rsidRPr="006E2435">
        <w:rPr>
          <w:rFonts w:ascii="Times New Roman" w:hAnsi="Times New Roman" w:cs="Times New Roman"/>
          <w:color w:val="000000"/>
        </w:rPr>
        <w:tab/>
        <w:t xml:space="preserve">izrada zajedničkog prijedloga plana razvojnih programa ustanova kojih je Grad osnivač i </w:t>
      </w:r>
    </w:p>
    <w:p w14:paraId="50CE2999" w14:textId="77777777" w:rsidR="007E5DFB" w:rsidRPr="006E2435" w:rsidRDefault="007E5DFB" w:rsidP="007E5DFB">
      <w:pPr>
        <w:tabs>
          <w:tab w:val="left" w:pos="360"/>
        </w:tabs>
        <w:autoSpaceDE w:val="0"/>
        <w:autoSpaceDN w:val="0"/>
        <w:adjustRightInd w:val="0"/>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drugih korisnika proračuna za koje je nadležan, u skladu sa Zakonom o proračunu,</w:t>
      </w:r>
    </w:p>
    <w:p w14:paraId="101EBB56" w14:textId="77777777" w:rsidR="007E5DFB" w:rsidRPr="006E2435" w:rsidRDefault="007E5DFB" w:rsidP="007E5DFB">
      <w:pPr>
        <w:tabs>
          <w:tab w:val="left" w:pos="360"/>
        </w:tabs>
        <w:autoSpaceDE w:val="0"/>
        <w:autoSpaceDN w:val="0"/>
        <w:adjustRightInd w:val="0"/>
        <w:ind w:left="360" w:hanging="360"/>
        <w:jc w:val="both"/>
        <w:rPr>
          <w:rFonts w:ascii="Times New Roman" w:hAnsi="Times New Roman" w:cs="Times New Roman"/>
          <w:color w:val="000000"/>
        </w:rPr>
      </w:pPr>
      <w:r w:rsidRPr="006E2435">
        <w:rPr>
          <w:rFonts w:ascii="Times New Roman" w:hAnsi="Times New Roman" w:cs="Times New Roman"/>
          <w:color w:val="000000"/>
        </w:rPr>
        <w:t xml:space="preserve"> -  </w:t>
      </w:r>
      <w:r w:rsidRPr="006E2435">
        <w:rPr>
          <w:rFonts w:ascii="Times New Roman" w:hAnsi="Times New Roman" w:cs="Times New Roman"/>
          <w:color w:val="000000"/>
        </w:rPr>
        <w:tab/>
        <w:t xml:space="preserve">poslovi u vezi osnivanja i suradnje sa kulturnim vijećem i drugim pravnim i fizičkim osobama iz oblasti društvenih djelatnosti i socijalne skrbi, </w:t>
      </w:r>
    </w:p>
    <w:p w14:paraId="0605832D" w14:textId="77777777" w:rsidR="007E5DFB" w:rsidRPr="006E2435" w:rsidRDefault="007E5DFB" w:rsidP="007E5DFB">
      <w:pPr>
        <w:tabs>
          <w:tab w:val="left" w:pos="360"/>
        </w:tabs>
        <w:jc w:val="both"/>
        <w:rPr>
          <w:rFonts w:ascii="Times New Roman" w:hAnsi="Times New Roman" w:cs="Times New Roman"/>
          <w:color w:val="000000"/>
        </w:rPr>
      </w:pPr>
      <w:r w:rsidRPr="006E2435">
        <w:rPr>
          <w:rFonts w:ascii="Times New Roman" w:hAnsi="Times New Roman" w:cs="Times New Roman"/>
          <w:color w:val="000000"/>
        </w:rPr>
        <w:t xml:space="preserve">-  </w:t>
      </w:r>
      <w:r w:rsidRPr="006E2435">
        <w:rPr>
          <w:rFonts w:ascii="Times New Roman" w:hAnsi="Times New Roman" w:cs="Times New Roman"/>
          <w:color w:val="000000"/>
        </w:rPr>
        <w:tab/>
        <w:t>izrada nacrta i prijedloga akata iz svoga djelokruga,</w:t>
      </w:r>
    </w:p>
    <w:p w14:paraId="1C85F9EA" w14:textId="77777777" w:rsidR="007E5DFB" w:rsidRPr="006E2435" w:rsidRDefault="007E5DFB" w:rsidP="007E5DFB">
      <w:pPr>
        <w:tabs>
          <w:tab w:val="left" w:pos="360"/>
        </w:tabs>
        <w:ind w:left="360" w:hanging="360"/>
        <w:jc w:val="both"/>
        <w:rPr>
          <w:rFonts w:ascii="Times New Roman" w:hAnsi="Times New Roman" w:cs="Times New Roman"/>
          <w:color w:val="000000"/>
        </w:rPr>
      </w:pPr>
      <w:r w:rsidRPr="006E2435">
        <w:rPr>
          <w:rFonts w:ascii="Times New Roman" w:hAnsi="Times New Roman" w:cs="Times New Roman"/>
        </w:rPr>
        <w:t xml:space="preserve">-  </w:t>
      </w:r>
      <w:r w:rsidRPr="006E2435">
        <w:rPr>
          <w:rFonts w:ascii="Times New Roman" w:hAnsi="Times New Roman" w:cs="Times New Roman"/>
        </w:rPr>
        <w:tab/>
      </w:r>
      <w:r w:rsidRPr="006E2435">
        <w:rPr>
          <w:rFonts w:ascii="Times New Roman" w:hAnsi="Times New Roman" w:cs="Times New Roman"/>
          <w:color w:val="000000"/>
        </w:rPr>
        <w:t>drugi poslovi iz samoupravnog djelokruga Grada, u skladu sa zakonom, dugim propisima i aktima Grada.</w:t>
      </w:r>
    </w:p>
    <w:p w14:paraId="5AD1520F" w14:textId="77777777" w:rsidR="007E5DFB" w:rsidRPr="006E2435" w:rsidRDefault="007E5DFB" w:rsidP="007E5DFB">
      <w:pPr>
        <w:rPr>
          <w:rFonts w:ascii="Times New Roman" w:hAnsi="Times New Roman" w:cs="Times New Roman"/>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1236011F" w14:textId="77777777" w:rsidTr="00E72452">
        <w:trPr>
          <w:trHeight w:val="255"/>
        </w:trPr>
        <w:tc>
          <w:tcPr>
            <w:tcW w:w="1575" w:type="dxa"/>
            <w:vMerge w:val="restart"/>
            <w:shd w:val="clear" w:color="auto" w:fill="auto"/>
            <w:vAlign w:val="center"/>
          </w:tcPr>
          <w:p w14:paraId="2B45F14D"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3546E75F"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Tekuće donacije vjerskim zajednicama</w:t>
            </w:r>
          </w:p>
        </w:tc>
        <w:tc>
          <w:tcPr>
            <w:tcW w:w="2019" w:type="dxa"/>
            <w:shd w:val="clear" w:color="auto" w:fill="auto"/>
            <w:vAlign w:val="center"/>
          </w:tcPr>
          <w:p w14:paraId="7C26FD87"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7ED911F6"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6892F630"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68FB77F6"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33B2FE53" w14:textId="77777777" w:rsidTr="00E72452">
        <w:trPr>
          <w:trHeight w:val="480"/>
        </w:trPr>
        <w:tc>
          <w:tcPr>
            <w:tcW w:w="1575" w:type="dxa"/>
            <w:vMerge/>
            <w:shd w:val="clear" w:color="auto" w:fill="auto"/>
            <w:vAlign w:val="center"/>
          </w:tcPr>
          <w:p w14:paraId="3CD5B331"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6D4829BA"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0475B6FD"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100.000,00</w:t>
            </w:r>
          </w:p>
        </w:tc>
        <w:tc>
          <w:tcPr>
            <w:tcW w:w="1984" w:type="dxa"/>
            <w:vAlign w:val="center"/>
          </w:tcPr>
          <w:p w14:paraId="32F9C979"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18.050,30</w:t>
            </w:r>
          </w:p>
        </w:tc>
      </w:tr>
      <w:tr w:rsidR="007E5DFB" w:rsidRPr="006E2435" w14:paraId="7C9948E4" w14:textId="77777777" w:rsidTr="00E72452">
        <w:trPr>
          <w:trHeight w:val="480"/>
        </w:trPr>
        <w:tc>
          <w:tcPr>
            <w:tcW w:w="1575" w:type="dxa"/>
            <w:shd w:val="clear" w:color="auto" w:fill="auto"/>
            <w:vAlign w:val="center"/>
          </w:tcPr>
          <w:p w14:paraId="74D3880C"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721722A7" w14:textId="092C33F4" w:rsidR="007E5DFB" w:rsidRPr="006E2435" w:rsidRDefault="007E5DFB" w:rsidP="00E72452">
            <w:pPr>
              <w:spacing w:after="135"/>
              <w:rPr>
                <w:rFonts w:ascii="Times New Roman" w:hAnsi="Times New Roman" w:cs="Times New Roman"/>
                <w:bCs/>
              </w:rPr>
            </w:pPr>
            <w:r w:rsidRPr="006E2435">
              <w:rPr>
                <w:rFonts w:ascii="Times New Roman" w:hAnsi="Times New Roman" w:cs="Times New Roman"/>
                <w:color w:val="414145"/>
              </w:rPr>
              <w:t xml:space="preserve">Vjerskim zajednicama iz Proračuna Grada Knina moguće je </w:t>
            </w:r>
            <w:r w:rsidRPr="006E2435">
              <w:rPr>
                <w:rFonts w:ascii="Times New Roman" w:hAnsi="Times New Roman" w:cs="Times New Roman"/>
                <w:color w:val="414145"/>
              </w:rPr>
              <w:t>dodjeljivati</w:t>
            </w:r>
            <w:r w:rsidRPr="006E2435">
              <w:rPr>
                <w:rFonts w:ascii="Times New Roman" w:hAnsi="Times New Roman" w:cs="Times New Roman"/>
                <w:color w:val="414145"/>
              </w:rPr>
              <w:t xml:space="preserve">  namjenske potpore za što je u Proračunu za 2023. planiran iznos od 18.050,30 €, i to: za karitativnu pomoć Caritasu planiran je iznos od 5.308,91 €, za tekuće donacije vjerskim </w:t>
            </w:r>
            <w:r w:rsidRPr="006E2435">
              <w:rPr>
                <w:rFonts w:ascii="Times New Roman" w:hAnsi="Times New Roman" w:cs="Times New Roman"/>
                <w:color w:val="414145"/>
              </w:rPr>
              <w:t>zajednicama</w:t>
            </w:r>
            <w:r w:rsidRPr="006E2435">
              <w:rPr>
                <w:rFonts w:ascii="Times New Roman" w:hAnsi="Times New Roman" w:cs="Times New Roman"/>
                <w:color w:val="414145"/>
              </w:rPr>
              <w:t xml:space="preserve"> planiran je iznos od 7.963,37 € te za 4.778,02 € kao pomoć SPCO Knin za potrebe usluge geomehaničkih istražnih radova i geodetskih radova za potrebe obnove Hrama</w:t>
            </w:r>
            <w:r w:rsidRPr="006E2435">
              <w:rPr>
                <w:rFonts w:ascii="Times New Roman" w:hAnsi="Times New Roman" w:cs="Times New Roman"/>
                <w:color w:val="414145"/>
              </w:rPr>
              <w:t xml:space="preserve"> </w:t>
            </w:r>
            <w:r w:rsidRPr="006E2435">
              <w:rPr>
                <w:rFonts w:ascii="Times New Roman" w:hAnsi="Times New Roman" w:cs="Times New Roman"/>
                <w:color w:val="414145"/>
              </w:rPr>
              <w:t>Pokrova Presvete Bogorodice u Kninu.</w:t>
            </w:r>
          </w:p>
        </w:tc>
      </w:tr>
    </w:tbl>
    <w:p w14:paraId="1F8E4625" w14:textId="77777777" w:rsidR="007E5DFB" w:rsidRPr="006E2435" w:rsidRDefault="007E5DFB" w:rsidP="007E5DFB">
      <w:pPr>
        <w:rPr>
          <w:rFonts w:ascii="Times New Roman" w:hAnsi="Times New Roman" w:cs="Times New Roman"/>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34C90698" w14:textId="77777777" w:rsidTr="00E72452">
        <w:trPr>
          <w:trHeight w:val="255"/>
        </w:trPr>
        <w:tc>
          <w:tcPr>
            <w:tcW w:w="1575" w:type="dxa"/>
            <w:vMerge w:val="restart"/>
            <w:shd w:val="clear" w:color="auto" w:fill="auto"/>
            <w:vAlign w:val="center"/>
          </w:tcPr>
          <w:p w14:paraId="3025C1E6"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338C60D5"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Najam vozila</w:t>
            </w:r>
          </w:p>
        </w:tc>
        <w:tc>
          <w:tcPr>
            <w:tcW w:w="2019" w:type="dxa"/>
            <w:shd w:val="clear" w:color="auto" w:fill="auto"/>
            <w:vAlign w:val="center"/>
          </w:tcPr>
          <w:p w14:paraId="2B6BA1C6"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5B29ECF7"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727496DF"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7DCCCC5D"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6D1DE055" w14:textId="77777777" w:rsidTr="00E72452">
        <w:trPr>
          <w:trHeight w:val="480"/>
        </w:trPr>
        <w:tc>
          <w:tcPr>
            <w:tcW w:w="1575" w:type="dxa"/>
            <w:vMerge/>
            <w:shd w:val="clear" w:color="auto" w:fill="auto"/>
            <w:vAlign w:val="center"/>
          </w:tcPr>
          <w:p w14:paraId="1F0EC3F9"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1480D744"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2DCEFAD6"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86.560,00</w:t>
            </w:r>
          </w:p>
        </w:tc>
        <w:tc>
          <w:tcPr>
            <w:tcW w:w="1984" w:type="dxa"/>
            <w:vAlign w:val="center"/>
          </w:tcPr>
          <w:p w14:paraId="7879A0E1"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11.488,49</w:t>
            </w:r>
          </w:p>
        </w:tc>
      </w:tr>
      <w:tr w:rsidR="007E5DFB" w:rsidRPr="006E2435" w14:paraId="6FC61BC7" w14:textId="77777777" w:rsidTr="00E72452">
        <w:trPr>
          <w:trHeight w:val="480"/>
        </w:trPr>
        <w:tc>
          <w:tcPr>
            <w:tcW w:w="1575" w:type="dxa"/>
            <w:shd w:val="clear" w:color="auto" w:fill="auto"/>
            <w:vAlign w:val="center"/>
          </w:tcPr>
          <w:p w14:paraId="2E33FBD1"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1B5039CD"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bCs/>
              </w:rPr>
              <w:t>Operativni leasing za dva službena vozila Grada Knina.</w:t>
            </w:r>
          </w:p>
        </w:tc>
      </w:tr>
    </w:tbl>
    <w:p w14:paraId="1E2484E0" w14:textId="7FD1C75E" w:rsidR="007E5DFB" w:rsidRPr="006E2435" w:rsidRDefault="007E5DFB" w:rsidP="007E5DFB">
      <w:pPr>
        <w:rPr>
          <w:rFonts w:ascii="Times New Roman" w:hAnsi="Times New Roman" w:cs="Times New Roman"/>
          <w:b/>
          <w:u w:val="single"/>
        </w:rPr>
      </w:pPr>
    </w:p>
    <w:p w14:paraId="2DDA560A" w14:textId="77777777" w:rsidR="007E5DFB" w:rsidRPr="006E2435" w:rsidRDefault="007E5DFB" w:rsidP="007E5DFB">
      <w:pPr>
        <w:rPr>
          <w:rFonts w:ascii="Times New Roman" w:hAnsi="Times New Roman" w:cs="Times New Roman"/>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344A654C" w14:textId="77777777" w:rsidTr="00E72452">
        <w:trPr>
          <w:trHeight w:val="255"/>
        </w:trPr>
        <w:tc>
          <w:tcPr>
            <w:tcW w:w="1575" w:type="dxa"/>
            <w:vMerge w:val="restart"/>
            <w:shd w:val="clear" w:color="auto" w:fill="auto"/>
            <w:vAlign w:val="center"/>
          </w:tcPr>
          <w:p w14:paraId="7A0A4848" w14:textId="77777777" w:rsidR="007E5DFB" w:rsidRPr="006E2435" w:rsidRDefault="007E5DFB" w:rsidP="00E72452">
            <w:pPr>
              <w:rPr>
                <w:rFonts w:ascii="Times New Roman" w:hAnsi="Times New Roman" w:cs="Times New Roman"/>
                <w:b/>
              </w:rPr>
            </w:pPr>
            <w:r w:rsidRPr="006E2435">
              <w:rPr>
                <w:rFonts w:ascii="Times New Roman" w:hAnsi="Times New Roman" w:cs="Times New Roman"/>
                <w:b/>
              </w:rPr>
              <w:lastRenderedPageBreak/>
              <w:t>Aktivnost</w:t>
            </w:r>
          </w:p>
        </w:tc>
        <w:tc>
          <w:tcPr>
            <w:tcW w:w="3509" w:type="dxa"/>
            <w:vMerge w:val="restart"/>
            <w:shd w:val="clear" w:color="auto" w:fill="auto"/>
            <w:vAlign w:val="center"/>
          </w:tcPr>
          <w:p w14:paraId="7783FA39"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 xml:space="preserve">Redovne aktivnosti Zaklade Grada Knina </w:t>
            </w:r>
          </w:p>
        </w:tc>
        <w:tc>
          <w:tcPr>
            <w:tcW w:w="2019" w:type="dxa"/>
            <w:shd w:val="clear" w:color="auto" w:fill="auto"/>
            <w:vAlign w:val="center"/>
          </w:tcPr>
          <w:p w14:paraId="1D235784"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6FE131B3"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2D3C9C8F"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094EEF99"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6E04EE52" w14:textId="77777777" w:rsidTr="00E72452">
        <w:trPr>
          <w:trHeight w:val="480"/>
        </w:trPr>
        <w:tc>
          <w:tcPr>
            <w:tcW w:w="1575" w:type="dxa"/>
            <w:vMerge/>
            <w:shd w:val="clear" w:color="auto" w:fill="auto"/>
            <w:vAlign w:val="center"/>
          </w:tcPr>
          <w:p w14:paraId="251CEE9A"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61FA4330"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58F07FF2"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50.000,00</w:t>
            </w:r>
          </w:p>
        </w:tc>
        <w:tc>
          <w:tcPr>
            <w:tcW w:w="1984" w:type="dxa"/>
            <w:vAlign w:val="center"/>
          </w:tcPr>
          <w:p w14:paraId="1D695C41"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9.290,60</w:t>
            </w:r>
          </w:p>
        </w:tc>
      </w:tr>
      <w:tr w:rsidR="007E5DFB" w:rsidRPr="006E2435" w14:paraId="0D8493B0" w14:textId="77777777" w:rsidTr="00E72452">
        <w:trPr>
          <w:trHeight w:val="480"/>
        </w:trPr>
        <w:tc>
          <w:tcPr>
            <w:tcW w:w="1575" w:type="dxa"/>
            <w:shd w:val="clear" w:color="auto" w:fill="auto"/>
            <w:vAlign w:val="center"/>
          </w:tcPr>
          <w:p w14:paraId="4E37AF48"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494C41C9"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bCs/>
              </w:rPr>
              <w:t>Osnivanjem Zaklade Grada Knina, Grad se obvezao, na godišnjoj razini, uz postojeći temeljni kapital u iznosu od 20.000,00 kn odnosno 2.654,46 €, za rad Zaklade uplaćivati 50.000,00 kn odnosno 6.636,14 €.</w:t>
            </w:r>
          </w:p>
        </w:tc>
      </w:tr>
    </w:tbl>
    <w:p w14:paraId="32228E58" w14:textId="77777777" w:rsidR="007E5DFB" w:rsidRPr="006E2435" w:rsidRDefault="007E5DFB" w:rsidP="007E5DFB">
      <w:pPr>
        <w:rPr>
          <w:rFonts w:ascii="Times New Roman" w:hAnsi="Times New Roman" w:cs="Times New Roman"/>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4E757304" w14:textId="77777777" w:rsidTr="00E72452">
        <w:trPr>
          <w:trHeight w:val="255"/>
        </w:trPr>
        <w:tc>
          <w:tcPr>
            <w:tcW w:w="1575" w:type="dxa"/>
            <w:vMerge w:val="restart"/>
            <w:shd w:val="clear" w:color="auto" w:fill="auto"/>
            <w:vAlign w:val="center"/>
          </w:tcPr>
          <w:p w14:paraId="72BBA3C7"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Kapitalni projekt</w:t>
            </w:r>
          </w:p>
        </w:tc>
        <w:tc>
          <w:tcPr>
            <w:tcW w:w="3509" w:type="dxa"/>
            <w:vMerge w:val="restart"/>
            <w:shd w:val="clear" w:color="auto" w:fill="auto"/>
            <w:vAlign w:val="center"/>
          </w:tcPr>
          <w:p w14:paraId="2386F305"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Kapitalna donacija - bolnica</w:t>
            </w:r>
          </w:p>
        </w:tc>
        <w:tc>
          <w:tcPr>
            <w:tcW w:w="2019" w:type="dxa"/>
            <w:shd w:val="clear" w:color="auto" w:fill="auto"/>
            <w:vAlign w:val="center"/>
          </w:tcPr>
          <w:p w14:paraId="0B25C5AF"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431D8D43"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5FC11024"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0C9515E4"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3D213B8F" w14:textId="77777777" w:rsidTr="00E72452">
        <w:trPr>
          <w:trHeight w:val="480"/>
        </w:trPr>
        <w:tc>
          <w:tcPr>
            <w:tcW w:w="1575" w:type="dxa"/>
            <w:vMerge/>
            <w:shd w:val="clear" w:color="auto" w:fill="auto"/>
            <w:vAlign w:val="center"/>
          </w:tcPr>
          <w:p w14:paraId="0ACA3A39"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0B28410D"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225446DF"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50.000,00</w:t>
            </w:r>
          </w:p>
        </w:tc>
        <w:tc>
          <w:tcPr>
            <w:tcW w:w="1984" w:type="dxa"/>
            <w:vAlign w:val="center"/>
          </w:tcPr>
          <w:p w14:paraId="162FA6DD"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13.272,28</w:t>
            </w:r>
          </w:p>
        </w:tc>
      </w:tr>
      <w:tr w:rsidR="007E5DFB" w:rsidRPr="006E2435" w14:paraId="01F46DA4" w14:textId="77777777" w:rsidTr="00E72452">
        <w:trPr>
          <w:trHeight w:val="480"/>
        </w:trPr>
        <w:tc>
          <w:tcPr>
            <w:tcW w:w="1575" w:type="dxa"/>
            <w:shd w:val="clear" w:color="auto" w:fill="auto"/>
            <w:vAlign w:val="center"/>
          </w:tcPr>
          <w:p w14:paraId="3EF6BD88"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1AD1E96B" w14:textId="68C7F90C" w:rsidR="007E5DFB" w:rsidRPr="006E2435" w:rsidRDefault="007E5DFB" w:rsidP="00E72452">
            <w:pPr>
              <w:jc w:val="both"/>
              <w:rPr>
                <w:rFonts w:ascii="Times New Roman" w:hAnsi="Times New Roman" w:cs="Times New Roman"/>
                <w:bCs/>
              </w:rPr>
            </w:pPr>
            <w:r w:rsidRPr="006E2435">
              <w:rPr>
                <w:rFonts w:ascii="Times New Roman" w:hAnsi="Times New Roman" w:cs="Times New Roman"/>
                <w:bCs/>
              </w:rPr>
              <w:t xml:space="preserve">Gradu Kninu u interesu je provođenje mjera zaštite i </w:t>
            </w:r>
            <w:r w:rsidRPr="006E2435">
              <w:rPr>
                <w:rFonts w:ascii="Times New Roman" w:hAnsi="Times New Roman" w:cs="Times New Roman"/>
                <w:bCs/>
              </w:rPr>
              <w:t>unaprjeđenja</w:t>
            </w:r>
            <w:r w:rsidRPr="006E2435">
              <w:rPr>
                <w:rFonts w:ascii="Times New Roman" w:hAnsi="Times New Roman" w:cs="Times New Roman"/>
                <w:bCs/>
              </w:rPr>
              <w:t xml:space="preserve"> kvalitetnog liječenja stanovništva na području Grada te će i u 2023. godini pružiti financijsku potporu Općoj i veteranskoj bolnici „Hrvatski ponos“ Knin, kao i ostalim kninskim zdravstvenim ustanovama.</w:t>
            </w:r>
          </w:p>
        </w:tc>
      </w:tr>
    </w:tbl>
    <w:p w14:paraId="191ECFCC" w14:textId="77777777" w:rsidR="007E5DFB" w:rsidRPr="006E2435" w:rsidRDefault="007E5DFB" w:rsidP="007E5DFB">
      <w:pPr>
        <w:rPr>
          <w:rFonts w:ascii="Times New Roman" w:hAnsi="Times New Roman" w:cs="Times New Roman"/>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563BF268" w14:textId="77777777" w:rsidTr="00E72452">
        <w:trPr>
          <w:trHeight w:val="255"/>
        </w:trPr>
        <w:tc>
          <w:tcPr>
            <w:tcW w:w="1575" w:type="dxa"/>
            <w:vMerge w:val="restart"/>
            <w:shd w:val="clear" w:color="auto" w:fill="auto"/>
            <w:vAlign w:val="center"/>
          </w:tcPr>
          <w:p w14:paraId="4E1686D3"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Kapitalni projekt</w:t>
            </w:r>
          </w:p>
        </w:tc>
        <w:tc>
          <w:tcPr>
            <w:tcW w:w="3509" w:type="dxa"/>
            <w:vMerge w:val="restart"/>
            <w:shd w:val="clear" w:color="auto" w:fill="auto"/>
            <w:vAlign w:val="center"/>
          </w:tcPr>
          <w:p w14:paraId="513F2298"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Opremanje gradske uprave</w:t>
            </w:r>
          </w:p>
        </w:tc>
        <w:tc>
          <w:tcPr>
            <w:tcW w:w="2019" w:type="dxa"/>
            <w:shd w:val="clear" w:color="auto" w:fill="auto"/>
            <w:vAlign w:val="center"/>
          </w:tcPr>
          <w:p w14:paraId="7E1F082B"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0789497E"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38D52198"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63768E3F"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6285471E" w14:textId="77777777" w:rsidTr="00E72452">
        <w:trPr>
          <w:trHeight w:val="480"/>
        </w:trPr>
        <w:tc>
          <w:tcPr>
            <w:tcW w:w="1575" w:type="dxa"/>
            <w:vMerge/>
            <w:shd w:val="clear" w:color="auto" w:fill="auto"/>
            <w:vAlign w:val="center"/>
          </w:tcPr>
          <w:p w14:paraId="54CF72B8"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3570EF1C"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4891DF16"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222.500,00</w:t>
            </w:r>
          </w:p>
        </w:tc>
        <w:tc>
          <w:tcPr>
            <w:tcW w:w="1984" w:type="dxa"/>
            <w:vAlign w:val="center"/>
          </w:tcPr>
          <w:p w14:paraId="1F2827A2"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22.562,88</w:t>
            </w:r>
          </w:p>
        </w:tc>
      </w:tr>
      <w:tr w:rsidR="007E5DFB" w:rsidRPr="006E2435" w14:paraId="4B9DE1B0" w14:textId="77777777" w:rsidTr="00E72452">
        <w:trPr>
          <w:trHeight w:val="480"/>
        </w:trPr>
        <w:tc>
          <w:tcPr>
            <w:tcW w:w="1575" w:type="dxa"/>
            <w:shd w:val="clear" w:color="auto" w:fill="auto"/>
            <w:vAlign w:val="center"/>
          </w:tcPr>
          <w:p w14:paraId="2E063EDD"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40A66C84"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bCs/>
              </w:rPr>
              <w:t>U cilju što kvalitetnijeg i učinkovitijeg rada gradske uprave i tijekom 2023. godine nastavit će se s ulaganjima u nabavu računala i računalne opreme sa 6.636,14 €, uredski namještaj sa 7.963,37 €, opremu za grijanje, ventilaciju i hlađenje s 1.327,23 € i sl.</w:t>
            </w:r>
          </w:p>
        </w:tc>
      </w:tr>
    </w:tbl>
    <w:p w14:paraId="02E7FFB2" w14:textId="77777777" w:rsidR="007E5DFB" w:rsidRPr="006E2435" w:rsidRDefault="007E5DFB" w:rsidP="007E5DFB">
      <w:pPr>
        <w:rPr>
          <w:rFonts w:ascii="Times New Roman" w:hAnsi="Times New Roman" w:cs="Times New Roman"/>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45CA7CDC" w14:textId="77777777" w:rsidTr="00E72452">
        <w:trPr>
          <w:trHeight w:val="255"/>
        </w:trPr>
        <w:tc>
          <w:tcPr>
            <w:tcW w:w="1575" w:type="dxa"/>
            <w:vMerge w:val="restart"/>
            <w:shd w:val="clear" w:color="auto" w:fill="auto"/>
            <w:vAlign w:val="center"/>
          </w:tcPr>
          <w:p w14:paraId="19491294" w14:textId="77777777" w:rsidR="007E5DFB" w:rsidRPr="006E2435" w:rsidRDefault="007E5DFB" w:rsidP="00E72452">
            <w:pPr>
              <w:rPr>
                <w:rFonts w:ascii="Times New Roman" w:hAnsi="Times New Roman" w:cs="Times New Roman"/>
                <w:b/>
                <w:bCs/>
              </w:rPr>
            </w:pPr>
            <w:r w:rsidRPr="006E2435">
              <w:rPr>
                <w:rFonts w:ascii="Times New Roman" w:hAnsi="Times New Roman" w:cs="Times New Roman"/>
                <w:b/>
                <w:bCs/>
              </w:rPr>
              <w:t>Aktivnost</w:t>
            </w:r>
          </w:p>
        </w:tc>
        <w:tc>
          <w:tcPr>
            <w:tcW w:w="3509" w:type="dxa"/>
            <w:vMerge w:val="restart"/>
            <w:shd w:val="clear" w:color="auto" w:fill="auto"/>
            <w:vAlign w:val="center"/>
          </w:tcPr>
          <w:p w14:paraId="235A731D"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Tekuća donacija – NK Dinara</w:t>
            </w:r>
          </w:p>
        </w:tc>
        <w:tc>
          <w:tcPr>
            <w:tcW w:w="2019" w:type="dxa"/>
            <w:shd w:val="clear" w:color="auto" w:fill="auto"/>
            <w:vAlign w:val="center"/>
          </w:tcPr>
          <w:p w14:paraId="5FFEE49E"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50956D5F"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0F91A58A"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6188524F"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43FAD8DD" w14:textId="77777777" w:rsidTr="00E72452">
        <w:trPr>
          <w:trHeight w:val="480"/>
        </w:trPr>
        <w:tc>
          <w:tcPr>
            <w:tcW w:w="1575" w:type="dxa"/>
            <w:vMerge/>
            <w:shd w:val="clear" w:color="auto" w:fill="auto"/>
            <w:vAlign w:val="center"/>
          </w:tcPr>
          <w:p w14:paraId="0424EDCD"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17C377D7"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40D92695"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0,00</w:t>
            </w:r>
          </w:p>
        </w:tc>
        <w:tc>
          <w:tcPr>
            <w:tcW w:w="1984" w:type="dxa"/>
            <w:vAlign w:val="center"/>
          </w:tcPr>
          <w:p w14:paraId="65A9F3CC"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2.654,46</w:t>
            </w:r>
          </w:p>
        </w:tc>
      </w:tr>
      <w:tr w:rsidR="007E5DFB" w:rsidRPr="006E2435" w14:paraId="6D0018F2" w14:textId="77777777" w:rsidTr="00E72452">
        <w:trPr>
          <w:trHeight w:val="480"/>
        </w:trPr>
        <w:tc>
          <w:tcPr>
            <w:tcW w:w="1575" w:type="dxa"/>
            <w:shd w:val="clear" w:color="auto" w:fill="auto"/>
            <w:vAlign w:val="center"/>
          </w:tcPr>
          <w:p w14:paraId="095E6484"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0542C159"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rPr>
              <w:t>Za potrebe Kluba sa stogodišnjom tradicijom i najstarijem nogometnom klubu u Šibensko-kninskoj županiji, za potrebe obilježavanja 110. godišnjice Kluba, istom će se donirati sredstva u iznosu od 2.654,46 €.</w:t>
            </w:r>
          </w:p>
        </w:tc>
      </w:tr>
    </w:tbl>
    <w:p w14:paraId="37C9DCCC" w14:textId="77777777" w:rsidR="007E5DFB" w:rsidRPr="006E2435" w:rsidRDefault="007E5DFB" w:rsidP="007E5DFB">
      <w:pPr>
        <w:rPr>
          <w:rFonts w:ascii="Times New Roman" w:hAnsi="Times New Roman" w:cs="Times New Roman"/>
          <w:b/>
        </w:rPr>
      </w:pPr>
    </w:p>
    <w:p w14:paraId="562852B4" w14:textId="47C452B6" w:rsidR="007E5DFB" w:rsidRPr="006E2435" w:rsidRDefault="007E5DFB" w:rsidP="007E5DFB">
      <w:pPr>
        <w:rPr>
          <w:rFonts w:ascii="Times New Roman" w:hAnsi="Times New Roman" w:cs="Times New Roman"/>
          <w:b/>
        </w:rPr>
      </w:pPr>
    </w:p>
    <w:p w14:paraId="51A5F067" w14:textId="66046E04" w:rsidR="007E5DFB" w:rsidRPr="006E2435" w:rsidRDefault="007E5DFB" w:rsidP="007E5DFB">
      <w:pPr>
        <w:rPr>
          <w:rFonts w:ascii="Times New Roman" w:hAnsi="Times New Roman" w:cs="Times New Roman"/>
          <w:b/>
        </w:rPr>
      </w:pPr>
    </w:p>
    <w:p w14:paraId="52FD7E0C" w14:textId="77777777" w:rsidR="007E5DFB" w:rsidRPr="006E2435" w:rsidRDefault="007E5DFB" w:rsidP="007E5DFB">
      <w:pPr>
        <w:rPr>
          <w:rFonts w:ascii="Times New Roman" w:hAnsi="Times New Roman" w:cs="Times New Roman"/>
          <w:b/>
        </w:rPr>
      </w:pPr>
    </w:p>
    <w:p w14:paraId="63F9A000" w14:textId="77777777" w:rsidR="007E5DFB" w:rsidRPr="006E2435" w:rsidRDefault="007E5DFB" w:rsidP="007E5DFB">
      <w:pPr>
        <w:rPr>
          <w:rFonts w:ascii="Times New Roman" w:hAnsi="Times New Roman" w:cs="Times New Roman"/>
          <w:b/>
        </w:rPr>
      </w:pPr>
      <w:r w:rsidRPr="006E2435">
        <w:rPr>
          <w:rFonts w:ascii="Times New Roman" w:hAnsi="Times New Roman" w:cs="Times New Roman"/>
          <w:b/>
        </w:rPr>
        <w:lastRenderedPageBreak/>
        <w:t>Program: RAZVOJ CIVILNOG DRUŠTVA</w:t>
      </w:r>
    </w:p>
    <w:p w14:paraId="7A7C0D51" w14:textId="77777777" w:rsidR="007E5DFB" w:rsidRPr="006E2435" w:rsidRDefault="007E5DFB" w:rsidP="007E5DFB">
      <w:pPr>
        <w:rPr>
          <w:rFonts w:ascii="Times New Roman" w:hAnsi="Times New Roman" w:cs="Times New Roman"/>
          <w:b/>
          <w:u w:val="single"/>
        </w:rPr>
      </w:pPr>
    </w:p>
    <w:p w14:paraId="0417DD28" w14:textId="77777777" w:rsidR="007E5DFB" w:rsidRPr="006E2435" w:rsidRDefault="007E5DFB" w:rsidP="007E5DFB">
      <w:pPr>
        <w:pStyle w:val="Bezproreda"/>
        <w:jc w:val="both"/>
        <w:rPr>
          <w:rFonts w:ascii="Times New Roman" w:hAnsi="Times New Roman" w:cs="Times New Roman"/>
          <w:b/>
        </w:rPr>
      </w:pPr>
      <w:r w:rsidRPr="006E2435">
        <w:rPr>
          <w:rFonts w:ascii="Times New Roman" w:hAnsi="Times New Roman" w:cs="Times New Roman"/>
          <w:b/>
        </w:rPr>
        <w:t xml:space="preserve">Opći i posebni ciljevi: </w:t>
      </w:r>
    </w:p>
    <w:p w14:paraId="228BFD68" w14:textId="77777777" w:rsidR="007E5DFB" w:rsidRPr="006E2435" w:rsidRDefault="007E5DFB" w:rsidP="007E5DFB">
      <w:pPr>
        <w:pStyle w:val="Bezproreda"/>
        <w:jc w:val="both"/>
        <w:rPr>
          <w:rFonts w:ascii="Times New Roman" w:hAnsi="Times New Roman" w:cs="Times New Roman"/>
          <w:b/>
        </w:rPr>
      </w:pPr>
    </w:p>
    <w:p w14:paraId="6F854942" w14:textId="77777777" w:rsidR="007E5DFB" w:rsidRPr="006E2435" w:rsidRDefault="007E5DFB" w:rsidP="007E5DFB">
      <w:pPr>
        <w:pStyle w:val="StandardWeb"/>
        <w:spacing w:after="90" w:afterAutospacing="0" w:line="235" w:lineRule="atLeast"/>
        <w:jc w:val="both"/>
      </w:pPr>
      <w:r w:rsidRPr="006E2435">
        <w:t>Osigurati uvjete za aktivnosti od interesa za opće dobro, a kojima se smatraju osobito aktivnosti udruga koje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promicanju vrijednosti Domovinskog rata,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i zaštiti i očuvanju kulturnih dobara, održivom razvoju, razvoju lokalne zajednice, međunarodnoj razvojnoj suradnji, zaštiti zdravlja, razvoju i promicanju znanosti, obrazovanja, cjeloživotnog učenja, kulture i umjetnosti, tehničke i informatičke kulture, sporta, dobrovoljnog vatrogastva, traganja i spašavanja te drugim aktivnostima koje se po svojoj prirodi, odnosno po posebnim propisima o financiranju javnih potreba u određenom području mogu smatrati djelovanjem od interesa za opće dobro.</w:t>
      </w:r>
    </w:p>
    <w:p w14:paraId="675857F1" w14:textId="77777777" w:rsidR="007E5DFB" w:rsidRPr="006E2435" w:rsidRDefault="007E5DFB" w:rsidP="007E5DFB">
      <w:pPr>
        <w:pStyle w:val="StandardWeb"/>
        <w:spacing w:after="90" w:afterAutospacing="0" w:line="235" w:lineRule="atLeast"/>
        <w:jc w:val="both"/>
      </w:pPr>
      <w:r w:rsidRPr="006E2435">
        <w:t>Grad Knin, kao jedinica lokalne samouprave, financira i ugovara provedbu programa i projekata od interesa za opće dobro na temelju provedenog javnog poziva, odnosno natječaja ili na temelju posebnog propisa o financiranju javnih potreba.</w:t>
      </w:r>
    </w:p>
    <w:p w14:paraId="4332B934" w14:textId="77777777" w:rsidR="007E5DFB" w:rsidRPr="006E2435" w:rsidRDefault="007E5DFB" w:rsidP="007E5DFB">
      <w:pPr>
        <w:pStyle w:val="StandardWeb"/>
        <w:spacing w:after="90" w:afterAutospacing="0" w:line="235" w:lineRule="atLeast"/>
        <w:jc w:val="both"/>
      </w:pPr>
      <w:r w:rsidRPr="006E2435">
        <w:t>Za realizaciju Programa Grad Knin je predvidio slijedeće aktivnosti:</w:t>
      </w:r>
    </w:p>
    <w:p w14:paraId="0BF7D503" w14:textId="77777777" w:rsidR="007E5DFB" w:rsidRPr="006E2435" w:rsidRDefault="007E5DFB" w:rsidP="007E5DFB">
      <w:pPr>
        <w:pStyle w:val="StandardWeb"/>
        <w:spacing w:after="90" w:afterAutospacing="0" w:line="235" w:lineRule="atLeast"/>
        <w:jc w:val="both"/>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291A3098" w14:textId="77777777" w:rsidTr="00E72452">
        <w:trPr>
          <w:trHeight w:val="255"/>
        </w:trPr>
        <w:tc>
          <w:tcPr>
            <w:tcW w:w="1575" w:type="dxa"/>
            <w:vMerge w:val="restart"/>
            <w:shd w:val="clear" w:color="auto" w:fill="auto"/>
            <w:vAlign w:val="center"/>
          </w:tcPr>
          <w:p w14:paraId="3DB394C1"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2D5E8096"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Redovna djelatnost Crvenog križa po posebnom zakonu</w:t>
            </w:r>
          </w:p>
        </w:tc>
        <w:tc>
          <w:tcPr>
            <w:tcW w:w="2019" w:type="dxa"/>
            <w:shd w:val="clear" w:color="auto" w:fill="auto"/>
            <w:vAlign w:val="center"/>
          </w:tcPr>
          <w:p w14:paraId="1D77D77B"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19924D1F"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1CA56406"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0FFAF1C8"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54707009" w14:textId="77777777" w:rsidTr="00E72452">
        <w:trPr>
          <w:trHeight w:val="480"/>
        </w:trPr>
        <w:tc>
          <w:tcPr>
            <w:tcW w:w="1575" w:type="dxa"/>
            <w:vMerge/>
            <w:shd w:val="clear" w:color="auto" w:fill="auto"/>
            <w:vAlign w:val="center"/>
          </w:tcPr>
          <w:p w14:paraId="6CC6EDC4"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269C5B09"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575D3239"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267.000,00</w:t>
            </w:r>
          </w:p>
        </w:tc>
        <w:tc>
          <w:tcPr>
            <w:tcW w:w="1984" w:type="dxa"/>
            <w:vAlign w:val="center"/>
          </w:tcPr>
          <w:p w14:paraId="2D5C9943"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12.608,67</w:t>
            </w:r>
          </w:p>
        </w:tc>
      </w:tr>
      <w:tr w:rsidR="007E5DFB" w:rsidRPr="006E2435" w14:paraId="519750D6" w14:textId="77777777" w:rsidTr="00E72452">
        <w:trPr>
          <w:trHeight w:val="480"/>
        </w:trPr>
        <w:tc>
          <w:tcPr>
            <w:tcW w:w="1575" w:type="dxa"/>
            <w:shd w:val="clear" w:color="auto" w:fill="auto"/>
            <w:vAlign w:val="center"/>
          </w:tcPr>
          <w:p w14:paraId="7886FB28"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6D5E3154"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bCs/>
              </w:rPr>
              <w:t>Za redovnu djelatnost Crvenog križa i za rad i djelatnost Službe traženja, sukladno člancima 27. i 30. Zakona o Hrvatskom crvenom križu (“Narodne novine”, broj 71/10), za 2023. godinu, predviđena su sredstva u navedenom iznosu.  Za rad i djelovanje Službe traženja na razini jedinice lokalne samouprave Grad je dužan izdvojiti 0,20 % sredstava svojih prihoda, što ukupno iznosi 3.600,27 €, dok je za javne ovlasti i redovne djelatnosti dužan izdvojiti 0,50 % sredstava, što ukupno iznosi 9.000,67 €.</w:t>
            </w:r>
          </w:p>
        </w:tc>
      </w:tr>
    </w:tbl>
    <w:p w14:paraId="3504FC2E" w14:textId="77777777" w:rsidR="007E5DFB" w:rsidRPr="006E2435" w:rsidRDefault="007E5DFB" w:rsidP="007E5DFB">
      <w:pPr>
        <w:rPr>
          <w:rFonts w:ascii="Times New Roman" w:hAnsi="Times New Roman" w:cs="Times New Roman"/>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3CF93304" w14:textId="77777777" w:rsidTr="00E72452">
        <w:trPr>
          <w:trHeight w:val="255"/>
        </w:trPr>
        <w:tc>
          <w:tcPr>
            <w:tcW w:w="1575" w:type="dxa"/>
            <w:vMerge w:val="restart"/>
            <w:shd w:val="clear" w:color="auto" w:fill="auto"/>
            <w:vAlign w:val="center"/>
          </w:tcPr>
          <w:p w14:paraId="1B4B53C5"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33D964FD"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Udruge civilnog društva po programima</w:t>
            </w:r>
          </w:p>
        </w:tc>
        <w:tc>
          <w:tcPr>
            <w:tcW w:w="2019" w:type="dxa"/>
            <w:shd w:val="clear" w:color="auto" w:fill="auto"/>
            <w:vAlign w:val="center"/>
          </w:tcPr>
          <w:p w14:paraId="36040F22"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54C5614B"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33326133"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2EC7AB09"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75BB12C0" w14:textId="77777777" w:rsidTr="00E72452">
        <w:trPr>
          <w:trHeight w:val="480"/>
        </w:trPr>
        <w:tc>
          <w:tcPr>
            <w:tcW w:w="1575" w:type="dxa"/>
            <w:vMerge/>
            <w:shd w:val="clear" w:color="auto" w:fill="auto"/>
            <w:vAlign w:val="center"/>
          </w:tcPr>
          <w:p w14:paraId="3F26E384"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51F3083B"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738FB1FF"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400.000,00</w:t>
            </w:r>
          </w:p>
        </w:tc>
        <w:tc>
          <w:tcPr>
            <w:tcW w:w="1984" w:type="dxa"/>
            <w:vAlign w:val="center"/>
          </w:tcPr>
          <w:p w14:paraId="6AAC796C"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53.089,12</w:t>
            </w:r>
          </w:p>
        </w:tc>
      </w:tr>
      <w:tr w:rsidR="007E5DFB" w:rsidRPr="006E2435" w14:paraId="154841AE" w14:textId="77777777" w:rsidTr="00E72452">
        <w:trPr>
          <w:trHeight w:val="480"/>
        </w:trPr>
        <w:tc>
          <w:tcPr>
            <w:tcW w:w="1575" w:type="dxa"/>
            <w:shd w:val="clear" w:color="auto" w:fill="auto"/>
            <w:vAlign w:val="center"/>
          </w:tcPr>
          <w:p w14:paraId="24CB4CE2"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26513AC4" w14:textId="00E0B675" w:rsidR="007E5DFB" w:rsidRPr="006E2435" w:rsidRDefault="007E5DFB" w:rsidP="00E72452">
            <w:pPr>
              <w:jc w:val="both"/>
              <w:rPr>
                <w:rFonts w:ascii="Times New Roman" w:hAnsi="Times New Roman" w:cs="Times New Roman"/>
                <w:bCs/>
              </w:rPr>
            </w:pPr>
            <w:r w:rsidRPr="006E2435">
              <w:rPr>
                <w:rFonts w:ascii="Times New Roman" w:hAnsi="Times New Roman" w:cs="Times New Roman"/>
              </w:rPr>
              <w:t xml:space="preserve">Grad Knin i u narednoj proračunskoj godini nastavlja s ulaganjima u razvoj civilnog društva, slijedom čega su predviđena sredstva namijenjena za financiranje </w:t>
            </w:r>
            <w:r w:rsidRPr="006E2435">
              <w:rPr>
                <w:rFonts w:ascii="Times New Roman" w:hAnsi="Times New Roman" w:cs="Times New Roman"/>
              </w:rPr>
              <w:lastRenderedPageBreak/>
              <w:t xml:space="preserve">programa/projekata udruga neprofitnog karaktera od interesa za Grad Knin iz raznih oblasti djelovanja, a sve u cilju </w:t>
            </w:r>
            <w:r w:rsidRPr="006E2435">
              <w:rPr>
                <w:rFonts w:ascii="Times New Roman" w:hAnsi="Times New Roman" w:cs="Times New Roman"/>
              </w:rPr>
              <w:t>unaprjeđenja</w:t>
            </w:r>
            <w:r w:rsidRPr="006E2435">
              <w:rPr>
                <w:rFonts w:ascii="Times New Roman" w:hAnsi="Times New Roman" w:cs="Times New Roman"/>
              </w:rPr>
              <w:t xml:space="preserve"> stanja civilnog društva na području Grada Knina.</w:t>
            </w:r>
          </w:p>
        </w:tc>
      </w:tr>
      <w:tr w:rsidR="007E5DFB" w:rsidRPr="006E2435" w14:paraId="7D052177" w14:textId="77777777" w:rsidTr="00E72452">
        <w:trPr>
          <w:trHeight w:val="480"/>
        </w:trPr>
        <w:tc>
          <w:tcPr>
            <w:tcW w:w="1575" w:type="dxa"/>
            <w:shd w:val="clear" w:color="auto" w:fill="auto"/>
            <w:vAlign w:val="center"/>
          </w:tcPr>
          <w:p w14:paraId="100C66D6"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lastRenderedPageBreak/>
              <w:t>Planirani ciljevi</w:t>
            </w:r>
          </w:p>
        </w:tc>
        <w:tc>
          <w:tcPr>
            <w:tcW w:w="7512" w:type="dxa"/>
            <w:gridSpan w:val="3"/>
            <w:shd w:val="clear" w:color="auto" w:fill="auto"/>
            <w:vAlign w:val="center"/>
          </w:tcPr>
          <w:p w14:paraId="46D1E32D" w14:textId="77777777" w:rsidR="007E5DFB" w:rsidRPr="006E2435" w:rsidRDefault="007E5DFB" w:rsidP="00E72452">
            <w:pPr>
              <w:autoSpaceDE w:val="0"/>
              <w:autoSpaceDN w:val="0"/>
              <w:adjustRightInd w:val="0"/>
              <w:jc w:val="both"/>
              <w:rPr>
                <w:rFonts w:ascii="Times New Roman" w:hAnsi="Times New Roman" w:cs="Times New Roman"/>
              </w:rPr>
            </w:pPr>
            <w:r w:rsidRPr="006E2435">
              <w:rPr>
                <w:rFonts w:ascii="Times New Roman" w:hAnsi="Times New Roman" w:cs="Times New Roman"/>
              </w:rPr>
              <w:t>Financiranje što većeg broja programa udruga civilnog društva. Pokazatelj uspješnosti bit će broj realiziranih programa u odnosu na isti period u 2022. godini.</w:t>
            </w:r>
          </w:p>
        </w:tc>
      </w:tr>
    </w:tbl>
    <w:p w14:paraId="48E1D68E" w14:textId="77777777" w:rsidR="007E5DFB" w:rsidRPr="006E2435" w:rsidRDefault="007E5DFB" w:rsidP="007E5DFB">
      <w:pPr>
        <w:rPr>
          <w:rFonts w:ascii="Times New Roman" w:hAnsi="Times New Roman" w:cs="Times New Roman"/>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196E58BE" w14:textId="77777777" w:rsidTr="00E72452">
        <w:trPr>
          <w:trHeight w:val="255"/>
        </w:trPr>
        <w:tc>
          <w:tcPr>
            <w:tcW w:w="1575" w:type="dxa"/>
            <w:vMerge w:val="restart"/>
            <w:shd w:val="clear" w:color="auto" w:fill="auto"/>
            <w:vAlign w:val="center"/>
          </w:tcPr>
          <w:p w14:paraId="1AF0D709"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247638C2"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Braniteljske udruge</w:t>
            </w:r>
          </w:p>
        </w:tc>
        <w:tc>
          <w:tcPr>
            <w:tcW w:w="2019" w:type="dxa"/>
            <w:shd w:val="clear" w:color="auto" w:fill="auto"/>
            <w:vAlign w:val="center"/>
          </w:tcPr>
          <w:p w14:paraId="666C1EB3"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5CE2AA05"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7EA1585B"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0EC79366"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6E905762" w14:textId="77777777" w:rsidTr="00E72452">
        <w:trPr>
          <w:trHeight w:val="480"/>
        </w:trPr>
        <w:tc>
          <w:tcPr>
            <w:tcW w:w="1575" w:type="dxa"/>
            <w:vMerge/>
            <w:shd w:val="clear" w:color="auto" w:fill="auto"/>
            <w:vAlign w:val="center"/>
          </w:tcPr>
          <w:p w14:paraId="394F3CB4"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2FD88A67"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2142500F"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70.000,00</w:t>
            </w:r>
          </w:p>
        </w:tc>
        <w:tc>
          <w:tcPr>
            <w:tcW w:w="1984" w:type="dxa"/>
            <w:vAlign w:val="center"/>
          </w:tcPr>
          <w:p w14:paraId="08062399"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9.290,60</w:t>
            </w:r>
          </w:p>
        </w:tc>
      </w:tr>
      <w:tr w:rsidR="007E5DFB" w:rsidRPr="006E2435" w14:paraId="6E7BB9F0" w14:textId="77777777" w:rsidTr="00E72452">
        <w:trPr>
          <w:trHeight w:val="480"/>
        </w:trPr>
        <w:tc>
          <w:tcPr>
            <w:tcW w:w="1575" w:type="dxa"/>
            <w:shd w:val="clear" w:color="auto" w:fill="auto"/>
            <w:vAlign w:val="center"/>
          </w:tcPr>
          <w:p w14:paraId="32752A49"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53E40AB6"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rPr>
              <w:t xml:space="preserve">Sredstva su namijenjena financiranju programa/projekata koji  promiču vrijednosti Domovinskog rata i skrbe o braniteljima i njihovim obiteljima. </w:t>
            </w:r>
          </w:p>
        </w:tc>
      </w:tr>
      <w:tr w:rsidR="007E5DFB" w:rsidRPr="006E2435" w14:paraId="262BC790" w14:textId="77777777" w:rsidTr="00E72452">
        <w:trPr>
          <w:trHeight w:val="480"/>
        </w:trPr>
        <w:tc>
          <w:tcPr>
            <w:tcW w:w="1575" w:type="dxa"/>
            <w:shd w:val="clear" w:color="auto" w:fill="auto"/>
            <w:vAlign w:val="center"/>
          </w:tcPr>
          <w:p w14:paraId="1B991384"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Planirani ciljevi</w:t>
            </w:r>
          </w:p>
        </w:tc>
        <w:tc>
          <w:tcPr>
            <w:tcW w:w="7512" w:type="dxa"/>
            <w:gridSpan w:val="3"/>
            <w:shd w:val="clear" w:color="auto" w:fill="auto"/>
            <w:vAlign w:val="center"/>
          </w:tcPr>
          <w:p w14:paraId="5A8E7503" w14:textId="77777777" w:rsidR="007E5DFB" w:rsidRPr="006E2435" w:rsidRDefault="007E5DFB" w:rsidP="00E72452">
            <w:pPr>
              <w:autoSpaceDE w:val="0"/>
              <w:autoSpaceDN w:val="0"/>
              <w:adjustRightInd w:val="0"/>
              <w:jc w:val="both"/>
              <w:rPr>
                <w:rFonts w:ascii="Times New Roman" w:hAnsi="Times New Roman" w:cs="Times New Roman"/>
              </w:rPr>
            </w:pPr>
            <w:r w:rsidRPr="006E2435">
              <w:rPr>
                <w:rFonts w:ascii="Times New Roman" w:hAnsi="Times New Roman" w:cs="Times New Roman"/>
              </w:rPr>
              <w:t>Financiranja što većeg broja programa braniteljskih udruga. Pokazatelj uspješnosti bit će broj realiziranih programa u odnosu na isti period u 2022. godini.</w:t>
            </w:r>
          </w:p>
        </w:tc>
      </w:tr>
    </w:tbl>
    <w:p w14:paraId="7893A01F" w14:textId="77777777" w:rsidR="007E5DFB" w:rsidRPr="006E2435" w:rsidRDefault="007E5DFB" w:rsidP="007E5DFB">
      <w:pPr>
        <w:rPr>
          <w:rFonts w:ascii="Times New Roman" w:hAnsi="Times New Roman" w:cs="Times New Roman"/>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383DCA4A" w14:textId="77777777" w:rsidTr="00E72452">
        <w:trPr>
          <w:trHeight w:val="255"/>
        </w:trPr>
        <w:tc>
          <w:tcPr>
            <w:tcW w:w="1575" w:type="dxa"/>
            <w:vMerge w:val="restart"/>
            <w:shd w:val="clear" w:color="auto" w:fill="auto"/>
            <w:vAlign w:val="center"/>
          </w:tcPr>
          <w:p w14:paraId="5272CA09"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18BD9004"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Pomoć udrugama koje se bave osobama s invaliditetom</w:t>
            </w:r>
          </w:p>
        </w:tc>
        <w:tc>
          <w:tcPr>
            <w:tcW w:w="2019" w:type="dxa"/>
            <w:shd w:val="clear" w:color="auto" w:fill="auto"/>
            <w:vAlign w:val="center"/>
          </w:tcPr>
          <w:p w14:paraId="3B4AADA3"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3AF42B4B"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442DB75C"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28E01978"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19EE42C7" w14:textId="77777777" w:rsidTr="00E72452">
        <w:trPr>
          <w:trHeight w:val="480"/>
        </w:trPr>
        <w:tc>
          <w:tcPr>
            <w:tcW w:w="1575" w:type="dxa"/>
            <w:vMerge/>
            <w:shd w:val="clear" w:color="auto" w:fill="auto"/>
            <w:vAlign w:val="center"/>
          </w:tcPr>
          <w:p w14:paraId="35864D7A"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7C571DEE"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352420C8"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20.000,00</w:t>
            </w:r>
          </w:p>
        </w:tc>
        <w:tc>
          <w:tcPr>
            <w:tcW w:w="1984" w:type="dxa"/>
            <w:vAlign w:val="center"/>
          </w:tcPr>
          <w:p w14:paraId="460A7318"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2.654,46</w:t>
            </w:r>
          </w:p>
        </w:tc>
      </w:tr>
      <w:tr w:rsidR="007E5DFB" w:rsidRPr="006E2435" w14:paraId="2F539C56" w14:textId="77777777" w:rsidTr="00E72452">
        <w:trPr>
          <w:trHeight w:val="480"/>
        </w:trPr>
        <w:tc>
          <w:tcPr>
            <w:tcW w:w="1575" w:type="dxa"/>
            <w:shd w:val="clear" w:color="auto" w:fill="auto"/>
            <w:vAlign w:val="center"/>
          </w:tcPr>
          <w:p w14:paraId="648484B6"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4AE431B4"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bCs/>
              </w:rPr>
              <w:t xml:space="preserve">Republika Hrvatska svrstava se među zemlje koje su prihvatile postupanje vezano za osobe s invaliditetom sukladno najvišim svjetskim standardima poštivanja ljudskih prava, slijedom čega je Grad Knin, kao jedinica lokalne samouprave, dužan osigurati sredstva za sustavno financiranje udruga osoba s invaliditetom na svome području kao i za sudjelovanje u projektima Europske unije. Gradu je od iznimnog značaja podržavanje </w:t>
            </w:r>
            <w:r w:rsidRPr="006E2435">
              <w:rPr>
                <w:rFonts w:ascii="Times New Roman" w:hAnsi="Times New Roman" w:cs="Times New Roman"/>
              </w:rPr>
              <w:t>programa i</w:t>
            </w:r>
            <w:r w:rsidRPr="006E2435">
              <w:rPr>
                <w:rFonts w:ascii="Times New Roman" w:hAnsi="Times New Roman" w:cs="Times New Roman"/>
                <w:bCs/>
              </w:rPr>
              <w:t xml:space="preserve"> projekata kojima se potpomaže i doprinosi poboljšanju života osoba s invaliditetom, poteškoćama u razvoju i slično, što je i bio razlog da se za ovu namjenu i za 2023. godinu planira iznos od 2.654,46 €.</w:t>
            </w:r>
          </w:p>
        </w:tc>
      </w:tr>
    </w:tbl>
    <w:p w14:paraId="35A14FD5" w14:textId="77777777" w:rsidR="007E5DFB" w:rsidRPr="006E2435" w:rsidRDefault="007E5DFB" w:rsidP="007E5DFB">
      <w:pPr>
        <w:rPr>
          <w:rFonts w:ascii="Times New Roman" w:hAnsi="Times New Roman" w:cs="Times New Roman"/>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2778A40B" w14:textId="77777777" w:rsidTr="00E72452">
        <w:trPr>
          <w:trHeight w:val="255"/>
        </w:trPr>
        <w:tc>
          <w:tcPr>
            <w:tcW w:w="1575" w:type="dxa"/>
            <w:vMerge w:val="restart"/>
            <w:shd w:val="clear" w:color="auto" w:fill="auto"/>
            <w:vAlign w:val="center"/>
          </w:tcPr>
          <w:p w14:paraId="088067E3"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411E2A35"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Donacije za obilježavanje Obljetnice Vukovara</w:t>
            </w:r>
          </w:p>
        </w:tc>
        <w:tc>
          <w:tcPr>
            <w:tcW w:w="2019" w:type="dxa"/>
            <w:shd w:val="clear" w:color="auto" w:fill="auto"/>
            <w:vAlign w:val="center"/>
          </w:tcPr>
          <w:p w14:paraId="3D461CAE"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45C7087E"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7F9D95F9"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5B8F673E"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0DB727BF" w14:textId="77777777" w:rsidTr="00E72452">
        <w:trPr>
          <w:trHeight w:val="480"/>
        </w:trPr>
        <w:tc>
          <w:tcPr>
            <w:tcW w:w="1575" w:type="dxa"/>
            <w:vMerge/>
            <w:shd w:val="clear" w:color="auto" w:fill="auto"/>
            <w:vAlign w:val="center"/>
          </w:tcPr>
          <w:p w14:paraId="5A3A10C3"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00A1EFB8"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5F762861"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15.000,00</w:t>
            </w:r>
          </w:p>
        </w:tc>
        <w:tc>
          <w:tcPr>
            <w:tcW w:w="1984" w:type="dxa"/>
            <w:vAlign w:val="center"/>
          </w:tcPr>
          <w:p w14:paraId="52F7F677"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1.990,84</w:t>
            </w:r>
          </w:p>
        </w:tc>
      </w:tr>
      <w:tr w:rsidR="007E5DFB" w:rsidRPr="006E2435" w14:paraId="50EC1523" w14:textId="77777777" w:rsidTr="00E72452">
        <w:trPr>
          <w:trHeight w:val="480"/>
        </w:trPr>
        <w:tc>
          <w:tcPr>
            <w:tcW w:w="1575" w:type="dxa"/>
            <w:shd w:val="clear" w:color="auto" w:fill="auto"/>
            <w:vAlign w:val="center"/>
          </w:tcPr>
          <w:p w14:paraId="467C8F2C"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338D5B15"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bCs/>
              </w:rPr>
              <w:t>Sredstva su namijenjena udrugama koje provode aktivnosti oko obilježavanja obljetnice Vukovara. Zbog ukazanih potreba braniteljskih udruga za vrijeme obilježavanja obljetnice Vukovara i za 2023. godinu je predviđena ova posebna aktivnost.</w:t>
            </w:r>
          </w:p>
        </w:tc>
      </w:tr>
    </w:tbl>
    <w:p w14:paraId="0BF3B7C2" w14:textId="77777777" w:rsidR="007E5DFB" w:rsidRPr="006E2435" w:rsidRDefault="007E5DFB" w:rsidP="007E5DFB">
      <w:pPr>
        <w:rPr>
          <w:rFonts w:ascii="Times New Roman" w:hAnsi="Times New Roman" w:cs="Times New Roman"/>
          <w:b/>
          <w:u w:val="single"/>
        </w:rPr>
      </w:pPr>
    </w:p>
    <w:p w14:paraId="1FDD515D" w14:textId="77777777" w:rsidR="007E5DFB" w:rsidRPr="006E2435" w:rsidRDefault="007E5DFB" w:rsidP="007E5DFB">
      <w:pPr>
        <w:rPr>
          <w:rFonts w:ascii="Times New Roman" w:hAnsi="Times New Roman" w:cs="Times New Roman"/>
          <w:b/>
        </w:rPr>
      </w:pPr>
    </w:p>
    <w:p w14:paraId="088725FE" w14:textId="77777777" w:rsidR="007E5DFB" w:rsidRPr="006E2435" w:rsidRDefault="007E5DFB" w:rsidP="007E5DFB">
      <w:pPr>
        <w:rPr>
          <w:rFonts w:ascii="Times New Roman" w:hAnsi="Times New Roman" w:cs="Times New Roman"/>
          <w:b/>
        </w:rPr>
      </w:pPr>
      <w:r w:rsidRPr="006E2435">
        <w:rPr>
          <w:rFonts w:ascii="Times New Roman" w:hAnsi="Times New Roman" w:cs="Times New Roman"/>
          <w:b/>
        </w:rPr>
        <w:lastRenderedPageBreak/>
        <w:t>Program: POTREBE U KULTURI</w:t>
      </w:r>
    </w:p>
    <w:p w14:paraId="1BA2BCC6" w14:textId="77777777" w:rsidR="007E5DFB" w:rsidRPr="006E2435" w:rsidRDefault="007E5DFB" w:rsidP="007E5DFB">
      <w:pPr>
        <w:jc w:val="both"/>
        <w:rPr>
          <w:rFonts w:ascii="Times New Roman" w:hAnsi="Times New Roman" w:cs="Times New Roman"/>
          <w:b/>
        </w:rPr>
      </w:pPr>
      <w:r w:rsidRPr="006E2435">
        <w:rPr>
          <w:rFonts w:ascii="Times New Roman" w:hAnsi="Times New Roman" w:cs="Times New Roman"/>
          <w:b/>
        </w:rPr>
        <w:t xml:space="preserve">Opći i posebni ciljevi: </w:t>
      </w:r>
    </w:p>
    <w:p w14:paraId="62378367" w14:textId="77777777" w:rsidR="007E5DFB" w:rsidRPr="006E2435" w:rsidRDefault="007E5DFB" w:rsidP="007E5DFB">
      <w:pPr>
        <w:jc w:val="both"/>
        <w:rPr>
          <w:rFonts w:ascii="Times New Roman" w:hAnsi="Times New Roman" w:cs="Times New Roman"/>
        </w:rPr>
      </w:pPr>
      <w:r w:rsidRPr="006E2435">
        <w:rPr>
          <w:rFonts w:ascii="Times New Roman" w:hAnsi="Times New Roman" w:cs="Times New Roman"/>
        </w:rPr>
        <w:t>Utvrditi standarde proračunskih izdvajanja za kulturu. Podizati kvalitetu programa, približiti  kulturne sadržaje stanovništvu iz slabije povezanih područja Grada te afirmacija kulturno umjetničkih sadržaja izvan Grada Knina.</w:t>
      </w:r>
    </w:p>
    <w:p w14:paraId="06B901E7" w14:textId="77777777" w:rsidR="007E5DFB" w:rsidRPr="006E2435" w:rsidRDefault="007E5DFB" w:rsidP="007E5DFB">
      <w:pPr>
        <w:jc w:val="both"/>
        <w:rPr>
          <w:rFonts w:ascii="Times New Roman" w:hAnsi="Times New Roman" w:cs="Times New Roman"/>
        </w:rPr>
      </w:pPr>
      <w:r w:rsidRPr="006E2435">
        <w:rPr>
          <w:rFonts w:ascii="Times New Roman" w:hAnsi="Times New Roman" w:cs="Times New Roman"/>
        </w:rPr>
        <w:t xml:space="preserve">Posebni ciljevi odnose se na zadovoljavanje kulturnih potreba stanovnika na području Grada Knina. Održavanje postignutih standarda kulturnih aktivnosti i poticanje izvrsnosti u djelatnosti. </w:t>
      </w:r>
      <w:r w:rsidRPr="006E2435">
        <w:rPr>
          <w:rFonts w:ascii="Times New Roman" w:hAnsi="Times New Roman" w:cs="Times New Roman"/>
          <w:color w:val="000000"/>
          <w:shd w:val="clear" w:color="auto" w:fill="FFFFFF"/>
        </w:rPr>
        <w:t xml:space="preserve">Potrebe u kulturi, za koje se sredstva osiguravaju iz Proračuna Grada Knina su sve kulturne djelatnosti i poslovi, akcije i manifestacije u kulturi od interesa za Grad Knin, kojima se </w:t>
      </w:r>
      <w:r w:rsidRPr="006E2435">
        <w:rPr>
          <w:rFonts w:ascii="Times New Roman" w:hAnsi="Times New Roman" w:cs="Times New Roman"/>
        </w:rPr>
        <w:t xml:space="preserve">pomaže i potiče umjetničko i kulturno stvaralaštvo, kojima se pridonosi razvitku i promicanju kulturnog života te prijeko potrebni zahvati na objektima kulture. </w:t>
      </w:r>
    </w:p>
    <w:p w14:paraId="028ABB96" w14:textId="77777777" w:rsidR="007E5DFB" w:rsidRPr="006E2435" w:rsidRDefault="007E5DFB" w:rsidP="007E5DFB">
      <w:pPr>
        <w:pStyle w:val="StandardWeb"/>
        <w:tabs>
          <w:tab w:val="left" w:pos="7520"/>
        </w:tabs>
        <w:spacing w:after="0" w:afterAutospacing="0"/>
        <w:rPr>
          <w:b/>
          <w:u w:val="single"/>
        </w:rPr>
      </w:pPr>
      <w:r w:rsidRPr="006E2435">
        <w:t xml:space="preserve">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24D7A339" w14:textId="77777777" w:rsidTr="00E72452">
        <w:trPr>
          <w:trHeight w:val="255"/>
        </w:trPr>
        <w:tc>
          <w:tcPr>
            <w:tcW w:w="1575" w:type="dxa"/>
            <w:vMerge w:val="restart"/>
            <w:shd w:val="clear" w:color="auto" w:fill="auto"/>
            <w:vAlign w:val="center"/>
          </w:tcPr>
          <w:p w14:paraId="1F4B139B"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1E3BD7F0"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Božićni i novogodišnji blagdani</w:t>
            </w:r>
          </w:p>
        </w:tc>
        <w:tc>
          <w:tcPr>
            <w:tcW w:w="2019" w:type="dxa"/>
            <w:shd w:val="clear" w:color="auto" w:fill="auto"/>
            <w:vAlign w:val="center"/>
          </w:tcPr>
          <w:p w14:paraId="78D7C642"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08DDDB66"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423690A0"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42572949"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07E8F03A" w14:textId="77777777" w:rsidTr="00E72452">
        <w:trPr>
          <w:trHeight w:val="480"/>
        </w:trPr>
        <w:tc>
          <w:tcPr>
            <w:tcW w:w="1575" w:type="dxa"/>
            <w:vMerge/>
            <w:shd w:val="clear" w:color="auto" w:fill="auto"/>
            <w:vAlign w:val="center"/>
          </w:tcPr>
          <w:p w14:paraId="7F9D830A"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58B925D2"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51ECC79F"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320.000,00</w:t>
            </w:r>
          </w:p>
        </w:tc>
        <w:tc>
          <w:tcPr>
            <w:tcW w:w="1984" w:type="dxa"/>
            <w:vAlign w:val="center"/>
          </w:tcPr>
          <w:p w14:paraId="03B312E8"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42.471,30</w:t>
            </w:r>
          </w:p>
        </w:tc>
      </w:tr>
      <w:tr w:rsidR="007E5DFB" w:rsidRPr="006E2435" w14:paraId="0E3E84F2" w14:textId="77777777" w:rsidTr="00E72452">
        <w:trPr>
          <w:trHeight w:val="480"/>
        </w:trPr>
        <w:tc>
          <w:tcPr>
            <w:tcW w:w="1575" w:type="dxa"/>
            <w:shd w:val="clear" w:color="auto" w:fill="auto"/>
            <w:vAlign w:val="center"/>
          </w:tcPr>
          <w:p w14:paraId="0E549F6A"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5F745DC7" w14:textId="77777777" w:rsidR="007E5DFB" w:rsidRPr="006E2435" w:rsidRDefault="007E5DFB" w:rsidP="00E72452">
            <w:pPr>
              <w:keepNext/>
              <w:tabs>
                <w:tab w:val="left" w:pos="709"/>
                <w:tab w:val="left" w:pos="7088"/>
              </w:tabs>
              <w:jc w:val="both"/>
              <w:rPr>
                <w:rFonts w:ascii="Times New Roman" w:hAnsi="Times New Roman" w:cs="Times New Roman"/>
                <w:bCs/>
              </w:rPr>
            </w:pPr>
            <w:r w:rsidRPr="006E2435">
              <w:rPr>
                <w:rFonts w:ascii="Times New Roman" w:hAnsi="Times New Roman" w:cs="Times New Roman"/>
              </w:rPr>
              <w:t>Za planiranje kulturnih programa za narednu godinu, uvijek nam je pokazatelj tekuća godina. Tijekom 2022. godine, došlo je do smirivanja situacije izazvane širenjem zaraze bolesti COVID-19, a samim tim i do popuštanja epidemioloških mjera, što je dovelo do toga da smo ponovno bili u mogućnosti pristupiti organizaciji ovogodišnjeg kninskog Adventa, koji je kroz svoje programe prepoznat ne samo u našoj bližoj, nego i u široj okolini, slijedom čega se i za sljedeću godinu u proračunu za tu namjenu planira iznos od</w:t>
            </w:r>
            <w:r w:rsidRPr="006E2435">
              <w:rPr>
                <w:rFonts w:ascii="Times New Roman" w:hAnsi="Times New Roman" w:cs="Times New Roman"/>
                <w:iCs/>
              </w:rPr>
              <w:t xml:space="preserve"> </w:t>
            </w:r>
            <w:r w:rsidRPr="006E2435">
              <w:rPr>
                <w:rFonts w:ascii="Times New Roman" w:hAnsi="Times New Roman" w:cs="Times New Roman"/>
                <w:bCs/>
              </w:rPr>
              <w:t>42.471,30 €.</w:t>
            </w:r>
          </w:p>
        </w:tc>
      </w:tr>
      <w:tr w:rsidR="007E5DFB" w:rsidRPr="006E2435" w14:paraId="2C20CDF9" w14:textId="77777777" w:rsidTr="00E72452">
        <w:trPr>
          <w:trHeight w:val="255"/>
        </w:trPr>
        <w:tc>
          <w:tcPr>
            <w:tcW w:w="1575" w:type="dxa"/>
            <w:vMerge w:val="restart"/>
            <w:shd w:val="clear" w:color="auto" w:fill="auto"/>
            <w:vAlign w:val="center"/>
          </w:tcPr>
          <w:p w14:paraId="0F7EEFBD"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13BFE581"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Kulturne manifestacije</w:t>
            </w:r>
          </w:p>
        </w:tc>
        <w:tc>
          <w:tcPr>
            <w:tcW w:w="2019" w:type="dxa"/>
            <w:shd w:val="clear" w:color="auto" w:fill="auto"/>
            <w:vAlign w:val="center"/>
          </w:tcPr>
          <w:p w14:paraId="43D4300C"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3E442050"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569882BD"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33DC7928"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4907BD6B" w14:textId="77777777" w:rsidTr="00E72452">
        <w:trPr>
          <w:trHeight w:val="480"/>
        </w:trPr>
        <w:tc>
          <w:tcPr>
            <w:tcW w:w="1575" w:type="dxa"/>
            <w:vMerge/>
            <w:shd w:val="clear" w:color="auto" w:fill="auto"/>
            <w:vAlign w:val="center"/>
          </w:tcPr>
          <w:p w14:paraId="018A8627"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3A493E97"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26F2F815"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140.000,00</w:t>
            </w:r>
          </w:p>
        </w:tc>
        <w:tc>
          <w:tcPr>
            <w:tcW w:w="1984" w:type="dxa"/>
            <w:vAlign w:val="center"/>
          </w:tcPr>
          <w:p w14:paraId="5223F8AC"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18.581,19</w:t>
            </w:r>
          </w:p>
        </w:tc>
      </w:tr>
      <w:tr w:rsidR="007E5DFB" w:rsidRPr="006E2435" w14:paraId="7C02FB02" w14:textId="77777777" w:rsidTr="00E72452">
        <w:trPr>
          <w:trHeight w:val="480"/>
        </w:trPr>
        <w:tc>
          <w:tcPr>
            <w:tcW w:w="1575" w:type="dxa"/>
            <w:shd w:val="clear" w:color="auto" w:fill="auto"/>
            <w:vAlign w:val="center"/>
          </w:tcPr>
          <w:p w14:paraId="48FA9108"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4F9AAD9B"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bCs/>
              </w:rPr>
              <w:t>Kultura je važan dio života urbanog grada i života suvremenog čovjeka, što je prepoznato i od strane ove gradske uprave te će se i tijekom 2023. godine nastaviti trend obogaćivanja kulturnih i društvenih događanja Grada nastupima domaćih izvođača, ali isto tako i gostujućih programa.</w:t>
            </w:r>
          </w:p>
        </w:tc>
      </w:tr>
      <w:tr w:rsidR="007E5DFB" w:rsidRPr="006E2435" w14:paraId="2BFC62BA" w14:textId="77777777" w:rsidTr="00E72452">
        <w:trPr>
          <w:trHeight w:val="480"/>
        </w:trPr>
        <w:tc>
          <w:tcPr>
            <w:tcW w:w="1575" w:type="dxa"/>
            <w:shd w:val="clear" w:color="auto" w:fill="auto"/>
            <w:vAlign w:val="center"/>
          </w:tcPr>
          <w:p w14:paraId="1964648E"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Planirani ciljevi</w:t>
            </w:r>
          </w:p>
        </w:tc>
        <w:tc>
          <w:tcPr>
            <w:tcW w:w="7512" w:type="dxa"/>
            <w:gridSpan w:val="3"/>
            <w:shd w:val="clear" w:color="auto" w:fill="auto"/>
            <w:vAlign w:val="center"/>
          </w:tcPr>
          <w:p w14:paraId="3B72538F" w14:textId="77777777" w:rsidR="007E5DFB" w:rsidRPr="006E2435" w:rsidRDefault="007E5DFB" w:rsidP="00E72452">
            <w:pPr>
              <w:autoSpaceDE w:val="0"/>
              <w:autoSpaceDN w:val="0"/>
              <w:adjustRightInd w:val="0"/>
              <w:jc w:val="both"/>
              <w:rPr>
                <w:rFonts w:ascii="Times New Roman" w:hAnsi="Times New Roman" w:cs="Times New Roman"/>
              </w:rPr>
            </w:pPr>
            <w:r w:rsidRPr="006E2435">
              <w:rPr>
                <w:rFonts w:ascii="Times New Roman" w:hAnsi="Times New Roman" w:cs="Times New Roman"/>
              </w:rPr>
              <w:t>Financiranje kulturnih manifestacija. Pokazatelj uspješnosti bit će broj realiziranih kulturnih manifestacija u odnosu na isti period u 2022. godinu.</w:t>
            </w:r>
          </w:p>
        </w:tc>
      </w:tr>
    </w:tbl>
    <w:p w14:paraId="0C6441E1" w14:textId="77777777" w:rsidR="007E5DFB" w:rsidRPr="006E2435" w:rsidRDefault="007E5DFB" w:rsidP="007E5DFB">
      <w:pPr>
        <w:rPr>
          <w:rFonts w:ascii="Times New Roman" w:hAnsi="Times New Roman" w:cs="Times New Roman"/>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43B53362" w14:textId="77777777" w:rsidTr="00E72452">
        <w:trPr>
          <w:trHeight w:val="255"/>
        </w:trPr>
        <w:tc>
          <w:tcPr>
            <w:tcW w:w="1575" w:type="dxa"/>
            <w:vMerge w:val="restart"/>
            <w:shd w:val="clear" w:color="auto" w:fill="auto"/>
            <w:vAlign w:val="center"/>
          </w:tcPr>
          <w:p w14:paraId="7D401313"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1E28C4E7"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Najam opreme za božićne blagdane</w:t>
            </w:r>
          </w:p>
        </w:tc>
        <w:tc>
          <w:tcPr>
            <w:tcW w:w="2019" w:type="dxa"/>
            <w:shd w:val="clear" w:color="auto" w:fill="auto"/>
            <w:vAlign w:val="center"/>
          </w:tcPr>
          <w:p w14:paraId="1D169548"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0669A9F3"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1EA98AFF"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6946298F"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376DC3C8" w14:textId="77777777" w:rsidTr="00E72452">
        <w:trPr>
          <w:trHeight w:val="480"/>
        </w:trPr>
        <w:tc>
          <w:tcPr>
            <w:tcW w:w="1575" w:type="dxa"/>
            <w:vMerge/>
            <w:shd w:val="clear" w:color="auto" w:fill="auto"/>
            <w:vAlign w:val="center"/>
          </w:tcPr>
          <w:p w14:paraId="198107AD"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06103FDC"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386E7D64"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368.750,00</w:t>
            </w:r>
          </w:p>
        </w:tc>
        <w:tc>
          <w:tcPr>
            <w:tcW w:w="1984" w:type="dxa"/>
            <w:vAlign w:val="center"/>
          </w:tcPr>
          <w:p w14:paraId="01CD2E16"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47.780,21</w:t>
            </w:r>
          </w:p>
        </w:tc>
      </w:tr>
      <w:tr w:rsidR="007E5DFB" w:rsidRPr="006E2435" w14:paraId="4C61D5F8" w14:textId="77777777" w:rsidTr="00E72452">
        <w:trPr>
          <w:trHeight w:val="480"/>
        </w:trPr>
        <w:tc>
          <w:tcPr>
            <w:tcW w:w="1575" w:type="dxa"/>
            <w:shd w:val="clear" w:color="auto" w:fill="auto"/>
            <w:vAlign w:val="center"/>
          </w:tcPr>
          <w:p w14:paraId="08FC9592"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5D02B836"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bCs/>
              </w:rPr>
              <w:t>I za sljedeću godinu u Proračunu su planirana sredstva za najam opreme za božićne i novogodišnje blagdane (klizalište, pozornica, razglas i sl.).</w:t>
            </w:r>
          </w:p>
        </w:tc>
      </w:tr>
    </w:tbl>
    <w:p w14:paraId="605A6994" w14:textId="77777777" w:rsidR="007E5DFB" w:rsidRPr="006E2435" w:rsidRDefault="007E5DFB" w:rsidP="007E5DFB">
      <w:pPr>
        <w:rPr>
          <w:rFonts w:ascii="Times New Roman" w:hAnsi="Times New Roman" w:cs="Times New Roman"/>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12CC173F" w14:textId="77777777" w:rsidTr="00E72452">
        <w:trPr>
          <w:trHeight w:val="255"/>
        </w:trPr>
        <w:tc>
          <w:tcPr>
            <w:tcW w:w="1575" w:type="dxa"/>
            <w:vMerge w:val="restart"/>
            <w:shd w:val="clear" w:color="auto" w:fill="auto"/>
            <w:vAlign w:val="center"/>
          </w:tcPr>
          <w:p w14:paraId="07912E7B"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67B0E4BF"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Obilježavanje Dana Grada i ostalih blagdana</w:t>
            </w:r>
          </w:p>
        </w:tc>
        <w:tc>
          <w:tcPr>
            <w:tcW w:w="2019" w:type="dxa"/>
            <w:shd w:val="clear" w:color="auto" w:fill="auto"/>
            <w:vAlign w:val="center"/>
          </w:tcPr>
          <w:p w14:paraId="084458D8"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411107B2"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45611E77"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39DA9D2A"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226547D6" w14:textId="77777777" w:rsidTr="00E72452">
        <w:trPr>
          <w:trHeight w:val="480"/>
        </w:trPr>
        <w:tc>
          <w:tcPr>
            <w:tcW w:w="1575" w:type="dxa"/>
            <w:vMerge/>
            <w:shd w:val="clear" w:color="auto" w:fill="auto"/>
            <w:vAlign w:val="center"/>
          </w:tcPr>
          <w:p w14:paraId="3AA48E33"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55F00AD9"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74DD1C3E"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190.000,00</w:t>
            </w:r>
          </w:p>
        </w:tc>
        <w:tc>
          <w:tcPr>
            <w:tcW w:w="1984" w:type="dxa"/>
            <w:vAlign w:val="center"/>
          </w:tcPr>
          <w:p w14:paraId="61916890"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39.816,84</w:t>
            </w:r>
          </w:p>
        </w:tc>
      </w:tr>
      <w:tr w:rsidR="007E5DFB" w:rsidRPr="006E2435" w14:paraId="14F4B238" w14:textId="77777777" w:rsidTr="00E72452">
        <w:trPr>
          <w:trHeight w:val="480"/>
        </w:trPr>
        <w:tc>
          <w:tcPr>
            <w:tcW w:w="1575" w:type="dxa"/>
            <w:shd w:val="clear" w:color="auto" w:fill="auto"/>
            <w:vAlign w:val="center"/>
          </w:tcPr>
          <w:p w14:paraId="2281A952"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63497AB1"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bCs/>
              </w:rPr>
              <w:t xml:space="preserve">Za razliku od prethodne dvije godine kada zbog loše epidemiološke situacije nije bilo organiziranih priredbi vezanih uz proslavu Dana Grada i sl., tijekom 2022., smirivanjem epidemije i popuštanjem epidemioloških mjera, Grad je obilježio Dan Grada i ostale blagdane </w:t>
            </w:r>
            <w:r w:rsidRPr="006E2435">
              <w:rPr>
                <w:rFonts w:ascii="Times New Roman" w:hAnsi="Times New Roman" w:cs="Times New Roman"/>
              </w:rPr>
              <w:t>organiziranjem odgovarajućih kulturnih programa, a s čim se planira nastaviti i u idućoj godini, slijedom čega se u Proračunu, za tu namjenu, planira iznos od 39.816,84 €.</w:t>
            </w:r>
          </w:p>
        </w:tc>
      </w:tr>
    </w:tbl>
    <w:p w14:paraId="0A65C0A0" w14:textId="77777777" w:rsidR="007E5DFB" w:rsidRPr="006E2435" w:rsidRDefault="007E5DFB" w:rsidP="007E5DFB">
      <w:pPr>
        <w:rPr>
          <w:rFonts w:ascii="Times New Roman" w:hAnsi="Times New Roman" w:cs="Times New Roman"/>
          <w:b/>
          <w:color w:val="FF0000"/>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6D548432" w14:textId="77777777" w:rsidTr="00E72452">
        <w:trPr>
          <w:trHeight w:val="255"/>
        </w:trPr>
        <w:tc>
          <w:tcPr>
            <w:tcW w:w="1575" w:type="dxa"/>
            <w:vMerge w:val="restart"/>
            <w:shd w:val="clear" w:color="auto" w:fill="auto"/>
            <w:vAlign w:val="center"/>
          </w:tcPr>
          <w:p w14:paraId="7C9B6907"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71192681"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Obilježavanje obljetnice Oluje</w:t>
            </w:r>
          </w:p>
        </w:tc>
        <w:tc>
          <w:tcPr>
            <w:tcW w:w="2019" w:type="dxa"/>
            <w:shd w:val="clear" w:color="auto" w:fill="auto"/>
            <w:vAlign w:val="center"/>
          </w:tcPr>
          <w:p w14:paraId="6CE71188"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7798732F"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2E87B7C1"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27A12D53"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4A2C47CF" w14:textId="77777777" w:rsidTr="00E72452">
        <w:trPr>
          <w:trHeight w:val="480"/>
        </w:trPr>
        <w:tc>
          <w:tcPr>
            <w:tcW w:w="1575" w:type="dxa"/>
            <w:vMerge/>
            <w:shd w:val="clear" w:color="auto" w:fill="auto"/>
            <w:vAlign w:val="center"/>
          </w:tcPr>
          <w:p w14:paraId="5E605119"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30140B51"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0C02F719"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567.000,00</w:t>
            </w:r>
          </w:p>
        </w:tc>
        <w:tc>
          <w:tcPr>
            <w:tcW w:w="1984" w:type="dxa"/>
            <w:vAlign w:val="center"/>
          </w:tcPr>
          <w:p w14:paraId="68CE374C"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82.288,14</w:t>
            </w:r>
          </w:p>
        </w:tc>
      </w:tr>
      <w:tr w:rsidR="007E5DFB" w:rsidRPr="006E2435" w14:paraId="64096769" w14:textId="77777777" w:rsidTr="00E72452">
        <w:trPr>
          <w:trHeight w:val="480"/>
        </w:trPr>
        <w:tc>
          <w:tcPr>
            <w:tcW w:w="1575" w:type="dxa"/>
            <w:shd w:val="clear" w:color="auto" w:fill="auto"/>
            <w:vAlign w:val="center"/>
          </w:tcPr>
          <w:p w14:paraId="1FCBAAF1"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636991C0"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bCs/>
              </w:rPr>
              <w:t xml:space="preserve">Grad planira i u 2023. godini obljetnicu Oluje  dostojno obilježiti, organiziranjem kulturnih, sportskih i mnogih </w:t>
            </w:r>
            <w:proofErr w:type="spellStart"/>
            <w:r w:rsidRPr="006E2435">
              <w:rPr>
                <w:rFonts w:ascii="Times New Roman" w:hAnsi="Times New Roman" w:cs="Times New Roman"/>
                <w:bCs/>
              </w:rPr>
              <w:t>druhih</w:t>
            </w:r>
            <w:proofErr w:type="spellEnd"/>
            <w:r w:rsidRPr="006E2435">
              <w:rPr>
                <w:rFonts w:ascii="Times New Roman" w:hAnsi="Times New Roman" w:cs="Times New Roman"/>
                <w:bCs/>
              </w:rPr>
              <w:t xml:space="preserve"> manifestacija, kao i kroz pomoć udrugama koje će provoditi aktivnosti u svezi obilježavanja obljetnice Oluje.</w:t>
            </w:r>
          </w:p>
        </w:tc>
      </w:tr>
    </w:tbl>
    <w:p w14:paraId="57D1203A" w14:textId="77777777" w:rsidR="007E5DFB" w:rsidRPr="006E2435" w:rsidRDefault="007E5DFB" w:rsidP="007E5DFB">
      <w:pPr>
        <w:rPr>
          <w:rFonts w:ascii="Times New Roman" w:hAnsi="Times New Roman" w:cs="Times New Roman"/>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2BEE92E2" w14:textId="77777777" w:rsidTr="00E72452">
        <w:trPr>
          <w:trHeight w:val="255"/>
        </w:trPr>
        <w:tc>
          <w:tcPr>
            <w:tcW w:w="1575" w:type="dxa"/>
            <w:vMerge w:val="restart"/>
            <w:shd w:val="clear" w:color="auto" w:fill="auto"/>
            <w:vAlign w:val="center"/>
          </w:tcPr>
          <w:p w14:paraId="0CCE3F4B"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5F5EDB23"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Udruge u kulturi</w:t>
            </w:r>
          </w:p>
        </w:tc>
        <w:tc>
          <w:tcPr>
            <w:tcW w:w="2019" w:type="dxa"/>
            <w:shd w:val="clear" w:color="auto" w:fill="auto"/>
            <w:vAlign w:val="center"/>
          </w:tcPr>
          <w:p w14:paraId="5509C513"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72DA514D"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3C6DEA4A"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5FC1E156"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164BC85A" w14:textId="77777777" w:rsidTr="00E72452">
        <w:trPr>
          <w:trHeight w:val="480"/>
        </w:trPr>
        <w:tc>
          <w:tcPr>
            <w:tcW w:w="1575" w:type="dxa"/>
            <w:vMerge/>
            <w:shd w:val="clear" w:color="auto" w:fill="auto"/>
            <w:vAlign w:val="center"/>
          </w:tcPr>
          <w:p w14:paraId="7A85BE7E"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77E9D22B"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6030B920"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150.000,00</w:t>
            </w:r>
          </w:p>
        </w:tc>
        <w:tc>
          <w:tcPr>
            <w:tcW w:w="1984" w:type="dxa"/>
            <w:vAlign w:val="center"/>
          </w:tcPr>
          <w:p w14:paraId="483AE40E"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19.908,42</w:t>
            </w:r>
          </w:p>
        </w:tc>
      </w:tr>
      <w:tr w:rsidR="007E5DFB" w:rsidRPr="006E2435" w14:paraId="5B4B0D32" w14:textId="77777777" w:rsidTr="00E72452">
        <w:trPr>
          <w:trHeight w:val="480"/>
        </w:trPr>
        <w:tc>
          <w:tcPr>
            <w:tcW w:w="1575" w:type="dxa"/>
            <w:shd w:val="clear" w:color="auto" w:fill="auto"/>
            <w:vAlign w:val="center"/>
          </w:tcPr>
          <w:p w14:paraId="7451E14F"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043D91E2" w14:textId="77777777" w:rsidR="007E5DFB" w:rsidRPr="006E2435" w:rsidRDefault="007E5DFB" w:rsidP="00E72452">
            <w:pPr>
              <w:autoSpaceDE w:val="0"/>
              <w:autoSpaceDN w:val="0"/>
              <w:adjustRightInd w:val="0"/>
              <w:jc w:val="both"/>
              <w:rPr>
                <w:rFonts w:ascii="Times New Roman" w:hAnsi="Times New Roman" w:cs="Times New Roman"/>
                <w:b/>
                <w:bCs/>
              </w:rPr>
            </w:pPr>
            <w:r w:rsidRPr="006E2435">
              <w:rPr>
                <w:rFonts w:ascii="Times New Roman" w:hAnsi="Times New Roman" w:cs="Times New Roman"/>
              </w:rPr>
              <w:t xml:space="preserve">Grad će financirati projekte i programe kojima se budu ostvarivale javne potrebe utvrđene Programom javnih potreba u kulturi, onih kulturnih subjekata koji se pravovremeno prijave na javni natječaj za financiranje javnih potreba u području kulture, budu ispunjavali uvjete propisane tim javim natječajem, </w:t>
            </w:r>
            <w:r w:rsidRPr="006E2435">
              <w:rPr>
                <w:rFonts w:ascii="Times New Roman" w:hAnsi="Times New Roman" w:cs="Times New Roman"/>
                <w:bCs/>
              </w:rPr>
              <w:t>Pravilnikom o financiranju javnih potreba Grada Knina („Službeno glasilo grada Knina“ broj 3/22) i</w:t>
            </w:r>
            <w:r w:rsidRPr="006E2435">
              <w:rPr>
                <w:rFonts w:ascii="Times New Roman" w:hAnsi="Times New Roman" w:cs="Times New Roman"/>
                <w:b/>
                <w:bCs/>
              </w:rPr>
              <w:t xml:space="preserve"> </w:t>
            </w:r>
            <w:r w:rsidRPr="006E2435">
              <w:rPr>
                <w:rFonts w:ascii="Times New Roman" w:hAnsi="Times New Roman" w:cs="Times New Roman"/>
              </w:rPr>
              <w:t xml:space="preserve">Uredbom o kriterijima, mjerilima i postupcima financiranja i ugovaranja programa i projekata od interesa za opće dobro koje provode udruge  (“Narodne novine” broj 26/15 i 37/21).  </w:t>
            </w:r>
          </w:p>
          <w:p w14:paraId="49123A15"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rPr>
              <w:t>Raspored sredstava kulturnim subjektima, čiji programi/projekti budu udovoljavali uvjetima javnog natječaja, utvrdit će gradonačelnik Grada Knina svojom odlukom po prijedlogu Kulturnog vijeća Grada Knina,  tijekom 2023. godine.</w:t>
            </w:r>
          </w:p>
        </w:tc>
      </w:tr>
      <w:tr w:rsidR="007E5DFB" w:rsidRPr="006E2435" w14:paraId="0E347764" w14:textId="77777777" w:rsidTr="00E72452">
        <w:trPr>
          <w:trHeight w:val="480"/>
        </w:trPr>
        <w:tc>
          <w:tcPr>
            <w:tcW w:w="1575" w:type="dxa"/>
            <w:shd w:val="clear" w:color="auto" w:fill="auto"/>
            <w:vAlign w:val="center"/>
          </w:tcPr>
          <w:p w14:paraId="694621A3"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Planirani ciljevi</w:t>
            </w:r>
          </w:p>
        </w:tc>
        <w:tc>
          <w:tcPr>
            <w:tcW w:w="7512" w:type="dxa"/>
            <w:gridSpan w:val="3"/>
            <w:shd w:val="clear" w:color="auto" w:fill="auto"/>
            <w:vAlign w:val="center"/>
          </w:tcPr>
          <w:p w14:paraId="42854853" w14:textId="77777777" w:rsidR="007E5DFB" w:rsidRPr="006E2435" w:rsidRDefault="007E5DFB" w:rsidP="00E72452">
            <w:pPr>
              <w:autoSpaceDE w:val="0"/>
              <w:autoSpaceDN w:val="0"/>
              <w:adjustRightInd w:val="0"/>
              <w:jc w:val="both"/>
              <w:rPr>
                <w:rFonts w:ascii="Times New Roman" w:hAnsi="Times New Roman" w:cs="Times New Roman"/>
              </w:rPr>
            </w:pPr>
            <w:r w:rsidRPr="006E2435">
              <w:rPr>
                <w:rFonts w:ascii="Times New Roman" w:hAnsi="Times New Roman" w:cs="Times New Roman"/>
              </w:rPr>
              <w:t>Financiranja što većeg broja programa udruga u kulturi. Pokazatelj uspješnosti bit će broj realiziranih programa u odnosu na isti period u 2022. godini.</w:t>
            </w:r>
          </w:p>
        </w:tc>
      </w:tr>
    </w:tbl>
    <w:p w14:paraId="0DD4E5A3" w14:textId="77777777" w:rsidR="007E5DFB" w:rsidRPr="006E2435" w:rsidRDefault="007E5DFB" w:rsidP="007E5DFB">
      <w:pPr>
        <w:rPr>
          <w:rFonts w:ascii="Times New Roman" w:hAnsi="Times New Roman" w:cs="Times New Roman"/>
          <w:b/>
          <w:u w:val="single"/>
        </w:rPr>
      </w:pPr>
    </w:p>
    <w:p w14:paraId="3B7A5B6F" w14:textId="77777777" w:rsidR="007E5DFB" w:rsidRPr="006E2435" w:rsidRDefault="007E5DFB" w:rsidP="007E5DFB">
      <w:pPr>
        <w:rPr>
          <w:rFonts w:ascii="Times New Roman" w:hAnsi="Times New Roman" w:cs="Times New Roman"/>
          <w:b/>
        </w:rPr>
      </w:pPr>
    </w:p>
    <w:p w14:paraId="60127429" w14:textId="77777777" w:rsidR="007E5DFB" w:rsidRPr="006E2435" w:rsidRDefault="007E5DFB" w:rsidP="007E5DFB">
      <w:pPr>
        <w:rPr>
          <w:rFonts w:ascii="Times New Roman" w:hAnsi="Times New Roman" w:cs="Times New Roman"/>
          <w:b/>
        </w:rPr>
      </w:pPr>
      <w:r w:rsidRPr="006E2435">
        <w:rPr>
          <w:rFonts w:ascii="Times New Roman" w:hAnsi="Times New Roman" w:cs="Times New Roman"/>
          <w:b/>
        </w:rPr>
        <w:lastRenderedPageBreak/>
        <w:t>Program: SOCIJALNA DAVANJA</w:t>
      </w:r>
    </w:p>
    <w:p w14:paraId="3EFF23A2" w14:textId="77777777" w:rsidR="007E5DFB" w:rsidRPr="006E2435" w:rsidRDefault="007E5DFB" w:rsidP="007E5DFB">
      <w:pPr>
        <w:rPr>
          <w:rFonts w:ascii="Times New Roman" w:hAnsi="Times New Roman" w:cs="Times New Roman"/>
          <w:b/>
        </w:rPr>
      </w:pPr>
    </w:p>
    <w:p w14:paraId="5D06D66A" w14:textId="77777777" w:rsidR="007E5DFB" w:rsidRPr="006E2435" w:rsidRDefault="007E5DFB" w:rsidP="007E5DFB">
      <w:pPr>
        <w:pStyle w:val="Bezproreda"/>
        <w:jc w:val="both"/>
        <w:rPr>
          <w:rFonts w:ascii="Times New Roman" w:hAnsi="Times New Roman" w:cs="Times New Roman"/>
          <w:b/>
        </w:rPr>
      </w:pPr>
      <w:r w:rsidRPr="006E2435">
        <w:rPr>
          <w:rFonts w:ascii="Times New Roman" w:hAnsi="Times New Roman" w:cs="Times New Roman"/>
          <w:b/>
        </w:rPr>
        <w:t xml:space="preserve">Opći i posebni ciljevi: </w:t>
      </w:r>
    </w:p>
    <w:p w14:paraId="6A5C952B" w14:textId="77777777" w:rsidR="007E5DFB" w:rsidRPr="006E2435" w:rsidRDefault="007E5DFB" w:rsidP="007E5DFB">
      <w:pPr>
        <w:pStyle w:val="Bezproreda"/>
        <w:jc w:val="both"/>
        <w:rPr>
          <w:rFonts w:ascii="Times New Roman" w:hAnsi="Times New Roman" w:cs="Times New Roman"/>
          <w:b/>
        </w:rPr>
      </w:pPr>
    </w:p>
    <w:p w14:paraId="7CD38BB4" w14:textId="77777777" w:rsidR="007E5DFB" w:rsidRPr="006E2435" w:rsidRDefault="007E5DFB" w:rsidP="007E5DFB">
      <w:pPr>
        <w:pStyle w:val="Tijeloteksta"/>
        <w:ind w:firstLine="708"/>
        <w:rPr>
          <w:rFonts w:ascii="Times New Roman" w:hAnsi="Times New Roman" w:cs="Times New Roman"/>
        </w:rPr>
      </w:pPr>
      <w:r w:rsidRPr="006E2435">
        <w:rPr>
          <w:rFonts w:ascii="Times New Roman" w:hAnsi="Times New Roman" w:cs="Times New Roman"/>
        </w:rPr>
        <w:t>Programom socijalnih davanja u okviru planiranih sredstava utvrđuju se prava korisnika zajamčene minimalne novčane naknade i drugih osoba, utvrđena Zakonom o socijalnoj skrbi, druga prava i pomoći, način financiranja tih prava te uvjeti i način njihova ostvarivanja, kao i davanja u skladu s Programom te financijskim i likvidnim mogućnostima Proračuna Grada Knina u 2023. godini.   Provođenjem socijalnog programa na lokalnoj razini tijekom 2023. godine, građanima se osigurava standard socijalne zaštite iznad standarda utvrđenog zakonom te se osigurava niz oblika pomoći koji značajno premašuju standarde i Zakon o socijalnoj skrbi.</w:t>
      </w:r>
    </w:p>
    <w:p w14:paraId="5AA3669C" w14:textId="77777777" w:rsidR="007E5DFB" w:rsidRPr="006E2435" w:rsidRDefault="007E5DFB" w:rsidP="007E5DFB">
      <w:pPr>
        <w:rPr>
          <w:rFonts w:ascii="Times New Roman" w:hAnsi="Times New Roman" w:cs="Times New Roman"/>
          <w:b/>
          <w:u w:val="single"/>
        </w:rPr>
      </w:pPr>
    </w:p>
    <w:p w14:paraId="49A45001" w14:textId="77777777" w:rsidR="007E5DFB" w:rsidRPr="006E2435" w:rsidRDefault="007E5DFB" w:rsidP="007E5DFB">
      <w:pPr>
        <w:rPr>
          <w:rFonts w:ascii="Times New Roman" w:hAnsi="Times New Roman" w:cs="Times New Roman"/>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256A1977" w14:textId="77777777" w:rsidTr="00E72452">
        <w:trPr>
          <w:trHeight w:val="255"/>
        </w:trPr>
        <w:tc>
          <w:tcPr>
            <w:tcW w:w="1575" w:type="dxa"/>
            <w:vMerge w:val="restart"/>
            <w:shd w:val="clear" w:color="auto" w:fill="auto"/>
            <w:vAlign w:val="center"/>
          </w:tcPr>
          <w:p w14:paraId="3F9E0E54"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2D988FCC"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Ostali izdaci za socijalnu skrb</w:t>
            </w:r>
          </w:p>
        </w:tc>
        <w:tc>
          <w:tcPr>
            <w:tcW w:w="2019" w:type="dxa"/>
            <w:shd w:val="clear" w:color="auto" w:fill="auto"/>
            <w:vAlign w:val="center"/>
          </w:tcPr>
          <w:p w14:paraId="50D1526F"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0954578D"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03AF6CEE"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7BF29C7B"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529569B7" w14:textId="77777777" w:rsidTr="00E72452">
        <w:trPr>
          <w:trHeight w:val="480"/>
        </w:trPr>
        <w:tc>
          <w:tcPr>
            <w:tcW w:w="1575" w:type="dxa"/>
            <w:vMerge/>
            <w:shd w:val="clear" w:color="auto" w:fill="auto"/>
            <w:vAlign w:val="center"/>
          </w:tcPr>
          <w:p w14:paraId="725FAA97"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5B20642E"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04B02656"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40.000,00</w:t>
            </w:r>
          </w:p>
        </w:tc>
        <w:tc>
          <w:tcPr>
            <w:tcW w:w="1984" w:type="dxa"/>
            <w:vAlign w:val="center"/>
          </w:tcPr>
          <w:p w14:paraId="74BB5AC0"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5.308,91</w:t>
            </w:r>
          </w:p>
        </w:tc>
      </w:tr>
      <w:tr w:rsidR="007E5DFB" w:rsidRPr="006E2435" w14:paraId="028E16BC" w14:textId="77777777" w:rsidTr="00E72452">
        <w:trPr>
          <w:trHeight w:val="480"/>
        </w:trPr>
        <w:tc>
          <w:tcPr>
            <w:tcW w:w="1575" w:type="dxa"/>
            <w:shd w:val="clear" w:color="auto" w:fill="auto"/>
            <w:vAlign w:val="center"/>
          </w:tcPr>
          <w:p w14:paraId="490575F6"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718B2818"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rPr>
              <w:t xml:space="preserve">Sredstva su predviđena za sve vidove izdataka koji se po svojoj prirodi svrstavaju u područje socijalne skrbi i obveze koje ulaze u kategoriju socijalnih davanja. </w:t>
            </w:r>
          </w:p>
        </w:tc>
      </w:tr>
    </w:tbl>
    <w:p w14:paraId="200AE112" w14:textId="77777777" w:rsidR="007E5DFB" w:rsidRPr="006E2435" w:rsidRDefault="007E5DFB" w:rsidP="007E5DFB">
      <w:pPr>
        <w:rPr>
          <w:rFonts w:ascii="Times New Roman" w:hAnsi="Times New Roman" w:cs="Times New Roman"/>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27986D8B" w14:textId="77777777" w:rsidTr="00E72452">
        <w:trPr>
          <w:trHeight w:val="255"/>
        </w:trPr>
        <w:tc>
          <w:tcPr>
            <w:tcW w:w="1575" w:type="dxa"/>
            <w:vMerge w:val="restart"/>
            <w:shd w:val="clear" w:color="auto" w:fill="auto"/>
            <w:vAlign w:val="center"/>
          </w:tcPr>
          <w:p w14:paraId="5C6940EA"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4CEC2587"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Naknada troškova stanovanja</w:t>
            </w:r>
          </w:p>
        </w:tc>
        <w:tc>
          <w:tcPr>
            <w:tcW w:w="2019" w:type="dxa"/>
            <w:shd w:val="clear" w:color="auto" w:fill="auto"/>
            <w:vAlign w:val="center"/>
          </w:tcPr>
          <w:p w14:paraId="1A6881B0"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36440804"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6AF45B71"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3B64DDA9"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46C7297B" w14:textId="77777777" w:rsidTr="00E72452">
        <w:trPr>
          <w:trHeight w:val="480"/>
        </w:trPr>
        <w:tc>
          <w:tcPr>
            <w:tcW w:w="1575" w:type="dxa"/>
            <w:vMerge/>
            <w:shd w:val="clear" w:color="auto" w:fill="auto"/>
            <w:vAlign w:val="center"/>
          </w:tcPr>
          <w:p w14:paraId="1DAF3C79"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66AFB2AA"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7D66133F"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80.000,00</w:t>
            </w:r>
          </w:p>
        </w:tc>
        <w:tc>
          <w:tcPr>
            <w:tcW w:w="1984" w:type="dxa"/>
            <w:vAlign w:val="center"/>
          </w:tcPr>
          <w:p w14:paraId="4FFD62E1"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26.544,56</w:t>
            </w:r>
          </w:p>
        </w:tc>
      </w:tr>
      <w:tr w:rsidR="007E5DFB" w:rsidRPr="006E2435" w14:paraId="50BFEFD0" w14:textId="77777777" w:rsidTr="00E72452">
        <w:trPr>
          <w:trHeight w:val="480"/>
        </w:trPr>
        <w:tc>
          <w:tcPr>
            <w:tcW w:w="1575" w:type="dxa"/>
            <w:shd w:val="clear" w:color="auto" w:fill="auto"/>
            <w:vAlign w:val="center"/>
          </w:tcPr>
          <w:p w14:paraId="618F220F"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4B1A7323" w14:textId="77777777" w:rsidR="007E5DFB" w:rsidRPr="006E2435" w:rsidRDefault="007E5DFB" w:rsidP="00E72452">
            <w:pPr>
              <w:pStyle w:val="t-9-8"/>
              <w:spacing w:beforeLines="30" w:before="72" w:beforeAutospacing="0" w:afterLines="30" w:after="72" w:afterAutospacing="0"/>
              <w:jc w:val="both"/>
              <w:rPr>
                <w:bCs/>
              </w:rPr>
            </w:pPr>
            <w:r w:rsidRPr="006E2435">
              <w:rPr>
                <w:color w:val="000000"/>
              </w:rPr>
              <w:t xml:space="preserve">Za korisnike zajamčene minimalne naknade predviđeno je </w:t>
            </w:r>
            <w:r w:rsidRPr="006E2435">
              <w:t>izdvajanje sredstva za podmirenje cijene troška stanovanja koji se odnosi na najamninu, komunalne naknade, troškove grijanja, vodne usluge te troškove koji su nastali zbog radova na povećanju energetske učinkovitosti zgrade.</w:t>
            </w:r>
          </w:p>
        </w:tc>
      </w:tr>
    </w:tbl>
    <w:p w14:paraId="6E5FE031" w14:textId="77777777" w:rsidR="007E5DFB" w:rsidRPr="006E2435" w:rsidRDefault="007E5DFB" w:rsidP="007E5DFB">
      <w:pPr>
        <w:rPr>
          <w:rFonts w:ascii="Times New Roman" w:hAnsi="Times New Roman" w:cs="Times New Roman"/>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43E0540A" w14:textId="77777777" w:rsidTr="00E72452">
        <w:trPr>
          <w:trHeight w:val="255"/>
        </w:trPr>
        <w:tc>
          <w:tcPr>
            <w:tcW w:w="1575" w:type="dxa"/>
            <w:vMerge w:val="restart"/>
            <w:shd w:val="clear" w:color="auto" w:fill="auto"/>
            <w:vAlign w:val="center"/>
          </w:tcPr>
          <w:p w14:paraId="6F28ABA3"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064D8587"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Jednokratne novčane pomoći i sufinanciranje prijevoza osoba s invaliditetom</w:t>
            </w:r>
          </w:p>
        </w:tc>
        <w:tc>
          <w:tcPr>
            <w:tcW w:w="2019" w:type="dxa"/>
            <w:shd w:val="clear" w:color="auto" w:fill="auto"/>
            <w:vAlign w:val="center"/>
          </w:tcPr>
          <w:p w14:paraId="67084284"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42EC9DD1"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0A6F28EE"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6581E94E"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78AB43A1" w14:textId="77777777" w:rsidTr="00E72452">
        <w:trPr>
          <w:trHeight w:val="480"/>
        </w:trPr>
        <w:tc>
          <w:tcPr>
            <w:tcW w:w="1575" w:type="dxa"/>
            <w:vMerge/>
            <w:shd w:val="clear" w:color="auto" w:fill="auto"/>
            <w:vAlign w:val="center"/>
          </w:tcPr>
          <w:p w14:paraId="1004E365"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2694526A"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232A733E"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110.000,00</w:t>
            </w:r>
          </w:p>
        </w:tc>
        <w:tc>
          <w:tcPr>
            <w:tcW w:w="1984" w:type="dxa"/>
            <w:vAlign w:val="center"/>
          </w:tcPr>
          <w:p w14:paraId="2E93D6FC"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14.599,51</w:t>
            </w:r>
          </w:p>
        </w:tc>
      </w:tr>
      <w:tr w:rsidR="007E5DFB" w:rsidRPr="006E2435" w14:paraId="7207EC20" w14:textId="77777777" w:rsidTr="00E72452">
        <w:trPr>
          <w:trHeight w:val="480"/>
        </w:trPr>
        <w:tc>
          <w:tcPr>
            <w:tcW w:w="1575" w:type="dxa"/>
            <w:shd w:val="clear" w:color="auto" w:fill="auto"/>
            <w:vAlign w:val="center"/>
          </w:tcPr>
          <w:p w14:paraId="5D4E7FA2"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27834557" w14:textId="77777777" w:rsidR="007E5DFB" w:rsidRPr="006E2435" w:rsidRDefault="007E5DFB" w:rsidP="00E72452">
            <w:pPr>
              <w:pStyle w:val="t-9-8"/>
              <w:spacing w:beforeLines="30" w:before="72" w:beforeAutospacing="0" w:afterLines="30" w:after="72" w:afterAutospacing="0"/>
              <w:jc w:val="both"/>
              <w:rPr>
                <w:bCs/>
              </w:rPr>
            </w:pPr>
            <w:r w:rsidRPr="006E2435">
              <w:t>Predviđena sredstva namijenjena su pružanju pomoći samcu ili kućanstvu koje zbog trenutačnih materijalnih teškoća nije u mogućnosti podmiriti osnovne životne potrebe te za  p</w:t>
            </w:r>
            <w:r w:rsidRPr="006E2435">
              <w:rPr>
                <w:color w:val="000000"/>
              </w:rPr>
              <w:t xml:space="preserve">rijevoz osoba s invaliditetom i djece s teškoćama u razvoju koja pohađaju nastavu radi stjecanja osnovnog i srednjoškolskog obrazovanju u mjestu prebivališta, a koja nemaju osiguran prijevoz po nekoj drugoj osnovi. </w:t>
            </w:r>
          </w:p>
        </w:tc>
      </w:tr>
      <w:tr w:rsidR="007E5DFB" w:rsidRPr="006E2435" w14:paraId="2B302B31" w14:textId="77777777" w:rsidTr="00E72452">
        <w:trPr>
          <w:trHeight w:val="480"/>
        </w:trPr>
        <w:tc>
          <w:tcPr>
            <w:tcW w:w="1575" w:type="dxa"/>
            <w:shd w:val="clear" w:color="auto" w:fill="auto"/>
            <w:vAlign w:val="center"/>
          </w:tcPr>
          <w:p w14:paraId="34FA7971"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lastRenderedPageBreak/>
              <w:t>Planirani ciljevi</w:t>
            </w:r>
          </w:p>
        </w:tc>
        <w:tc>
          <w:tcPr>
            <w:tcW w:w="7512" w:type="dxa"/>
            <w:gridSpan w:val="3"/>
            <w:shd w:val="clear" w:color="auto" w:fill="auto"/>
            <w:vAlign w:val="center"/>
          </w:tcPr>
          <w:p w14:paraId="0811BA99" w14:textId="77777777" w:rsidR="007E5DFB" w:rsidRPr="006E2435" w:rsidRDefault="007E5DFB" w:rsidP="00E72452">
            <w:pPr>
              <w:autoSpaceDE w:val="0"/>
              <w:autoSpaceDN w:val="0"/>
              <w:adjustRightInd w:val="0"/>
              <w:jc w:val="both"/>
              <w:rPr>
                <w:rFonts w:ascii="Times New Roman" w:hAnsi="Times New Roman" w:cs="Times New Roman"/>
                <w:bCs/>
              </w:rPr>
            </w:pPr>
            <w:r w:rsidRPr="006E2435">
              <w:rPr>
                <w:rFonts w:ascii="Times New Roman" w:hAnsi="Times New Roman" w:cs="Times New Roman"/>
                <w:bCs/>
              </w:rPr>
              <w:t>Financiranje što većeg broja socijalno ugroženih građana. Kao pokazatelj uspješnosti bit će broj samaca ili kućanstava kojima su odobrena i uplaćena sredstva u odnosu na isto razdoblje u 2022. godini.</w:t>
            </w:r>
          </w:p>
        </w:tc>
      </w:tr>
    </w:tbl>
    <w:p w14:paraId="71F5C5B3" w14:textId="77777777" w:rsidR="007E5DFB" w:rsidRPr="006E2435" w:rsidRDefault="007E5DFB" w:rsidP="007E5DFB">
      <w:pPr>
        <w:rPr>
          <w:rFonts w:ascii="Times New Roman" w:hAnsi="Times New Roman" w:cs="Times New Roman"/>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5C2D1F74" w14:textId="77777777" w:rsidTr="00E72452">
        <w:trPr>
          <w:trHeight w:val="255"/>
        </w:trPr>
        <w:tc>
          <w:tcPr>
            <w:tcW w:w="1575" w:type="dxa"/>
            <w:vMerge w:val="restart"/>
            <w:shd w:val="clear" w:color="auto" w:fill="auto"/>
            <w:vAlign w:val="center"/>
          </w:tcPr>
          <w:p w14:paraId="7CAE4821"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45120D9A"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Pomoć u novcu – ogrjev</w:t>
            </w:r>
          </w:p>
        </w:tc>
        <w:tc>
          <w:tcPr>
            <w:tcW w:w="2019" w:type="dxa"/>
            <w:shd w:val="clear" w:color="auto" w:fill="auto"/>
            <w:vAlign w:val="center"/>
          </w:tcPr>
          <w:p w14:paraId="60A0B146"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0FBDAC97"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7A92CE61"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6D0461E9"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64CEC6BF" w14:textId="77777777" w:rsidTr="00E72452">
        <w:trPr>
          <w:trHeight w:val="480"/>
        </w:trPr>
        <w:tc>
          <w:tcPr>
            <w:tcW w:w="1575" w:type="dxa"/>
            <w:vMerge/>
            <w:shd w:val="clear" w:color="auto" w:fill="auto"/>
            <w:vAlign w:val="center"/>
          </w:tcPr>
          <w:p w14:paraId="4A1C9010"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44CF975F"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6AEEDE04"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550.000,00</w:t>
            </w:r>
          </w:p>
        </w:tc>
        <w:tc>
          <w:tcPr>
            <w:tcW w:w="1984" w:type="dxa"/>
            <w:vAlign w:val="center"/>
          </w:tcPr>
          <w:p w14:paraId="68C83CBB"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75.744,91</w:t>
            </w:r>
          </w:p>
        </w:tc>
      </w:tr>
      <w:tr w:rsidR="007E5DFB" w:rsidRPr="006E2435" w14:paraId="43EC0F8A" w14:textId="77777777" w:rsidTr="00E72452">
        <w:trPr>
          <w:trHeight w:val="480"/>
        </w:trPr>
        <w:tc>
          <w:tcPr>
            <w:tcW w:w="1575" w:type="dxa"/>
            <w:shd w:val="clear" w:color="auto" w:fill="auto"/>
            <w:vAlign w:val="center"/>
          </w:tcPr>
          <w:p w14:paraId="6BAB6E0B"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2AA981FA" w14:textId="77777777" w:rsidR="007E5DFB" w:rsidRPr="006E2435" w:rsidRDefault="007E5DFB" w:rsidP="00E72452">
            <w:pPr>
              <w:pStyle w:val="Tijeloteksta3"/>
              <w:rPr>
                <w:bCs/>
              </w:rPr>
            </w:pPr>
            <w:r w:rsidRPr="006E2435">
              <w:rPr>
                <w:sz w:val="24"/>
                <w:szCs w:val="24"/>
              </w:rPr>
              <w:t>Jednokratna naknada za troškove stanovanja kojom se podmiruju troškovi ogrjeva korisnika koji se griju na drva, isplaćuje se izravno na račun korisnika u iznosu sukladno troškovima ogrjeva korisnika zajamčene minimalne naknade te se ista osiguravaju iz sredstava državnog proračuna.</w:t>
            </w:r>
          </w:p>
        </w:tc>
      </w:tr>
      <w:tr w:rsidR="007E5DFB" w:rsidRPr="006E2435" w14:paraId="55498841" w14:textId="77777777" w:rsidTr="00E72452">
        <w:trPr>
          <w:trHeight w:val="255"/>
        </w:trPr>
        <w:tc>
          <w:tcPr>
            <w:tcW w:w="1575" w:type="dxa"/>
            <w:vMerge w:val="restart"/>
            <w:shd w:val="clear" w:color="auto" w:fill="auto"/>
            <w:vAlign w:val="center"/>
          </w:tcPr>
          <w:p w14:paraId="521CF20E"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3B7EE385"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Sufinanciranje adaptacije stanova za mlade obitelji</w:t>
            </w:r>
          </w:p>
        </w:tc>
        <w:tc>
          <w:tcPr>
            <w:tcW w:w="2019" w:type="dxa"/>
            <w:shd w:val="clear" w:color="auto" w:fill="auto"/>
            <w:vAlign w:val="center"/>
          </w:tcPr>
          <w:p w14:paraId="0DEB3664"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13926256"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71D34612"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51340FA8"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0ADEF6AE" w14:textId="77777777" w:rsidTr="00E72452">
        <w:trPr>
          <w:trHeight w:val="480"/>
        </w:trPr>
        <w:tc>
          <w:tcPr>
            <w:tcW w:w="1575" w:type="dxa"/>
            <w:vMerge/>
            <w:shd w:val="clear" w:color="auto" w:fill="auto"/>
            <w:vAlign w:val="center"/>
          </w:tcPr>
          <w:p w14:paraId="00FD18DB"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08AF4AFA"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47DBFBE3"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450.000,00</w:t>
            </w:r>
          </w:p>
        </w:tc>
        <w:tc>
          <w:tcPr>
            <w:tcW w:w="1984" w:type="dxa"/>
            <w:vAlign w:val="center"/>
          </w:tcPr>
          <w:p w14:paraId="5D5B191B"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59.725,26</w:t>
            </w:r>
          </w:p>
        </w:tc>
      </w:tr>
      <w:tr w:rsidR="007E5DFB" w:rsidRPr="006E2435" w14:paraId="705F3618" w14:textId="77777777" w:rsidTr="00E72452">
        <w:trPr>
          <w:trHeight w:val="480"/>
        </w:trPr>
        <w:tc>
          <w:tcPr>
            <w:tcW w:w="1575" w:type="dxa"/>
            <w:shd w:val="clear" w:color="auto" w:fill="auto"/>
            <w:vAlign w:val="center"/>
          </w:tcPr>
          <w:p w14:paraId="26AA2AD5"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6939FB01"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rPr>
              <w:t>Predviđena sredstva za sufinanciranje adaptacije stanova mladih obitelji namijenjena su za rješavanje stambenog pitanja, koje je, uz posao, jedan od bitnih čimbenika za odluku mladih gdje će nastaviti svoj život. Ovom mjerom, koja se uspješno provodi već tri godine, nastoji se olakšati mladim obiteljima  uređenje njihovih stanova i na taj način stvoriti im preduvjete za ostanak u Gradu te će se i u sljedećoj godini nastaviti sa sufinanciranjem adaptacije stanova za mlade obitelji u iznosu od 59.725,26 €.</w:t>
            </w:r>
          </w:p>
        </w:tc>
      </w:tr>
    </w:tbl>
    <w:p w14:paraId="0FAB23AB" w14:textId="77777777" w:rsidR="007E5DFB" w:rsidRPr="006E2435" w:rsidRDefault="007E5DFB" w:rsidP="007E5DFB">
      <w:pPr>
        <w:rPr>
          <w:rFonts w:ascii="Times New Roman" w:hAnsi="Times New Roman" w:cs="Times New Roman"/>
          <w:b/>
          <w:u w:val="single"/>
        </w:rPr>
      </w:pPr>
    </w:p>
    <w:p w14:paraId="33840ECB" w14:textId="77777777" w:rsidR="007E5DFB" w:rsidRPr="006E2435" w:rsidRDefault="007E5DFB" w:rsidP="007E5DFB">
      <w:pPr>
        <w:rPr>
          <w:rFonts w:ascii="Times New Roman" w:hAnsi="Times New Roman" w:cs="Times New Roman"/>
          <w:b/>
          <w:u w:val="single"/>
        </w:rPr>
      </w:pPr>
    </w:p>
    <w:p w14:paraId="6C385A02" w14:textId="77777777" w:rsidR="007E5DFB" w:rsidRPr="006E2435" w:rsidRDefault="007E5DFB" w:rsidP="007E5DFB">
      <w:pPr>
        <w:rPr>
          <w:rFonts w:ascii="Times New Roman" w:hAnsi="Times New Roman" w:cs="Times New Roman"/>
          <w:b/>
        </w:rPr>
      </w:pPr>
      <w:r w:rsidRPr="006E2435">
        <w:rPr>
          <w:rFonts w:ascii="Times New Roman" w:hAnsi="Times New Roman" w:cs="Times New Roman"/>
          <w:b/>
        </w:rPr>
        <w:t>Program: POTPORE RAZVOJU SPORTA</w:t>
      </w:r>
    </w:p>
    <w:p w14:paraId="48E1FDE1" w14:textId="77777777" w:rsidR="007E5DFB" w:rsidRPr="006E2435" w:rsidRDefault="007E5DFB" w:rsidP="007E5DFB">
      <w:pPr>
        <w:rPr>
          <w:rFonts w:ascii="Times New Roman" w:hAnsi="Times New Roman" w:cs="Times New Roman"/>
          <w:b/>
          <w:u w:val="single"/>
        </w:rPr>
      </w:pPr>
    </w:p>
    <w:p w14:paraId="20D58405" w14:textId="77777777" w:rsidR="007E5DFB" w:rsidRPr="006E2435" w:rsidRDefault="007E5DFB" w:rsidP="007E5DFB">
      <w:pPr>
        <w:pStyle w:val="Bezproreda"/>
        <w:jc w:val="both"/>
        <w:rPr>
          <w:rFonts w:ascii="Times New Roman" w:hAnsi="Times New Roman" w:cs="Times New Roman"/>
          <w:b/>
        </w:rPr>
      </w:pPr>
      <w:r w:rsidRPr="006E2435">
        <w:rPr>
          <w:rFonts w:ascii="Times New Roman" w:hAnsi="Times New Roman" w:cs="Times New Roman"/>
          <w:b/>
        </w:rPr>
        <w:t xml:space="preserve">Opći i posebni ciljevi: </w:t>
      </w:r>
    </w:p>
    <w:p w14:paraId="3A368125" w14:textId="77777777" w:rsidR="007E5DFB" w:rsidRPr="006E2435" w:rsidRDefault="007E5DFB" w:rsidP="007E5DFB">
      <w:pPr>
        <w:pStyle w:val="Bezproreda"/>
        <w:jc w:val="both"/>
        <w:rPr>
          <w:rFonts w:ascii="Times New Roman" w:hAnsi="Times New Roman" w:cs="Times New Roman"/>
          <w:b/>
        </w:rPr>
      </w:pPr>
    </w:p>
    <w:p w14:paraId="58052D4D" w14:textId="77777777" w:rsidR="007E5DFB" w:rsidRPr="006E2435" w:rsidRDefault="007E5DFB" w:rsidP="007E5DFB">
      <w:pPr>
        <w:jc w:val="both"/>
        <w:rPr>
          <w:rFonts w:ascii="Times New Roman" w:hAnsi="Times New Roman" w:cs="Times New Roman"/>
          <w:color w:val="000000"/>
        </w:rPr>
      </w:pPr>
      <w:r w:rsidRPr="006E2435">
        <w:rPr>
          <w:rFonts w:ascii="Times New Roman" w:hAnsi="Times New Roman" w:cs="Times New Roman"/>
          <w:color w:val="000000"/>
        </w:rPr>
        <w:t>Poticanje i promicanje sporta, provođenje sportskih aktivnosti djece, mladeži i studenata,  djelovanje sportskih udruga, sportskih zajednica i saveza, sportska priprema, domaća i međunarodna natjecanja te opća i posebna zdravstvena zaštita sportaša, zapošljavanje osoba za obavljanje stručnih poslova u sportu, sportsko-rekreacijske aktivnosti građana, sportske aktivnosti osoba s teškoćama u razvoju i osoba s invaliditetom, planiranje, izgradnja, održavanje i korištenje sportskih građevina značajnih za Grad Knin, provođenje i financiranje znanstvenih i razvojnih projekata elaborata i studija u funkciji razvoja sporta.</w:t>
      </w:r>
    </w:p>
    <w:p w14:paraId="59A7BA0A" w14:textId="77777777" w:rsidR="007E5DFB" w:rsidRPr="006E2435" w:rsidRDefault="007E5DFB" w:rsidP="007E5DFB">
      <w:pPr>
        <w:rPr>
          <w:rFonts w:ascii="Times New Roman" w:hAnsi="Times New Roman" w:cs="Times New Roman"/>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56B2DC50" w14:textId="77777777" w:rsidTr="00E72452">
        <w:trPr>
          <w:trHeight w:val="255"/>
        </w:trPr>
        <w:tc>
          <w:tcPr>
            <w:tcW w:w="1575" w:type="dxa"/>
            <w:vMerge w:val="restart"/>
            <w:shd w:val="clear" w:color="auto" w:fill="auto"/>
            <w:vAlign w:val="center"/>
          </w:tcPr>
          <w:p w14:paraId="1298EE06"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0FF00E3C"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Zakupnine i najamnine i financiranje Male dvorane</w:t>
            </w:r>
          </w:p>
        </w:tc>
        <w:tc>
          <w:tcPr>
            <w:tcW w:w="2019" w:type="dxa"/>
            <w:shd w:val="clear" w:color="auto" w:fill="auto"/>
            <w:vAlign w:val="center"/>
          </w:tcPr>
          <w:p w14:paraId="075ED42A"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5BFE03DB"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3AE6D608"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44ADB2D8"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3FE693B4" w14:textId="77777777" w:rsidTr="00E72452">
        <w:trPr>
          <w:trHeight w:val="480"/>
        </w:trPr>
        <w:tc>
          <w:tcPr>
            <w:tcW w:w="1575" w:type="dxa"/>
            <w:vMerge/>
            <w:shd w:val="clear" w:color="auto" w:fill="auto"/>
            <w:vAlign w:val="center"/>
          </w:tcPr>
          <w:p w14:paraId="26BACCB8"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674C78A5"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7BBD4EEB"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151.000,00</w:t>
            </w:r>
          </w:p>
        </w:tc>
        <w:tc>
          <w:tcPr>
            <w:tcW w:w="1984" w:type="dxa"/>
            <w:vAlign w:val="center"/>
          </w:tcPr>
          <w:p w14:paraId="28898CAD"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19.300,00</w:t>
            </w:r>
          </w:p>
        </w:tc>
      </w:tr>
      <w:tr w:rsidR="007E5DFB" w:rsidRPr="006E2435" w14:paraId="0839407D" w14:textId="77777777" w:rsidTr="00E72452">
        <w:trPr>
          <w:trHeight w:val="480"/>
        </w:trPr>
        <w:tc>
          <w:tcPr>
            <w:tcW w:w="1575" w:type="dxa"/>
            <w:shd w:val="clear" w:color="auto" w:fill="auto"/>
            <w:vAlign w:val="center"/>
          </w:tcPr>
          <w:p w14:paraId="0BBD257A"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72537EED" w14:textId="77777777" w:rsidR="007E5DFB" w:rsidRPr="006E2435" w:rsidRDefault="007E5DFB" w:rsidP="00E72452">
            <w:pPr>
              <w:autoSpaceDE w:val="0"/>
              <w:autoSpaceDN w:val="0"/>
              <w:adjustRightInd w:val="0"/>
              <w:jc w:val="both"/>
              <w:rPr>
                <w:rFonts w:ascii="Times New Roman" w:hAnsi="Times New Roman" w:cs="Times New Roman"/>
                <w:bCs/>
              </w:rPr>
            </w:pPr>
            <w:r w:rsidRPr="006E2435">
              <w:rPr>
                <w:rFonts w:ascii="Times New Roman" w:hAnsi="Times New Roman" w:cs="Times New Roman"/>
              </w:rPr>
              <w:t xml:space="preserve">Predviđena sredstva namijenjena su za održavanje sportskih dvorana koje koriste sportska društva. </w:t>
            </w:r>
          </w:p>
        </w:tc>
      </w:tr>
    </w:tbl>
    <w:p w14:paraId="176BAE97" w14:textId="77777777" w:rsidR="007E5DFB" w:rsidRPr="006E2435" w:rsidRDefault="007E5DFB" w:rsidP="007E5DFB">
      <w:pPr>
        <w:rPr>
          <w:rFonts w:ascii="Times New Roman" w:hAnsi="Times New Roman" w:cs="Times New Roman"/>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20FEDF57" w14:textId="77777777" w:rsidTr="00E72452">
        <w:trPr>
          <w:trHeight w:val="255"/>
        </w:trPr>
        <w:tc>
          <w:tcPr>
            <w:tcW w:w="1575" w:type="dxa"/>
            <w:vMerge w:val="restart"/>
            <w:shd w:val="clear" w:color="auto" w:fill="auto"/>
            <w:vAlign w:val="center"/>
          </w:tcPr>
          <w:p w14:paraId="19158CA8"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6AC1CC8A"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Tekuće donacije sportskim društvima, sportske stipendije, edukacije trenera i nagrade pojedincima</w:t>
            </w:r>
          </w:p>
        </w:tc>
        <w:tc>
          <w:tcPr>
            <w:tcW w:w="2019" w:type="dxa"/>
            <w:shd w:val="clear" w:color="auto" w:fill="auto"/>
            <w:vAlign w:val="center"/>
          </w:tcPr>
          <w:p w14:paraId="27D0BD39"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0DF80D8D"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002C8589"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470B8BCC"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0153C41B" w14:textId="77777777" w:rsidTr="00E72452">
        <w:trPr>
          <w:trHeight w:val="480"/>
        </w:trPr>
        <w:tc>
          <w:tcPr>
            <w:tcW w:w="1575" w:type="dxa"/>
            <w:vMerge/>
            <w:shd w:val="clear" w:color="auto" w:fill="auto"/>
            <w:vAlign w:val="center"/>
          </w:tcPr>
          <w:p w14:paraId="6CCAC061"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394336C9"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62998613"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1.029.600,00</w:t>
            </w:r>
          </w:p>
        </w:tc>
        <w:tc>
          <w:tcPr>
            <w:tcW w:w="1984" w:type="dxa"/>
            <w:vAlign w:val="center"/>
          </w:tcPr>
          <w:p w14:paraId="36B96490"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155.840,00</w:t>
            </w:r>
          </w:p>
        </w:tc>
      </w:tr>
      <w:tr w:rsidR="007E5DFB" w:rsidRPr="006E2435" w14:paraId="078EF92B" w14:textId="77777777" w:rsidTr="00E72452">
        <w:trPr>
          <w:trHeight w:val="480"/>
        </w:trPr>
        <w:tc>
          <w:tcPr>
            <w:tcW w:w="1575" w:type="dxa"/>
            <w:shd w:val="clear" w:color="auto" w:fill="auto"/>
            <w:vAlign w:val="center"/>
          </w:tcPr>
          <w:p w14:paraId="0596E07B"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082E89A8" w14:textId="77777777" w:rsidR="007E5DFB" w:rsidRPr="006E2435" w:rsidRDefault="007E5DFB" w:rsidP="00E72452">
            <w:pPr>
              <w:autoSpaceDE w:val="0"/>
              <w:autoSpaceDN w:val="0"/>
              <w:adjustRightInd w:val="0"/>
              <w:jc w:val="both"/>
              <w:rPr>
                <w:rFonts w:ascii="Times New Roman" w:hAnsi="Times New Roman" w:cs="Times New Roman"/>
                <w:bCs/>
              </w:rPr>
            </w:pPr>
            <w:r w:rsidRPr="006E2435">
              <w:rPr>
                <w:rFonts w:ascii="Times New Roman" w:hAnsi="Times New Roman" w:cs="Times New Roman"/>
                <w:bCs/>
              </w:rPr>
              <w:t>Predviđena sredstva namijenjena su:</w:t>
            </w:r>
          </w:p>
          <w:p w14:paraId="7C63AF21" w14:textId="77777777" w:rsidR="007E5DFB" w:rsidRPr="006E2435" w:rsidRDefault="007E5DFB" w:rsidP="00E72452">
            <w:pPr>
              <w:pStyle w:val="Odlomakpopisa"/>
              <w:autoSpaceDE w:val="0"/>
              <w:autoSpaceDN w:val="0"/>
              <w:adjustRightInd w:val="0"/>
              <w:jc w:val="both"/>
              <w:rPr>
                <w:rFonts w:ascii="Times New Roman" w:hAnsi="Times New Roman" w:cs="Times New Roman"/>
              </w:rPr>
            </w:pPr>
            <w:r w:rsidRPr="006E2435">
              <w:rPr>
                <w:rFonts w:ascii="Times New Roman" w:hAnsi="Times New Roman" w:cs="Times New Roman"/>
              </w:rPr>
              <w:t xml:space="preserve">-  financiranju projekata i programa kojima se budu ostvarivale javne potrebe onih sportskih udruga koje se pravovremeno prijave na javni poziv, koji raspisuje Zajednica sportova Grada Knina, za financiranje javnih potreba u području sporta, koje budu ispunjavale uvjete propisane tim javim pozivom </w:t>
            </w:r>
            <w:r w:rsidRPr="006E2435">
              <w:rPr>
                <w:rFonts w:ascii="Times New Roman" w:hAnsi="Times New Roman" w:cs="Times New Roman"/>
                <w:bCs/>
              </w:rPr>
              <w:t xml:space="preserve">i </w:t>
            </w:r>
            <w:r w:rsidRPr="006E2435">
              <w:rPr>
                <w:rFonts w:ascii="Times New Roman" w:hAnsi="Times New Roman" w:cs="Times New Roman"/>
              </w:rPr>
              <w:t>Uredbom o kriterijima, mjerilima i postupcima financiranja i ugovaranja programa i projekata od interesa za opće dobro koje provode udruge, za što je planiran iznos od 139.300,00 €</w:t>
            </w:r>
          </w:p>
          <w:p w14:paraId="17426F4C" w14:textId="77777777" w:rsidR="007E5DFB" w:rsidRPr="006E2435" w:rsidRDefault="007E5DFB" w:rsidP="00E72452">
            <w:pPr>
              <w:autoSpaceDE w:val="0"/>
              <w:autoSpaceDN w:val="0"/>
              <w:adjustRightInd w:val="0"/>
              <w:ind w:left="720"/>
              <w:jc w:val="both"/>
              <w:rPr>
                <w:rFonts w:ascii="Times New Roman" w:hAnsi="Times New Roman" w:cs="Times New Roman"/>
              </w:rPr>
            </w:pPr>
            <w:r w:rsidRPr="006E2435">
              <w:rPr>
                <w:rFonts w:ascii="Times New Roman" w:hAnsi="Times New Roman" w:cs="Times New Roman"/>
              </w:rPr>
              <w:t>- za nagrade sportskim radnicima po osnovu ostvarenih iznimnih rezultata u sportu, planiran je iznos od 3.400,00 €</w:t>
            </w:r>
          </w:p>
          <w:p w14:paraId="6AB46849" w14:textId="77777777" w:rsidR="007E5DFB" w:rsidRPr="006E2435" w:rsidRDefault="007E5DFB" w:rsidP="00E72452">
            <w:pPr>
              <w:ind w:left="720"/>
              <w:rPr>
                <w:rFonts w:ascii="Times New Roman" w:hAnsi="Times New Roman" w:cs="Times New Roman"/>
                <w:bCs/>
              </w:rPr>
            </w:pPr>
            <w:r w:rsidRPr="006E2435">
              <w:rPr>
                <w:rFonts w:ascii="Times New Roman" w:hAnsi="Times New Roman" w:cs="Times New Roman"/>
                <w:bCs/>
              </w:rPr>
              <w:t>- iznos od 11.140,00 € namijenjen je za sportske stipendije</w:t>
            </w:r>
          </w:p>
          <w:p w14:paraId="2611A2C5" w14:textId="77777777" w:rsidR="007E5DFB" w:rsidRPr="006E2435" w:rsidRDefault="007E5DFB" w:rsidP="00E72452">
            <w:pPr>
              <w:ind w:left="720"/>
              <w:rPr>
                <w:rFonts w:ascii="Times New Roman" w:hAnsi="Times New Roman" w:cs="Times New Roman"/>
                <w:b/>
                <w:u w:val="single"/>
              </w:rPr>
            </w:pPr>
            <w:r w:rsidRPr="006E2435">
              <w:rPr>
                <w:rFonts w:ascii="Times New Roman" w:hAnsi="Times New Roman" w:cs="Times New Roman"/>
                <w:bCs/>
              </w:rPr>
              <w:t xml:space="preserve">- </w:t>
            </w:r>
            <w:r w:rsidRPr="006E2435">
              <w:rPr>
                <w:rFonts w:ascii="Times New Roman" w:hAnsi="Times New Roman" w:cs="Times New Roman"/>
              </w:rPr>
              <w:t xml:space="preserve">za edukaciju trenera u sportovima za pojedince i sportske kolektive, u sklopu ovoga Programa, Grad Knin predviđa sredstva u iznosu od 2.000,00 €.                                        </w:t>
            </w:r>
          </w:p>
          <w:p w14:paraId="0D9E28C6" w14:textId="77777777" w:rsidR="007E5DFB" w:rsidRPr="006E2435" w:rsidRDefault="007E5DFB" w:rsidP="00E72452">
            <w:pPr>
              <w:ind w:left="720"/>
              <w:rPr>
                <w:rFonts w:ascii="Times New Roman" w:hAnsi="Times New Roman" w:cs="Times New Roman"/>
                <w:bCs/>
              </w:rPr>
            </w:pPr>
          </w:p>
        </w:tc>
      </w:tr>
      <w:tr w:rsidR="007E5DFB" w:rsidRPr="006E2435" w14:paraId="491F40B0" w14:textId="77777777" w:rsidTr="00E72452">
        <w:trPr>
          <w:trHeight w:val="480"/>
        </w:trPr>
        <w:tc>
          <w:tcPr>
            <w:tcW w:w="1575" w:type="dxa"/>
            <w:shd w:val="clear" w:color="auto" w:fill="auto"/>
            <w:vAlign w:val="center"/>
          </w:tcPr>
          <w:p w14:paraId="12F993CE"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Planirani ciljevi</w:t>
            </w:r>
          </w:p>
        </w:tc>
        <w:tc>
          <w:tcPr>
            <w:tcW w:w="7512" w:type="dxa"/>
            <w:gridSpan w:val="3"/>
            <w:shd w:val="clear" w:color="auto" w:fill="auto"/>
            <w:vAlign w:val="center"/>
          </w:tcPr>
          <w:p w14:paraId="0BA80D9F" w14:textId="77777777" w:rsidR="007E5DFB" w:rsidRPr="006E2435" w:rsidRDefault="007E5DFB" w:rsidP="00E72452">
            <w:pPr>
              <w:autoSpaceDE w:val="0"/>
              <w:autoSpaceDN w:val="0"/>
              <w:adjustRightInd w:val="0"/>
              <w:jc w:val="both"/>
              <w:rPr>
                <w:rFonts w:ascii="Times New Roman" w:hAnsi="Times New Roman" w:cs="Times New Roman"/>
                <w:bCs/>
              </w:rPr>
            </w:pPr>
            <w:r w:rsidRPr="006E2435">
              <w:rPr>
                <w:rFonts w:ascii="Times New Roman" w:hAnsi="Times New Roman" w:cs="Times New Roman"/>
                <w:bCs/>
              </w:rPr>
              <w:t>Financiranje što većeg broja sportskih društava. Kao pokazatelj uspješnosti bit će broj financiranih sportskih društava u odnosu na isto razdoblje u 2022. godini.</w:t>
            </w:r>
          </w:p>
        </w:tc>
      </w:tr>
    </w:tbl>
    <w:p w14:paraId="4F01750E" w14:textId="77777777" w:rsidR="007E5DFB" w:rsidRPr="006E2435" w:rsidRDefault="007E5DFB" w:rsidP="007E5DFB">
      <w:pPr>
        <w:rPr>
          <w:rFonts w:ascii="Times New Roman" w:hAnsi="Times New Roman" w:cs="Times New Roman"/>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13480594" w14:textId="77777777" w:rsidTr="00E72452">
        <w:trPr>
          <w:trHeight w:val="255"/>
        </w:trPr>
        <w:tc>
          <w:tcPr>
            <w:tcW w:w="1575" w:type="dxa"/>
            <w:vMerge w:val="restart"/>
            <w:shd w:val="clear" w:color="auto" w:fill="auto"/>
            <w:vAlign w:val="center"/>
          </w:tcPr>
          <w:p w14:paraId="05F4811E"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100A0603"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Sportske manifestacije i izvanredni troškovi za sportske aktivnosti</w:t>
            </w:r>
          </w:p>
        </w:tc>
        <w:tc>
          <w:tcPr>
            <w:tcW w:w="2019" w:type="dxa"/>
            <w:shd w:val="clear" w:color="auto" w:fill="auto"/>
            <w:vAlign w:val="center"/>
          </w:tcPr>
          <w:p w14:paraId="6B9557B6"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5B52CAEA"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123F5F22"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243152F3"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1A494372" w14:textId="77777777" w:rsidTr="00E72452">
        <w:trPr>
          <w:trHeight w:val="480"/>
        </w:trPr>
        <w:tc>
          <w:tcPr>
            <w:tcW w:w="1575" w:type="dxa"/>
            <w:vMerge/>
            <w:shd w:val="clear" w:color="auto" w:fill="auto"/>
            <w:vAlign w:val="center"/>
          </w:tcPr>
          <w:p w14:paraId="4D0AB550"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2EDAA0E5"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145B3B13"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174.000,00</w:t>
            </w:r>
          </w:p>
        </w:tc>
        <w:tc>
          <w:tcPr>
            <w:tcW w:w="1984" w:type="dxa"/>
            <w:vAlign w:val="center"/>
          </w:tcPr>
          <w:p w14:paraId="0AF5FF21"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18.580,00</w:t>
            </w:r>
          </w:p>
        </w:tc>
      </w:tr>
      <w:tr w:rsidR="007E5DFB" w:rsidRPr="006E2435" w14:paraId="0B54A058" w14:textId="77777777" w:rsidTr="00E72452">
        <w:trPr>
          <w:trHeight w:val="480"/>
        </w:trPr>
        <w:tc>
          <w:tcPr>
            <w:tcW w:w="1575" w:type="dxa"/>
            <w:shd w:val="clear" w:color="auto" w:fill="auto"/>
            <w:vAlign w:val="center"/>
          </w:tcPr>
          <w:p w14:paraId="07AD3792"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1B3996A3" w14:textId="77777777" w:rsidR="007E5DFB" w:rsidRPr="006E2435" w:rsidRDefault="007E5DFB" w:rsidP="00E72452">
            <w:pPr>
              <w:rPr>
                <w:rFonts w:ascii="Times New Roman" w:hAnsi="Times New Roman" w:cs="Times New Roman"/>
                <w:bCs/>
              </w:rPr>
            </w:pPr>
            <w:r w:rsidRPr="006E2435">
              <w:rPr>
                <w:rFonts w:ascii="Times New Roman" w:hAnsi="Times New Roman" w:cs="Times New Roman"/>
                <w:bCs/>
              </w:rPr>
              <w:t xml:space="preserve">Sredstva su predviđena za trošak participacije u organizaciji sportskih manifestacija značajnih za Grad Knin, u planiranom iznosu od 13.280,00 € te za izvanredne troškove nastale po osnovu ostvarenih iznimnih rezultata u sportskim aktivnostima, za koje namjene je planiran iznos od 5.300,00 €. </w:t>
            </w:r>
          </w:p>
        </w:tc>
      </w:tr>
      <w:tr w:rsidR="007E5DFB" w:rsidRPr="006E2435" w14:paraId="0B408186" w14:textId="77777777" w:rsidTr="00E72452">
        <w:trPr>
          <w:trHeight w:val="480"/>
        </w:trPr>
        <w:tc>
          <w:tcPr>
            <w:tcW w:w="1575" w:type="dxa"/>
            <w:shd w:val="clear" w:color="auto" w:fill="auto"/>
            <w:vAlign w:val="center"/>
          </w:tcPr>
          <w:p w14:paraId="4897FB21"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Planirani ciljevi</w:t>
            </w:r>
          </w:p>
        </w:tc>
        <w:tc>
          <w:tcPr>
            <w:tcW w:w="7512" w:type="dxa"/>
            <w:gridSpan w:val="3"/>
            <w:shd w:val="clear" w:color="auto" w:fill="auto"/>
            <w:vAlign w:val="center"/>
          </w:tcPr>
          <w:p w14:paraId="0989EC72" w14:textId="77777777" w:rsidR="007E5DFB" w:rsidRPr="006E2435" w:rsidRDefault="007E5DFB" w:rsidP="00E72452">
            <w:pPr>
              <w:rPr>
                <w:rFonts w:ascii="Times New Roman" w:hAnsi="Times New Roman" w:cs="Times New Roman"/>
                <w:bCs/>
              </w:rPr>
            </w:pPr>
            <w:r w:rsidRPr="006E2435">
              <w:rPr>
                <w:rFonts w:ascii="Times New Roman" w:hAnsi="Times New Roman" w:cs="Times New Roman"/>
                <w:bCs/>
              </w:rPr>
              <w:t>Financiranje što većeg broja sportskih manifestacija. Kao pokazatelj uspješnosti bit će broj ostvarenih sportskih manifestacija.</w:t>
            </w:r>
          </w:p>
        </w:tc>
      </w:tr>
    </w:tbl>
    <w:p w14:paraId="44B59652" w14:textId="77777777" w:rsidR="007E5DFB" w:rsidRPr="006E2435" w:rsidRDefault="007E5DFB" w:rsidP="007E5DFB">
      <w:pPr>
        <w:tabs>
          <w:tab w:val="left" w:pos="2752"/>
        </w:tabs>
        <w:rPr>
          <w:rFonts w:ascii="Times New Roman" w:hAnsi="Times New Roman" w:cs="Times New Roman"/>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78AE52E9" w14:textId="77777777" w:rsidTr="00E72452">
        <w:trPr>
          <w:trHeight w:val="255"/>
        </w:trPr>
        <w:tc>
          <w:tcPr>
            <w:tcW w:w="1575" w:type="dxa"/>
            <w:vMerge w:val="restart"/>
            <w:shd w:val="clear" w:color="auto" w:fill="auto"/>
            <w:vAlign w:val="center"/>
          </w:tcPr>
          <w:p w14:paraId="05549AD0"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lastRenderedPageBreak/>
              <w:t xml:space="preserve">Aktivnost </w:t>
            </w:r>
          </w:p>
        </w:tc>
        <w:tc>
          <w:tcPr>
            <w:tcW w:w="3509" w:type="dxa"/>
            <w:vMerge w:val="restart"/>
            <w:shd w:val="clear" w:color="auto" w:fill="auto"/>
            <w:vAlign w:val="center"/>
          </w:tcPr>
          <w:p w14:paraId="19C3DAEE"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Kapitalna donacija Zajednici sportova za suradnju sa HOO</w:t>
            </w:r>
          </w:p>
        </w:tc>
        <w:tc>
          <w:tcPr>
            <w:tcW w:w="2019" w:type="dxa"/>
            <w:shd w:val="clear" w:color="auto" w:fill="auto"/>
            <w:vAlign w:val="center"/>
          </w:tcPr>
          <w:p w14:paraId="09B2AD3D"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26ACA94B"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48E77B8F"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737C0A91"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585869B0" w14:textId="77777777" w:rsidTr="00E72452">
        <w:trPr>
          <w:trHeight w:val="480"/>
        </w:trPr>
        <w:tc>
          <w:tcPr>
            <w:tcW w:w="1575" w:type="dxa"/>
            <w:vMerge/>
            <w:shd w:val="clear" w:color="auto" w:fill="auto"/>
            <w:vAlign w:val="center"/>
          </w:tcPr>
          <w:p w14:paraId="52AFA6C2"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379D52E5"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2981DCAE"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70.000,00</w:t>
            </w:r>
          </w:p>
        </w:tc>
        <w:tc>
          <w:tcPr>
            <w:tcW w:w="1984" w:type="dxa"/>
            <w:vAlign w:val="center"/>
          </w:tcPr>
          <w:p w14:paraId="75FBCF9B"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13.280,00</w:t>
            </w:r>
          </w:p>
        </w:tc>
      </w:tr>
      <w:tr w:rsidR="007E5DFB" w:rsidRPr="006E2435" w14:paraId="643ABCD1" w14:textId="77777777" w:rsidTr="00E72452">
        <w:trPr>
          <w:trHeight w:val="480"/>
        </w:trPr>
        <w:tc>
          <w:tcPr>
            <w:tcW w:w="1575" w:type="dxa"/>
            <w:shd w:val="clear" w:color="auto" w:fill="auto"/>
            <w:vAlign w:val="center"/>
          </w:tcPr>
          <w:p w14:paraId="52DB72DB"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47D2274E" w14:textId="77777777" w:rsidR="007E5DFB" w:rsidRPr="006E2435" w:rsidRDefault="007E5DFB" w:rsidP="00E72452">
            <w:pPr>
              <w:rPr>
                <w:rFonts w:ascii="Times New Roman" w:hAnsi="Times New Roman" w:cs="Times New Roman"/>
                <w:bCs/>
              </w:rPr>
            </w:pPr>
            <w:r w:rsidRPr="006E2435">
              <w:rPr>
                <w:rFonts w:ascii="Times New Roman" w:hAnsi="Times New Roman" w:cs="Times New Roman"/>
              </w:rPr>
              <w:t>Predviđena sredstva namijenjena su za suradnju  Zajednice sportova Grada Knina s Hrvatskim olimpijskim odborom, u cilju promoviranja načela razvitka olimpizma i sporta.</w:t>
            </w:r>
          </w:p>
        </w:tc>
      </w:tr>
    </w:tbl>
    <w:p w14:paraId="3C6A83D4" w14:textId="77777777" w:rsidR="007E5DFB" w:rsidRPr="006E2435" w:rsidRDefault="007E5DFB" w:rsidP="007E5DFB">
      <w:pPr>
        <w:rPr>
          <w:rFonts w:ascii="Times New Roman" w:hAnsi="Times New Roman" w:cs="Times New Roman"/>
          <w:b/>
          <w:u w:val="single"/>
        </w:rPr>
      </w:pPr>
    </w:p>
    <w:p w14:paraId="5D50370D" w14:textId="77777777" w:rsidR="007E5DFB" w:rsidRPr="006E2435" w:rsidRDefault="007E5DFB" w:rsidP="007E5DFB">
      <w:pPr>
        <w:rPr>
          <w:rFonts w:ascii="Times New Roman" w:hAnsi="Times New Roman" w:cs="Times New Roman"/>
          <w:b/>
        </w:rPr>
      </w:pPr>
    </w:p>
    <w:p w14:paraId="695CE229" w14:textId="77777777" w:rsidR="007E5DFB" w:rsidRPr="006E2435" w:rsidRDefault="007E5DFB" w:rsidP="007E5DFB">
      <w:pPr>
        <w:rPr>
          <w:rFonts w:ascii="Times New Roman" w:hAnsi="Times New Roman" w:cs="Times New Roman"/>
          <w:b/>
        </w:rPr>
      </w:pPr>
      <w:r w:rsidRPr="006E2435">
        <w:rPr>
          <w:rFonts w:ascii="Times New Roman" w:hAnsi="Times New Roman" w:cs="Times New Roman"/>
          <w:b/>
        </w:rPr>
        <w:t>Program: OPĆE  JAVNE POTREBE U PREDŠKOLSKOM ODGOJU, ŠKOLSTVU</w:t>
      </w:r>
    </w:p>
    <w:p w14:paraId="2B5D2313" w14:textId="77777777" w:rsidR="007E5DFB" w:rsidRPr="006E2435" w:rsidRDefault="007E5DFB" w:rsidP="007E5DFB">
      <w:pPr>
        <w:rPr>
          <w:rFonts w:ascii="Times New Roman" w:hAnsi="Times New Roman" w:cs="Times New Roman"/>
          <w:b/>
        </w:rPr>
      </w:pPr>
      <w:r w:rsidRPr="006E2435">
        <w:rPr>
          <w:rFonts w:ascii="Times New Roman" w:hAnsi="Times New Roman" w:cs="Times New Roman"/>
          <w:b/>
        </w:rPr>
        <w:t xml:space="preserve">                  I VISOKOM OBRAZOVANJU</w:t>
      </w:r>
    </w:p>
    <w:p w14:paraId="2F176420" w14:textId="77777777" w:rsidR="007E5DFB" w:rsidRPr="006E2435" w:rsidRDefault="007E5DFB" w:rsidP="007E5DFB">
      <w:pPr>
        <w:rPr>
          <w:rFonts w:ascii="Times New Roman" w:hAnsi="Times New Roman" w:cs="Times New Roman"/>
          <w:b/>
        </w:rPr>
      </w:pPr>
    </w:p>
    <w:p w14:paraId="2F68D965" w14:textId="77777777" w:rsidR="007E5DFB" w:rsidRPr="006E2435" w:rsidRDefault="007E5DFB" w:rsidP="007E5DFB">
      <w:pPr>
        <w:pStyle w:val="Bezproreda"/>
        <w:jc w:val="both"/>
        <w:rPr>
          <w:rFonts w:ascii="Times New Roman" w:hAnsi="Times New Roman" w:cs="Times New Roman"/>
          <w:b/>
        </w:rPr>
      </w:pPr>
      <w:r w:rsidRPr="006E2435">
        <w:rPr>
          <w:rFonts w:ascii="Times New Roman" w:hAnsi="Times New Roman" w:cs="Times New Roman"/>
          <w:b/>
        </w:rPr>
        <w:t xml:space="preserve">Opći i posebni ciljevi: </w:t>
      </w:r>
    </w:p>
    <w:p w14:paraId="6468D340" w14:textId="77777777" w:rsidR="007E5DFB" w:rsidRPr="006E2435" w:rsidRDefault="007E5DFB" w:rsidP="007E5DFB">
      <w:pPr>
        <w:pStyle w:val="Bezproreda"/>
        <w:jc w:val="both"/>
        <w:rPr>
          <w:rFonts w:ascii="Times New Roman" w:hAnsi="Times New Roman" w:cs="Times New Roman"/>
          <w:b/>
        </w:rPr>
      </w:pPr>
    </w:p>
    <w:p w14:paraId="247D3D1B" w14:textId="77777777" w:rsidR="007E5DFB" w:rsidRPr="006E2435" w:rsidRDefault="007E5DFB" w:rsidP="007E5DFB">
      <w:pPr>
        <w:pStyle w:val="Bezproreda"/>
        <w:jc w:val="both"/>
        <w:rPr>
          <w:rFonts w:ascii="Times New Roman" w:hAnsi="Times New Roman" w:cs="Times New Roman"/>
        </w:rPr>
      </w:pPr>
      <w:r w:rsidRPr="006E2435">
        <w:rPr>
          <w:rFonts w:ascii="Times New Roman" w:hAnsi="Times New Roman" w:cs="Times New Roman"/>
        </w:rPr>
        <w:t>Osigurati uvjete za aktivnosti u obrazovanju, kojima se nastoji pridonijeti  ostanku mladih obitelji u Gradu, što je dugoročni interes Grada Knina i zajednice u cjelini, posebice stvaranje uvjeta kojima će se promovirati značaj obrazovanja za mlade.</w:t>
      </w:r>
    </w:p>
    <w:p w14:paraId="739DFC23" w14:textId="77777777" w:rsidR="007E5DFB" w:rsidRPr="006E2435" w:rsidRDefault="007E5DFB" w:rsidP="007E5DFB">
      <w:pPr>
        <w:pStyle w:val="Bezproreda"/>
        <w:jc w:val="both"/>
        <w:rPr>
          <w:rFonts w:ascii="Times New Roman" w:hAnsi="Times New Roman" w:cs="Times New Roman"/>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61B305EC" w14:textId="77777777" w:rsidTr="00E72452">
        <w:trPr>
          <w:trHeight w:val="255"/>
        </w:trPr>
        <w:tc>
          <w:tcPr>
            <w:tcW w:w="1575" w:type="dxa"/>
            <w:vMerge w:val="restart"/>
            <w:shd w:val="clear" w:color="auto" w:fill="auto"/>
            <w:vAlign w:val="center"/>
          </w:tcPr>
          <w:p w14:paraId="0EDEC7EC"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13A8704B"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Prijevoz predškolske djece</w:t>
            </w:r>
          </w:p>
        </w:tc>
        <w:tc>
          <w:tcPr>
            <w:tcW w:w="2019" w:type="dxa"/>
            <w:shd w:val="clear" w:color="auto" w:fill="auto"/>
            <w:vAlign w:val="center"/>
          </w:tcPr>
          <w:p w14:paraId="3FE8B2A1"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5D19ABF8"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3CE72EFF"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0C02C7AE"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20098CC8" w14:textId="77777777" w:rsidTr="00E72452">
        <w:trPr>
          <w:trHeight w:val="480"/>
        </w:trPr>
        <w:tc>
          <w:tcPr>
            <w:tcW w:w="1575" w:type="dxa"/>
            <w:vMerge/>
            <w:shd w:val="clear" w:color="auto" w:fill="auto"/>
            <w:vAlign w:val="center"/>
          </w:tcPr>
          <w:p w14:paraId="2BF712EA"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409D6F3A"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72C0E433"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110.000,00</w:t>
            </w:r>
          </w:p>
        </w:tc>
        <w:tc>
          <w:tcPr>
            <w:tcW w:w="1984" w:type="dxa"/>
            <w:vAlign w:val="center"/>
          </w:tcPr>
          <w:p w14:paraId="6CFF7A73"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14.599,51</w:t>
            </w:r>
          </w:p>
        </w:tc>
      </w:tr>
      <w:tr w:rsidR="007E5DFB" w:rsidRPr="006E2435" w14:paraId="70AB8025" w14:textId="77777777" w:rsidTr="00E72452">
        <w:trPr>
          <w:trHeight w:val="480"/>
        </w:trPr>
        <w:tc>
          <w:tcPr>
            <w:tcW w:w="1575" w:type="dxa"/>
            <w:shd w:val="clear" w:color="auto" w:fill="auto"/>
            <w:vAlign w:val="center"/>
          </w:tcPr>
          <w:p w14:paraId="296AAA00"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7C089791"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rPr>
              <w:t xml:space="preserve">Predviđena sredstva se odnose na osiguravanje prijevoza predškolske djece za potrebe pohađanja obveznog programa </w:t>
            </w:r>
            <w:proofErr w:type="spellStart"/>
            <w:r w:rsidRPr="006E2435">
              <w:rPr>
                <w:rFonts w:ascii="Times New Roman" w:hAnsi="Times New Roman" w:cs="Times New Roman"/>
              </w:rPr>
              <w:t>predškole</w:t>
            </w:r>
            <w:proofErr w:type="spellEnd"/>
            <w:r w:rsidRPr="006E2435">
              <w:rPr>
                <w:rFonts w:ascii="Times New Roman" w:hAnsi="Times New Roman" w:cs="Times New Roman"/>
              </w:rPr>
              <w:t xml:space="preserve"> sukladno Zakonu o predškolskom odgoju i obrazovanju.</w:t>
            </w:r>
          </w:p>
        </w:tc>
      </w:tr>
    </w:tbl>
    <w:p w14:paraId="7E600FFC" w14:textId="77777777" w:rsidR="007E5DFB" w:rsidRPr="006E2435" w:rsidRDefault="007E5DFB" w:rsidP="007E5DFB">
      <w:pPr>
        <w:pStyle w:val="Bezproreda"/>
        <w:jc w:val="both"/>
        <w:rPr>
          <w:rFonts w:ascii="Times New Roman" w:hAnsi="Times New Roman" w:cs="Times New Roman"/>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5FF13D8A" w14:textId="77777777" w:rsidTr="00E72452">
        <w:trPr>
          <w:trHeight w:val="255"/>
        </w:trPr>
        <w:tc>
          <w:tcPr>
            <w:tcW w:w="1575" w:type="dxa"/>
            <w:vMerge w:val="restart"/>
            <w:shd w:val="clear" w:color="auto" w:fill="auto"/>
            <w:vAlign w:val="center"/>
          </w:tcPr>
          <w:p w14:paraId="46524330"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5CE86007"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Financiranje cijene prijevoza učenika srednjih škola</w:t>
            </w:r>
          </w:p>
        </w:tc>
        <w:tc>
          <w:tcPr>
            <w:tcW w:w="2019" w:type="dxa"/>
            <w:shd w:val="clear" w:color="auto" w:fill="auto"/>
            <w:vAlign w:val="center"/>
          </w:tcPr>
          <w:p w14:paraId="59B8D358"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2290B8E7"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251238E8"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471DDE98"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106090C7" w14:textId="77777777" w:rsidTr="00E72452">
        <w:trPr>
          <w:trHeight w:val="480"/>
        </w:trPr>
        <w:tc>
          <w:tcPr>
            <w:tcW w:w="1575" w:type="dxa"/>
            <w:vMerge/>
            <w:shd w:val="clear" w:color="auto" w:fill="auto"/>
            <w:vAlign w:val="center"/>
          </w:tcPr>
          <w:p w14:paraId="44D2CC8C"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65FDE289"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57E88D24"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167.500,00</w:t>
            </w:r>
          </w:p>
        </w:tc>
        <w:tc>
          <w:tcPr>
            <w:tcW w:w="1984" w:type="dxa"/>
            <w:vAlign w:val="center"/>
          </w:tcPr>
          <w:p w14:paraId="0F7B8316"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24.089,20</w:t>
            </w:r>
          </w:p>
        </w:tc>
      </w:tr>
      <w:tr w:rsidR="007E5DFB" w:rsidRPr="006E2435" w14:paraId="47DE1C89" w14:textId="77777777" w:rsidTr="00E72452">
        <w:trPr>
          <w:trHeight w:val="480"/>
        </w:trPr>
        <w:tc>
          <w:tcPr>
            <w:tcW w:w="1575" w:type="dxa"/>
            <w:shd w:val="clear" w:color="auto" w:fill="auto"/>
            <w:vAlign w:val="center"/>
          </w:tcPr>
          <w:p w14:paraId="639ED518"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5F61D967" w14:textId="77777777" w:rsidR="007E5DFB" w:rsidRPr="006E2435" w:rsidRDefault="007E5DFB" w:rsidP="00E72452">
            <w:pPr>
              <w:tabs>
                <w:tab w:val="left" w:pos="720"/>
              </w:tabs>
              <w:jc w:val="both"/>
              <w:rPr>
                <w:rFonts w:ascii="Times New Roman" w:hAnsi="Times New Roman" w:cs="Times New Roman"/>
                <w:bCs/>
              </w:rPr>
            </w:pPr>
            <w:r w:rsidRPr="006E2435">
              <w:rPr>
                <w:rFonts w:ascii="Times New Roman" w:hAnsi="Times New Roman" w:cs="Times New Roman"/>
              </w:rPr>
              <w:t xml:space="preserve">Grad Knin će i tijekom 2023. godine nastaviti sufinancirati cijenu prijevoza učenika srednjih škola iz Golubića s 11.148,72 €, s 7.963,37 € sufinancirati cijenu prijevoza srednjoškolaca s područja Grada koji nastavu pohađaju u Šibeniku, dok će s 4.977,11 € sufinancirati cijenu prijevoza učenika iz Pađena i </w:t>
            </w:r>
            <w:proofErr w:type="spellStart"/>
            <w:r w:rsidRPr="006E2435">
              <w:rPr>
                <w:rFonts w:ascii="Times New Roman" w:hAnsi="Times New Roman" w:cs="Times New Roman"/>
              </w:rPr>
              <w:t>Oćestova</w:t>
            </w:r>
            <w:proofErr w:type="spellEnd"/>
            <w:r w:rsidRPr="006E2435">
              <w:rPr>
                <w:rFonts w:ascii="Times New Roman" w:hAnsi="Times New Roman" w:cs="Times New Roman"/>
              </w:rPr>
              <w:t>.</w:t>
            </w:r>
          </w:p>
        </w:tc>
      </w:tr>
      <w:tr w:rsidR="007E5DFB" w:rsidRPr="006E2435" w14:paraId="01B22E3B" w14:textId="77777777" w:rsidTr="00E72452">
        <w:trPr>
          <w:trHeight w:val="480"/>
        </w:trPr>
        <w:tc>
          <w:tcPr>
            <w:tcW w:w="1575" w:type="dxa"/>
            <w:shd w:val="clear" w:color="auto" w:fill="auto"/>
            <w:vAlign w:val="center"/>
          </w:tcPr>
          <w:p w14:paraId="2EF97EA0"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Planirani ciljevi</w:t>
            </w:r>
          </w:p>
        </w:tc>
        <w:tc>
          <w:tcPr>
            <w:tcW w:w="7512" w:type="dxa"/>
            <w:gridSpan w:val="3"/>
            <w:shd w:val="clear" w:color="auto" w:fill="auto"/>
            <w:vAlign w:val="center"/>
          </w:tcPr>
          <w:p w14:paraId="347B8536" w14:textId="77777777" w:rsidR="007E5DFB" w:rsidRPr="006E2435" w:rsidRDefault="007E5DFB" w:rsidP="00E72452">
            <w:pPr>
              <w:jc w:val="both"/>
              <w:rPr>
                <w:rFonts w:ascii="Times New Roman" w:hAnsi="Times New Roman" w:cs="Times New Roman"/>
              </w:rPr>
            </w:pPr>
            <w:r w:rsidRPr="006E2435">
              <w:rPr>
                <w:rFonts w:ascii="Times New Roman" w:hAnsi="Times New Roman" w:cs="Times New Roman"/>
              </w:rPr>
              <w:t>Sufinanciranje prijevoza svim učenicima srednjih škola s područja Grada Knina.</w:t>
            </w:r>
          </w:p>
        </w:tc>
      </w:tr>
    </w:tbl>
    <w:p w14:paraId="2BA43718" w14:textId="77777777" w:rsidR="007E5DFB" w:rsidRPr="006E2435" w:rsidRDefault="007E5DFB" w:rsidP="007E5DFB">
      <w:pPr>
        <w:pStyle w:val="Bezproreda"/>
        <w:jc w:val="both"/>
        <w:rPr>
          <w:rFonts w:ascii="Times New Roman" w:hAnsi="Times New Roman" w:cs="Times New Roman"/>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617606DC" w14:textId="77777777" w:rsidTr="00E72452">
        <w:trPr>
          <w:trHeight w:val="255"/>
        </w:trPr>
        <w:tc>
          <w:tcPr>
            <w:tcW w:w="1575" w:type="dxa"/>
            <w:vMerge w:val="restart"/>
            <w:shd w:val="clear" w:color="auto" w:fill="auto"/>
            <w:vAlign w:val="center"/>
          </w:tcPr>
          <w:p w14:paraId="55E26D42"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6A867024"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 xml:space="preserve">Donacija osnovnim školama za </w:t>
            </w:r>
          </w:p>
          <w:p w14:paraId="4288F5E3"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lastRenderedPageBreak/>
              <w:t>udžbenike učenicima</w:t>
            </w:r>
          </w:p>
        </w:tc>
        <w:tc>
          <w:tcPr>
            <w:tcW w:w="2019" w:type="dxa"/>
            <w:shd w:val="clear" w:color="auto" w:fill="auto"/>
            <w:vAlign w:val="center"/>
          </w:tcPr>
          <w:p w14:paraId="1B4DD305"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lastRenderedPageBreak/>
              <w:t>Tekući plan 2022</w:t>
            </w:r>
          </w:p>
          <w:p w14:paraId="13A51A38"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lastRenderedPageBreak/>
              <w:t>(u kunama)</w:t>
            </w:r>
          </w:p>
        </w:tc>
        <w:tc>
          <w:tcPr>
            <w:tcW w:w="1984" w:type="dxa"/>
            <w:vAlign w:val="center"/>
          </w:tcPr>
          <w:p w14:paraId="3FEBA10C"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lastRenderedPageBreak/>
              <w:t>Plan za 2023</w:t>
            </w:r>
          </w:p>
          <w:p w14:paraId="4D8E26DF"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lastRenderedPageBreak/>
              <w:t>(u eurima)</w:t>
            </w:r>
          </w:p>
        </w:tc>
      </w:tr>
      <w:tr w:rsidR="007E5DFB" w:rsidRPr="006E2435" w14:paraId="37C5AFCC" w14:textId="77777777" w:rsidTr="00E72452">
        <w:trPr>
          <w:trHeight w:val="480"/>
        </w:trPr>
        <w:tc>
          <w:tcPr>
            <w:tcW w:w="1575" w:type="dxa"/>
            <w:vMerge/>
            <w:shd w:val="clear" w:color="auto" w:fill="auto"/>
            <w:vAlign w:val="center"/>
          </w:tcPr>
          <w:p w14:paraId="07F21B90"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6E181D88"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2E31C96B"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20.000,00</w:t>
            </w:r>
          </w:p>
        </w:tc>
        <w:tc>
          <w:tcPr>
            <w:tcW w:w="1984" w:type="dxa"/>
            <w:vAlign w:val="center"/>
          </w:tcPr>
          <w:p w14:paraId="4708CDA3"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2.654,46</w:t>
            </w:r>
          </w:p>
        </w:tc>
      </w:tr>
      <w:tr w:rsidR="007E5DFB" w:rsidRPr="006E2435" w14:paraId="12EEEFE0" w14:textId="77777777" w:rsidTr="00E72452">
        <w:trPr>
          <w:trHeight w:val="480"/>
        </w:trPr>
        <w:tc>
          <w:tcPr>
            <w:tcW w:w="1575" w:type="dxa"/>
            <w:shd w:val="clear" w:color="auto" w:fill="auto"/>
            <w:vAlign w:val="center"/>
          </w:tcPr>
          <w:p w14:paraId="35F5E6D3"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35A4EB98"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rPr>
              <w:t>Grad Knin ovim Programom osigurava sredstva za udžbenike za učenike osnovnih škola u Kninu koji pohađaju nastavu po posebnom programu, odnosno za učenike s teškoćama u razvoju.</w:t>
            </w:r>
          </w:p>
        </w:tc>
      </w:tr>
    </w:tbl>
    <w:p w14:paraId="73752D0D" w14:textId="77777777" w:rsidR="007E5DFB" w:rsidRPr="006E2435" w:rsidRDefault="007E5DFB" w:rsidP="007E5DFB">
      <w:pPr>
        <w:pStyle w:val="Bezproreda"/>
        <w:jc w:val="both"/>
        <w:rPr>
          <w:rFonts w:ascii="Times New Roman" w:hAnsi="Times New Roman" w:cs="Times New Roman"/>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1542ABCE" w14:textId="77777777" w:rsidTr="00E72452">
        <w:trPr>
          <w:trHeight w:val="255"/>
        </w:trPr>
        <w:tc>
          <w:tcPr>
            <w:tcW w:w="1575" w:type="dxa"/>
            <w:vMerge w:val="restart"/>
            <w:shd w:val="clear" w:color="auto" w:fill="auto"/>
            <w:vAlign w:val="center"/>
          </w:tcPr>
          <w:p w14:paraId="714E5344"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64DD482B"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Donacije za školstvo</w:t>
            </w:r>
          </w:p>
        </w:tc>
        <w:tc>
          <w:tcPr>
            <w:tcW w:w="2019" w:type="dxa"/>
            <w:shd w:val="clear" w:color="auto" w:fill="auto"/>
            <w:vAlign w:val="center"/>
          </w:tcPr>
          <w:p w14:paraId="18268C30"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19DCDCDD"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4911D271"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4BC30FD1"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5B6019EB" w14:textId="77777777" w:rsidTr="00E72452">
        <w:trPr>
          <w:trHeight w:val="480"/>
        </w:trPr>
        <w:tc>
          <w:tcPr>
            <w:tcW w:w="1575" w:type="dxa"/>
            <w:vMerge/>
            <w:shd w:val="clear" w:color="auto" w:fill="auto"/>
            <w:vAlign w:val="center"/>
          </w:tcPr>
          <w:p w14:paraId="39C5C05F"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7271E1BD"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15EDF8B6"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300.000,00</w:t>
            </w:r>
          </w:p>
        </w:tc>
        <w:tc>
          <w:tcPr>
            <w:tcW w:w="1984" w:type="dxa"/>
            <w:vAlign w:val="center"/>
          </w:tcPr>
          <w:p w14:paraId="656B2B11"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13.272,28</w:t>
            </w:r>
          </w:p>
        </w:tc>
      </w:tr>
      <w:tr w:rsidR="007E5DFB" w:rsidRPr="006E2435" w14:paraId="0D6FDD41" w14:textId="77777777" w:rsidTr="00E72452">
        <w:trPr>
          <w:trHeight w:val="480"/>
        </w:trPr>
        <w:tc>
          <w:tcPr>
            <w:tcW w:w="1575" w:type="dxa"/>
            <w:shd w:val="clear" w:color="auto" w:fill="auto"/>
            <w:vAlign w:val="center"/>
          </w:tcPr>
          <w:p w14:paraId="10CF380C"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78A5D882"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bCs/>
              </w:rPr>
              <w:t>U cilju razvijanja osnovnih i srednjoškolskih školskih ustanova, Grad je predvidio sredstva kojima će doprinijeti razvoju istih, kao i razvijanju obrazovanja u cijelosti te su i za 2023. godinu planirana sredstva u iznosu od 13.272,28 €.</w:t>
            </w:r>
          </w:p>
        </w:tc>
      </w:tr>
    </w:tbl>
    <w:p w14:paraId="1787BAFE" w14:textId="77777777" w:rsidR="007E5DFB" w:rsidRPr="006E2435" w:rsidRDefault="007E5DFB" w:rsidP="007E5DFB">
      <w:pPr>
        <w:pStyle w:val="Bezproreda"/>
        <w:jc w:val="both"/>
        <w:rPr>
          <w:rFonts w:ascii="Times New Roman" w:hAnsi="Times New Roman" w:cs="Times New Roman"/>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58020F42" w14:textId="77777777" w:rsidTr="00E72452">
        <w:trPr>
          <w:trHeight w:val="255"/>
        </w:trPr>
        <w:tc>
          <w:tcPr>
            <w:tcW w:w="1575" w:type="dxa"/>
            <w:vMerge w:val="restart"/>
            <w:shd w:val="clear" w:color="auto" w:fill="auto"/>
            <w:vAlign w:val="center"/>
          </w:tcPr>
          <w:p w14:paraId="4D1D547A"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793E9A9E"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Stipendije i školarine</w:t>
            </w:r>
          </w:p>
        </w:tc>
        <w:tc>
          <w:tcPr>
            <w:tcW w:w="2019" w:type="dxa"/>
            <w:shd w:val="clear" w:color="auto" w:fill="auto"/>
            <w:vAlign w:val="center"/>
          </w:tcPr>
          <w:p w14:paraId="71BE987B"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37EC94E7"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0A194341"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0635C638"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3C927EA1" w14:textId="77777777" w:rsidTr="00E72452">
        <w:trPr>
          <w:trHeight w:val="480"/>
        </w:trPr>
        <w:tc>
          <w:tcPr>
            <w:tcW w:w="1575" w:type="dxa"/>
            <w:vMerge/>
            <w:shd w:val="clear" w:color="auto" w:fill="auto"/>
            <w:vAlign w:val="center"/>
          </w:tcPr>
          <w:p w14:paraId="62104AAA"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260D46FB"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6668E240"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505.000,00</w:t>
            </w:r>
          </w:p>
        </w:tc>
        <w:tc>
          <w:tcPr>
            <w:tcW w:w="1984" w:type="dxa"/>
            <w:vAlign w:val="center"/>
          </w:tcPr>
          <w:p w14:paraId="60BC8DA3"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94.365,92</w:t>
            </w:r>
          </w:p>
        </w:tc>
      </w:tr>
      <w:tr w:rsidR="007E5DFB" w:rsidRPr="006E2435" w14:paraId="3EF3D2BE" w14:textId="77777777" w:rsidTr="00E72452">
        <w:trPr>
          <w:trHeight w:val="480"/>
        </w:trPr>
        <w:tc>
          <w:tcPr>
            <w:tcW w:w="1575" w:type="dxa"/>
            <w:shd w:val="clear" w:color="auto" w:fill="auto"/>
            <w:vAlign w:val="center"/>
          </w:tcPr>
          <w:p w14:paraId="5B10CD37"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2E9D91F2" w14:textId="77777777" w:rsidR="007E5DFB" w:rsidRPr="006E2435" w:rsidRDefault="007E5DFB" w:rsidP="00E72452">
            <w:pPr>
              <w:jc w:val="both"/>
              <w:rPr>
                <w:rFonts w:ascii="Times New Roman" w:hAnsi="Times New Roman" w:cs="Times New Roman"/>
              </w:rPr>
            </w:pPr>
            <w:r w:rsidRPr="006E2435">
              <w:rPr>
                <w:rFonts w:ascii="Times New Roman" w:hAnsi="Times New Roman" w:cs="Times New Roman"/>
              </w:rPr>
              <w:t xml:space="preserve">Uz isplatu postojećih 20 učeničkih stipendija te raspisivanje natječaja za 10  novih učeničkih stipendija početkom 2023. godine, u iznosu od  66,36 € mjesečno, Grad Knin u Proračunu za 2023. godinu osigurava sredstva u ukupnom iznosu od 31.853,47 € za učeničke (školske) stipendije. </w:t>
            </w:r>
          </w:p>
          <w:p w14:paraId="6DF4B805" w14:textId="77777777" w:rsidR="007E5DFB" w:rsidRPr="006E2435" w:rsidRDefault="007E5DFB" w:rsidP="00E72452">
            <w:pPr>
              <w:jc w:val="both"/>
              <w:rPr>
                <w:rFonts w:ascii="Times New Roman" w:hAnsi="Times New Roman" w:cs="Times New Roman"/>
              </w:rPr>
            </w:pPr>
            <w:r w:rsidRPr="006E2435">
              <w:rPr>
                <w:rFonts w:ascii="Times New Roman" w:hAnsi="Times New Roman" w:cs="Times New Roman"/>
              </w:rPr>
              <w:t xml:space="preserve">Uz isplatu postojećih 17 studentskih stipendija te raspisivanje natječaja za 10 novih studentskih stipendija početkom 2023. godine, u iznosu od 132,72 € mjesečno, u 2023. godini, Grad Knin osigurava sredstva u ukupnom iznosu od 33.844,32 € za studentske stipendije. </w:t>
            </w:r>
          </w:p>
          <w:p w14:paraId="6044801D"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rPr>
              <w:t>Tijekom 2023. godine nastavit će se isplata za postojeće 4 stipendije za liječnike specijalizante te će tijekom godine biti raspisan natječaj za novih 5 stipendija za liječnike specijalizante, zaposlene u zdravstvenim ustanovama s područja Grada Knina, u iznosu od 265,45 eura mjesečno, slijedom čega se u Proračunu za 2023. godinu osiguravaju sredstva u iznosu od 28.668,13 €.</w:t>
            </w:r>
          </w:p>
        </w:tc>
      </w:tr>
      <w:tr w:rsidR="007E5DFB" w:rsidRPr="006E2435" w14:paraId="726D3E0F" w14:textId="77777777" w:rsidTr="00E72452">
        <w:trPr>
          <w:trHeight w:val="255"/>
        </w:trPr>
        <w:tc>
          <w:tcPr>
            <w:tcW w:w="1575" w:type="dxa"/>
            <w:vMerge w:val="restart"/>
            <w:shd w:val="clear" w:color="auto" w:fill="auto"/>
            <w:vAlign w:val="center"/>
          </w:tcPr>
          <w:p w14:paraId="2AE8A6AE"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3A4F2B04"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Nabava radnih bilježnica za osnovnoškolce</w:t>
            </w:r>
          </w:p>
        </w:tc>
        <w:tc>
          <w:tcPr>
            <w:tcW w:w="2019" w:type="dxa"/>
            <w:shd w:val="clear" w:color="auto" w:fill="auto"/>
            <w:vAlign w:val="center"/>
          </w:tcPr>
          <w:p w14:paraId="0A320F13"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3D78FE7B"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65C77F76"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3171B659"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154D82CD" w14:textId="77777777" w:rsidTr="00E72452">
        <w:trPr>
          <w:trHeight w:val="480"/>
        </w:trPr>
        <w:tc>
          <w:tcPr>
            <w:tcW w:w="1575" w:type="dxa"/>
            <w:vMerge/>
            <w:shd w:val="clear" w:color="auto" w:fill="auto"/>
            <w:vAlign w:val="center"/>
          </w:tcPr>
          <w:p w14:paraId="63F2BB76"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720E7B00"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3091A6BD"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500.000,00</w:t>
            </w:r>
          </w:p>
        </w:tc>
        <w:tc>
          <w:tcPr>
            <w:tcW w:w="1984" w:type="dxa"/>
            <w:vAlign w:val="center"/>
          </w:tcPr>
          <w:p w14:paraId="5EB65E53"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66.361,41</w:t>
            </w:r>
          </w:p>
        </w:tc>
      </w:tr>
      <w:tr w:rsidR="007E5DFB" w:rsidRPr="006E2435" w14:paraId="325B7E75" w14:textId="77777777" w:rsidTr="00E72452">
        <w:trPr>
          <w:trHeight w:val="480"/>
        </w:trPr>
        <w:tc>
          <w:tcPr>
            <w:tcW w:w="1575" w:type="dxa"/>
            <w:shd w:val="clear" w:color="auto" w:fill="auto"/>
            <w:vAlign w:val="center"/>
          </w:tcPr>
          <w:p w14:paraId="599FB47C"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5EDBD3DC" w14:textId="4DC6AA3B" w:rsidR="007E5DFB" w:rsidRPr="006E2435" w:rsidRDefault="007E5DFB" w:rsidP="00E72452">
            <w:pPr>
              <w:jc w:val="both"/>
              <w:rPr>
                <w:rFonts w:ascii="Times New Roman" w:hAnsi="Times New Roman" w:cs="Times New Roman"/>
                <w:bCs/>
              </w:rPr>
            </w:pPr>
            <w:r w:rsidRPr="006E2435">
              <w:rPr>
                <w:rFonts w:ascii="Times New Roman" w:hAnsi="Times New Roman" w:cs="Times New Roman"/>
              </w:rPr>
              <w:t xml:space="preserve">Grad Knin će i u narednoj školskoj godini, 2023./2024. po podnesenom pisanom zahtjevu, financirati nabavu ostalog radnog materijala (radne bilježnice, likovne mape, radni </w:t>
            </w:r>
            <w:r w:rsidRPr="006E2435">
              <w:rPr>
                <w:rFonts w:ascii="Times New Roman" w:hAnsi="Times New Roman" w:cs="Times New Roman"/>
              </w:rPr>
              <w:t>materijal</w:t>
            </w:r>
            <w:r w:rsidRPr="006E2435">
              <w:rPr>
                <w:rFonts w:ascii="Times New Roman" w:hAnsi="Times New Roman" w:cs="Times New Roman"/>
              </w:rPr>
              <w:t xml:space="preserve"> za tehničku kulturu) za sve osnovnoškolce s područja Grada Knina, koji nastavu pohađaju u dvije kninske osnovne škole.</w:t>
            </w:r>
          </w:p>
        </w:tc>
      </w:tr>
    </w:tbl>
    <w:p w14:paraId="7B0F18AE" w14:textId="77777777" w:rsidR="007E5DFB" w:rsidRPr="006E2435" w:rsidRDefault="007E5DFB" w:rsidP="007E5DFB">
      <w:pPr>
        <w:rPr>
          <w:rFonts w:ascii="Times New Roman" w:hAnsi="Times New Roman" w:cs="Times New Roman"/>
          <w:b/>
        </w:rPr>
      </w:pPr>
    </w:p>
    <w:p w14:paraId="0D32C4AC" w14:textId="77777777" w:rsidR="007E5DFB" w:rsidRPr="006E2435" w:rsidRDefault="007E5DFB" w:rsidP="007E5DFB">
      <w:pPr>
        <w:rPr>
          <w:rFonts w:ascii="Times New Roman" w:hAnsi="Times New Roman" w:cs="Times New Roman"/>
          <w:b/>
        </w:rPr>
      </w:pPr>
    </w:p>
    <w:p w14:paraId="6FAFBEE4" w14:textId="77777777" w:rsidR="007E5DFB" w:rsidRPr="006E2435" w:rsidRDefault="007E5DFB" w:rsidP="007E5DFB">
      <w:pPr>
        <w:rPr>
          <w:rFonts w:ascii="Times New Roman" w:hAnsi="Times New Roman" w:cs="Times New Roman"/>
          <w:b/>
        </w:rPr>
      </w:pPr>
      <w:r w:rsidRPr="006E2435">
        <w:rPr>
          <w:rFonts w:ascii="Times New Roman" w:hAnsi="Times New Roman" w:cs="Times New Roman"/>
          <w:b/>
        </w:rPr>
        <w:t>Program: DEMOGRAFSKE MJERE</w:t>
      </w:r>
    </w:p>
    <w:p w14:paraId="443B2AD0" w14:textId="77777777" w:rsidR="007E5DFB" w:rsidRPr="006E2435" w:rsidRDefault="007E5DFB" w:rsidP="007E5DFB">
      <w:pPr>
        <w:rPr>
          <w:rFonts w:ascii="Times New Roman" w:hAnsi="Times New Roman" w:cs="Times New Roman"/>
          <w:b/>
          <w:u w:val="single"/>
        </w:rPr>
      </w:pPr>
    </w:p>
    <w:p w14:paraId="2CE63C50" w14:textId="77777777" w:rsidR="007E5DFB" w:rsidRPr="006E2435" w:rsidRDefault="007E5DFB" w:rsidP="007E5DFB">
      <w:pPr>
        <w:pStyle w:val="Bezproreda"/>
        <w:jc w:val="both"/>
        <w:rPr>
          <w:rFonts w:ascii="Times New Roman" w:hAnsi="Times New Roman" w:cs="Times New Roman"/>
          <w:b/>
        </w:rPr>
      </w:pPr>
      <w:r w:rsidRPr="006E2435">
        <w:rPr>
          <w:rFonts w:ascii="Times New Roman" w:hAnsi="Times New Roman" w:cs="Times New Roman"/>
          <w:b/>
        </w:rPr>
        <w:t xml:space="preserve">Opći i posebni ciljevi: </w:t>
      </w:r>
    </w:p>
    <w:p w14:paraId="17A49F3C" w14:textId="77777777" w:rsidR="007E5DFB" w:rsidRPr="006E2435" w:rsidRDefault="007E5DFB" w:rsidP="007E5DFB">
      <w:pPr>
        <w:pStyle w:val="Bezproreda"/>
        <w:jc w:val="both"/>
        <w:rPr>
          <w:rFonts w:ascii="Times New Roman" w:hAnsi="Times New Roman" w:cs="Times New Roman"/>
          <w:b/>
        </w:rPr>
      </w:pPr>
    </w:p>
    <w:p w14:paraId="217D6FEE" w14:textId="77777777" w:rsidR="007E5DFB" w:rsidRPr="006E2435" w:rsidRDefault="007E5DFB" w:rsidP="007E5DFB">
      <w:pPr>
        <w:pStyle w:val="Uvuenotijeloteksta"/>
        <w:rPr>
          <w:rFonts w:ascii="Times New Roman" w:hAnsi="Times New Roman" w:cs="Times New Roman"/>
          <w:i/>
          <w:sz w:val="24"/>
        </w:rPr>
      </w:pPr>
      <w:r w:rsidRPr="006E2435">
        <w:rPr>
          <w:rFonts w:ascii="Times New Roman" w:hAnsi="Times New Roman" w:cs="Times New Roman"/>
          <w:sz w:val="24"/>
        </w:rPr>
        <w:t xml:space="preserve">Ovim Programom utvrđuju se oblici i opseg demografskih mjera kojima se želi pomoći mladima koji žele zasnovati obitelj i graditi svoj život na području Grada Knina, za što su u Proračunu za 2023. godinu osigurana sredstva u ukupnom iznosu od 99.542,11 eura.  </w:t>
      </w:r>
    </w:p>
    <w:p w14:paraId="643BBA9A" w14:textId="77777777" w:rsidR="007E5DFB" w:rsidRPr="006E2435" w:rsidRDefault="007E5DFB" w:rsidP="007E5DFB">
      <w:pPr>
        <w:pStyle w:val="Uvuenotijeloteksta"/>
        <w:rPr>
          <w:rFonts w:ascii="Times New Roman" w:hAnsi="Times New Roman" w:cs="Times New Roman"/>
          <w:i/>
          <w:sz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3955E42D" w14:textId="77777777" w:rsidTr="00E72452">
        <w:trPr>
          <w:trHeight w:val="255"/>
        </w:trPr>
        <w:tc>
          <w:tcPr>
            <w:tcW w:w="1575" w:type="dxa"/>
            <w:vMerge w:val="restart"/>
            <w:shd w:val="clear" w:color="auto" w:fill="auto"/>
            <w:vAlign w:val="center"/>
          </w:tcPr>
          <w:p w14:paraId="6272882D"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5EDF0535"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 xml:space="preserve">Jednokratne novčane pomoći za </w:t>
            </w:r>
            <w:proofErr w:type="spellStart"/>
            <w:r w:rsidRPr="006E2435">
              <w:rPr>
                <w:rFonts w:ascii="Times New Roman" w:hAnsi="Times New Roman" w:cs="Times New Roman"/>
              </w:rPr>
              <w:t>posvojiteljstvo</w:t>
            </w:r>
            <w:proofErr w:type="spellEnd"/>
            <w:r w:rsidRPr="006E2435">
              <w:rPr>
                <w:rFonts w:ascii="Times New Roman" w:hAnsi="Times New Roman" w:cs="Times New Roman"/>
              </w:rPr>
              <w:t xml:space="preserve"> i </w:t>
            </w:r>
            <w:proofErr w:type="spellStart"/>
            <w:r w:rsidRPr="006E2435">
              <w:rPr>
                <w:rFonts w:ascii="Times New Roman" w:hAnsi="Times New Roman" w:cs="Times New Roman"/>
              </w:rPr>
              <w:t>udomiteljstvo</w:t>
            </w:r>
            <w:proofErr w:type="spellEnd"/>
          </w:p>
        </w:tc>
        <w:tc>
          <w:tcPr>
            <w:tcW w:w="2019" w:type="dxa"/>
            <w:shd w:val="clear" w:color="auto" w:fill="auto"/>
            <w:vAlign w:val="center"/>
          </w:tcPr>
          <w:p w14:paraId="2CD79A72"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664CD93C"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2D36BA20"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278F239C"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223839F0" w14:textId="77777777" w:rsidTr="00E72452">
        <w:trPr>
          <w:trHeight w:val="480"/>
        </w:trPr>
        <w:tc>
          <w:tcPr>
            <w:tcW w:w="1575" w:type="dxa"/>
            <w:vMerge/>
            <w:shd w:val="clear" w:color="auto" w:fill="auto"/>
            <w:vAlign w:val="center"/>
          </w:tcPr>
          <w:p w14:paraId="2F1F5748"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60644331"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01728712"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10.000,00</w:t>
            </w:r>
          </w:p>
        </w:tc>
        <w:tc>
          <w:tcPr>
            <w:tcW w:w="1984" w:type="dxa"/>
            <w:vAlign w:val="center"/>
          </w:tcPr>
          <w:p w14:paraId="21B46FF8"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 xml:space="preserve">6.636,14 </w:t>
            </w:r>
          </w:p>
        </w:tc>
      </w:tr>
      <w:tr w:rsidR="007E5DFB" w:rsidRPr="006E2435" w14:paraId="0309E5FB" w14:textId="77777777" w:rsidTr="00E72452">
        <w:trPr>
          <w:trHeight w:val="480"/>
        </w:trPr>
        <w:tc>
          <w:tcPr>
            <w:tcW w:w="1575" w:type="dxa"/>
            <w:shd w:val="clear" w:color="auto" w:fill="auto"/>
            <w:vAlign w:val="center"/>
          </w:tcPr>
          <w:p w14:paraId="62137E0B"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20D769FE"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rPr>
              <w:t>U gradskom Proračunu za 2023. godinu planirana su sredstva za svako posvojeno ili udomljeno dijete tijekom 2023. godine, i to: 663,61 € za prvo dijete, 929,06 € za drugo dijete, 1.194,51 € za treće dijete te 1.592,67 € za četvrto i svako sljedeće dijete.</w:t>
            </w:r>
          </w:p>
        </w:tc>
      </w:tr>
      <w:tr w:rsidR="007E5DFB" w:rsidRPr="006E2435" w14:paraId="7F6D46D9" w14:textId="77777777" w:rsidTr="00E72452">
        <w:trPr>
          <w:trHeight w:val="480"/>
        </w:trPr>
        <w:tc>
          <w:tcPr>
            <w:tcW w:w="1575" w:type="dxa"/>
            <w:shd w:val="clear" w:color="auto" w:fill="auto"/>
            <w:vAlign w:val="center"/>
          </w:tcPr>
          <w:p w14:paraId="2DC88435"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Planirani ciljevi</w:t>
            </w:r>
          </w:p>
        </w:tc>
        <w:tc>
          <w:tcPr>
            <w:tcW w:w="7512" w:type="dxa"/>
            <w:gridSpan w:val="3"/>
            <w:shd w:val="clear" w:color="auto" w:fill="auto"/>
            <w:vAlign w:val="center"/>
          </w:tcPr>
          <w:p w14:paraId="0084BDAD"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bCs/>
                <w:iCs/>
              </w:rPr>
              <w:t xml:space="preserve">Jednokratna novčana pomoć za </w:t>
            </w:r>
            <w:proofErr w:type="spellStart"/>
            <w:r w:rsidRPr="006E2435">
              <w:rPr>
                <w:rFonts w:ascii="Times New Roman" w:hAnsi="Times New Roman" w:cs="Times New Roman"/>
                <w:bCs/>
                <w:iCs/>
              </w:rPr>
              <w:t>posvojiteljstvo</w:t>
            </w:r>
            <w:proofErr w:type="spellEnd"/>
            <w:r w:rsidRPr="006E2435">
              <w:rPr>
                <w:rFonts w:ascii="Times New Roman" w:hAnsi="Times New Roman" w:cs="Times New Roman"/>
                <w:bCs/>
                <w:iCs/>
              </w:rPr>
              <w:t xml:space="preserve"> i </w:t>
            </w:r>
            <w:proofErr w:type="spellStart"/>
            <w:r w:rsidRPr="006E2435">
              <w:rPr>
                <w:rFonts w:ascii="Times New Roman" w:hAnsi="Times New Roman" w:cs="Times New Roman"/>
                <w:bCs/>
                <w:iCs/>
              </w:rPr>
              <w:t>udomiteljstvo</w:t>
            </w:r>
            <w:proofErr w:type="spellEnd"/>
            <w:r w:rsidRPr="006E2435">
              <w:rPr>
                <w:rFonts w:ascii="Times New Roman" w:hAnsi="Times New Roman" w:cs="Times New Roman"/>
                <w:bCs/>
                <w:iCs/>
              </w:rPr>
              <w:t xml:space="preserve"> je mjera kojom se želi izjednačiti pravo svakoga djeteta koje je kroz </w:t>
            </w:r>
            <w:proofErr w:type="spellStart"/>
            <w:r w:rsidRPr="006E2435">
              <w:rPr>
                <w:rFonts w:ascii="Times New Roman" w:hAnsi="Times New Roman" w:cs="Times New Roman"/>
                <w:bCs/>
                <w:iCs/>
              </w:rPr>
              <w:t>posvojiteljstvo</w:t>
            </w:r>
            <w:proofErr w:type="spellEnd"/>
            <w:r w:rsidRPr="006E2435">
              <w:rPr>
                <w:rFonts w:ascii="Times New Roman" w:hAnsi="Times New Roman" w:cs="Times New Roman"/>
                <w:bCs/>
                <w:iCs/>
              </w:rPr>
              <w:t xml:space="preserve"> ili </w:t>
            </w:r>
            <w:proofErr w:type="spellStart"/>
            <w:r w:rsidRPr="006E2435">
              <w:rPr>
                <w:rFonts w:ascii="Times New Roman" w:hAnsi="Times New Roman" w:cs="Times New Roman"/>
                <w:bCs/>
                <w:iCs/>
              </w:rPr>
              <w:t>udomiteljstvo</w:t>
            </w:r>
            <w:proofErr w:type="spellEnd"/>
            <w:r w:rsidRPr="006E2435">
              <w:rPr>
                <w:rFonts w:ascii="Times New Roman" w:hAnsi="Times New Roman" w:cs="Times New Roman"/>
                <w:bCs/>
                <w:iCs/>
              </w:rPr>
              <w:t xml:space="preserve"> stiglo u neku od naših kninskih obitelji, s djecom koja su rođena u obitelji.</w:t>
            </w:r>
          </w:p>
        </w:tc>
      </w:tr>
    </w:tbl>
    <w:p w14:paraId="1E43EB18" w14:textId="77777777" w:rsidR="007E5DFB" w:rsidRPr="006E2435" w:rsidRDefault="007E5DFB" w:rsidP="007E5DFB">
      <w:pPr>
        <w:rPr>
          <w:rFonts w:ascii="Times New Roman" w:hAnsi="Times New Roman" w:cs="Times New Roman"/>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3415A23D" w14:textId="77777777" w:rsidTr="00E72452">
        <w:trPr>
          <w:trHeight w:val="255"/>
        </w:trPr>
        <w:tc>
          <w:tcPr>
            <w:tcW w:w="1575" w:type="dxa"/>
            <w:vMerge w:val="restart"/>
            <w:shd w:val="clear" w:color="auto" w:fill="auto"/>
            <w:vAlign w:val="center"/>
          </w:tcPr>
          <w:p w14:paraId="2E9ECB44"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1CE8B77D"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Jednokratne novčane pomoći za novorođenu djecu</w:t>
            </w:r>
          </w:p>
        </w:tc>
        <w:tc>
          <w:tcPr>
            <w:tcW w:w="2019" w:type="dxa"/>
            <w:shd w:val="clear" w:color="auto" w:fill="auto"/>
            <w:vAlign w:val="center"/>
          </w:tcPr>
          <w:p w14:paraId="26D3EA56"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2AD1BA5D"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4AE74273"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24ED0641"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4FA3DB2F" w14:textId="77777777" w:rsidTr="00E72452">
        <w:trPr>
          <w:trHeight w:val="480"/>
        </w:trPr>
        <w:tc>
          <w:tcPr>
            <w:tcW w:w="1575" w:type="dxa"/>
            <w:vMerge/>
            <w:shd w:val="clear" w:color="auto" w:fill="auto"/>
            <w:vAlign w:val="center"/>
          </w:tcPr>
          <w:p w14:paraId="3CFDC199"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6DF8D056"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7D5D7790"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700.000,00</w:t>
            </w:r>
          </w:p>
        </w:tc>
        <w:tc>
          <w:tcPr>
            <w:tcW w:w="1984" w:type="dxa"/>
            <w:vAlign w:val="center"/>
          </w:tcPr>
          <w:p w14:paraId="05C0C720"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92.905,97</w:t>
            </w:r>
          </w:p>
        </w:tc>
      </w:tr>
      <w:tr w:rsidR="007E5DFB" w:rsidRPr="006E2435" w14:paraId="32DC940E" w14:textId="77777777" w:rsidTr="00E72452">
        <w:trPr>
          <w:trHeight w:val="480"/>
        </w:trPr>
        <w:tc>
          <w:tcPr>
            <w:tcW w:w="1575" w:type="dxa"/>
            <w:shd w:val="clear" w:color="auto" w:fill="auto"/>
            <w:vAlign w:val="center"/>
          </w:tcPr>
          <w:p w14:paraId="5C1C7BA1"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4BBFBC5C" w14:textId="77777777" w:rsidR="007E5DFB" w:rsidRPr="006E2435" w:rsidRDefault="007E5DFB" w:rsidP="00E72452">
            <w:pPr>
              <w:jc w:val="both"/>
              <w:rPr>
                <w:rFonts w:ascii="Times New Roman" w:hAnsi="Times New Roman" w:cs="Times New Roman"/>
              </w:rPr>
            </w:pPr>
            <w:r w:rsidRPr="006E2435">
              <w:rPr>
                <w:rFonts w:ascii="Times New Roman" w:hAnsi="Times New Roman" w:cs="Times New Roman"/>
              </w:rPr>
              <w:t>U Proračunu Grada Knina planirana su sredstva za svako novorođeno dijete u 2023. godini, i to: 663,61 € za prvo dijete, 929,06 € za drugo dijete, 1.194,51 € za treće dijete te 1.592,67 € za četvrto i svako sljedeće dijete.</w:t>
            </w:r>
          </w:p>
          <w:p w14:paraId="15A9EC57"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rPr>
              <w:t>Pravo na navedenu naknadu ostvarivat će roditelj/i kroz uslugu e-Novorođenče prilikom prijave djeteta u matičnom uredu ili putem sustava e-Građanin.</w:t>
            </w:r>
          </w:p>
        </w:tc>
      </w:tr>
      <w:tr w:rsidR="007E5DFB" w:rsidRPr="006E2435" w14:paraId="7EB3CA01" w14:textId="77777777" w:rsidTr="00E72452">
        <w:trPr>
          <w:trHeight w:val="480"/>
        </w:trPr>
        <w:tc>
          <w:tcPr>
            <w:tcW w:w="1575" w:type="dxa"/>
            <w:shd w:val="clear" w:color="auto" w:fill="auto"/>
            <w:vAlign w:val="center"/>
          </w:tcPr>
          <w:p w14:paraId="5328BDBE"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Planirani ciljevi</w:t>
            </w:r>
          </w:p>
        </w:tc>
        <w:tc>
          <w:tcPr>
            <w:tcW w:w="7512" w:type="dxa"/>
            <w:gridSpan w:val="3"/>
            <w:shd w:val="clear" w:color="auto" w:fill="auto"/>
            <w:vAlign w:val="center"/>
          </w:tcPr>
          <w:p w14:paraId="5D040800" w14:textId="77777777" w:rsidR="007E5DFB" w:rsidRPr="006E2435" w:rsidRDefault="007E5DFB" w:rsidP="00E72452">
            <w:pPr>
              <w:autoSpaceDE w:val="0"/>
              <w:autoSpaceDN w:val="0"/>
              <w:adjustRightInd w:val="0"/>
              <w:jc w:val="both"/>
              <w:rPr>
                <w:rFonts w:ascii="Times New Roman" w:hAnsi="Times New Roman" w:cs="Times New Roman"/>
                <w:bCs/>
              </w:rPr>
            </w:pPr>
            <w:r w:rsidRPr="006E2435">
              <w:rPr>
                <w:rFonts w:ascii="Times New Roman" w:hAnsi="Times New Roman" w:cs="Times New Roman"/>
              </w:rPr>
              <w:t>Jačanje pronatalitetne politike. Pokazatelj uspješnosti bit će broj novorođene djece u odnosu na isti period u 2022. godini.</w:t>
            </w:r>
          </w:p>
        </w:tc>
      </w:tr>
    </w:tbl>
    <w:p w14:paraId="525978AE" w14:textId="77777777" w:rsidR="007E5DFB" w:rsidRPr="006E2435" w:rsidRDefault="007E5DFB" w:rsidP="007E5DFB">
      <w:pPr>
        <w:rPr>
          <w:rFonts w:ascii="Times New Roman" w:hAnsi="Times New Roman" w:cs="Times New Roman"/>
          <w:b/>
          <w:u w:val="single"/>
        </w:rPr>
      </w:pPr>
    </w:p>
    <w:p w14:paraId="4D778FD7" w14:textId="77777777" w:rsidR="007E5DFB" w:rsidRPr="006E2435" w:rsidRDefault="007E5DFB" w:rsidP="007E5DFB">
      <w:pPr>
        <w:rPr>
          <w:rFonts w:ascii="Times New Roman" w:hAnsi="Times New Roman" w:cs="Times New Roman"/>
          <w:b/>
          <w:u w:val="single"/>
        </w:rPr>
      </w:pPr>
    </w:p>
    <w:p w14:paraId="7ED602C5" w14:textId="77777777" w:rsidR="007E5DFB" w:rsidRPr="006E2435" w:rsidRDefault="007E5DFB" w:rsidP="007E5DFB">
      <w:pPr>
        <w:rPr>
          <w:rFonts w:ascii="Times New Roman" w:hAnsi="Times New Roman" w:cs="Times New Roman"/>
          <w:b/>
          <w:u w:val="single"/>
        </w:rPr>
      </w:pPr>
    </w:p>
    <w:p w14:paraId="73352D55" w14:textId="77777777" w:rsidR="007E5DFB" w:rsidRPr="006E2435" w:rsidRDefault="007E5DFB" w:rsidP="007E5DFB">
      <w:pPr>
        <w:rPr>
          <w:rFonts w:ascii="Times New Roman" w:hAnsi="Times New Roman" w:cs="Times New Roman"/>
          <w:b/>
          <w:u w:val="single"/>
        </w:rPr>
      </w:pPr>
    </w:p>
    <w:p w14:paraId="5A191A20" w14:textId="77777777" w:rsidR="007E5DFB" w:rsidRPr="006E2435" w:rsidRDefault="007E5DFB" w:rsidP="007E5DFB">
      <w:pPr>
        <w:rPr>
          <w:rFonts w:ascii="Times New Roman" w:hAnsi="Times New Roman" w:cs="Times New Roman"/>
          <w:b/>
          <w:u w:val="single"/>
        </w:rPr>
      </w:pPr>
    </w:p>
    <w:p w14:paraId="100C2E65" w14:textId="77777777" w:rsidR="007E5DFB" w:rsidRPr="006E2435" w:rsidRDefault="007E5DFB" w:rsidP="007E5DFB">
      <w:pPr>
        <w:rPr>
          <w:rFonts w:ascii="Times New Roman" w:hAnsi="Times New Roman" w:cs="Times New Roman"/>
          <w:b/>
        </w:rPr>
      </w:pPr>
      <w:r w:rsidRPr="006E2435">
        <w:rPr>
          <w:rFonts w:ascii="Times New Roman" w:hAnsi="Times New Roman" w:cs="Times New Roman"/>
          <w:b/>
        </w:rPr>
        <w:t>Program: MJESNA SAMOUPRAVA</w:t>
      </w:r>
    </w:p>
    <w:p w14:paraId="3E5C9A54" w14:textId="77777777" w:rsidR="007E5DFB" w:rsidRPr="006E2435" w:rsidRDefault="007E5DFB" w:rsidP="007E5DFB">
      <w:pPr>
        <w:rPr>
          <w:rFonts w:ascii="Times New Roman" w:hAnsi="Times New Roman" w:cs="Times New Roman"/>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69102BD4" w14:textId="77777777" w:rsidTr="00E72452">
        <w:trPr>
          <w:trHeight w:val="255"/>
        </w:trPr>
        <w:tc>
          <w:tcPr>
            <w:tcW w:w="1575" w:type="dxa"/>
            <w:vMerge w:val="restart"/>
            <w:shd w:val="clear" w:color="auto" w:fill="auto"/>
            <w:vAlign w:val="center"/>
          </w:tcPr>
          <w:p w14:paraId="019966DB"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750B86F8"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Financiranje izbora za mjesne odbore</w:t>
            </w:r>
          </w:p>
        </w:tc>
        <w:tc>
          <w:tcPr>
            <w:tcW w:w="2019" w:type="dxa"/>
            <w:shd w:val="clear" w:color="auto" w:fill="auto"/>
            <w:vAlign w:val="center"/>
          </w:tcPr>
          <w:p w14:paraId="5645C6C3"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4DE71728"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35703E16"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2E0AA2B1"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30404D34" w14:textId="77777777" w:rsidTr="00E72452">
        <w:trPr>
          <w:trHeight w:val="480"/>
        </w:trPr>
        <w:tc>
          <w:tcPr>
            <w:tcW w:w="1575" w:type="dxa"/>
            <w:vMerge/>
            <w:shd w:val="clear" w:color="auto" w:fill="auto"/>
            <w:vAlign w:val="center"/>
          </w:tcPr>
          <w:p w14:paraId="2C6E4174"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1CD1C606"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36A6A793"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0,00</w:t>
            </w:r>
          </w:p>
        </w:tc>
        <w:tc>
          <w:tcPr>
            <w:tcW w:w="1984" w:type="dxa"/>
            <w:vAlign w:val="center"/>
          </w:tcPr>
          <w:p w14:paraId="3277929D"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10.352,38</w:t>
            </w:r>
          </w:p>
        </w:tc>
      </w:tr>
      <w:tr w:rsidR="007E5DFB" w:rsidRPr="006E2435" w14:paraId="178241AF" w14:textId="77777777" w:rsidTr="00E72452">
        <w:trPr>
          <w:trHeight w:val="480"/>
        </w:trPr>
        <w:tc>
          <w:tcPr>
            <w:tcW w:w="1575" w:type="dxa"/>
            <w:shd w:val="clear" w:color="auto" w:fill="auto"/>
            <w:vAlign w:val="center"/>
          </w:tcPr>
          <w:p w14:paraId="2DDE9843"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4F840A0C" w14:textId="77777777" w:rsidR="007E5DFB" w:rsidRPr="006E2435" w:rsidRDefault="007E5DFB" w:rsidP="00E72452">
            <w:pPr>
              <w:spacing w:after="135"/>
              <w:rPr>
                <w:rFonts w:ascii="Times New Roman" w:hAnsi="Times New Roman" w:cs="Times New Roman"/>
                <w:bCs/>
              </w:rPr>
            </w:pPr>
            <w:r w:rsidRPr="006E2435">
              <w:rPr>
                <w:rFonts w:ascii="Times New Roman" w:hAnsi="Times New Roman" w:cs="Times New Roman"/>
                <w:bCs/>
              </w:rPr>
              <w:t>Za proljeće 2023. godine planira se provedba redovitih izbora za mjesne odbore na području Grada Knina.</w:t>
            </w:r>
          </w:p>
        </w:tc>
      </w:tr>
    </w:tbl>
    <w:p w14:paraId="7B1E8972" w14:textId="77777777" w:rsidR="007E5DFB" w:rsidRPr="006E2435" w:rsidRDefault="007E5DFB" w:rsidP="007E5DFB">
      <w:pPr>
        <w:rPr>
          <w:rFonts w:ascii="Times New Roman" w:hAnsi="Times New Roman" w:cs="Times New Roman"/>
          <w:b/>
        </w:rPr>
      </w:pPr>
    </w:p>
    <w:p w14:paraId="5D8BE76D" w14:textId="77777777" w:rsidR="007E5DFB" w:rsidRPr="006E2435" w:rsidRDefault="007E5DFB" w:rsidP="007E5DFB">
      <w:pPr>
        <w:rPr>
          <w:rFonts w:ascii="Times New Roman" w:hAnsi="Times New Roman" w:cs="Times New Roman"/>
          <w:b/>
        </w:rPr>
      </w:pPr>
    </w:p>
    <w:p w14:paraId="5B3A3B1B" w14:textId="77777777" w:rsidR="007E5DFB" w:rsidRPr="006E2435" w:rsidRDefault="007E5DFB" w:rsidP="007E5DFB">
      <w:pPr>
        <w:rPr>
          <w:rFonts w:ascii="Times New Roman" w:hAnsi="Times New Roman" w:cs="Times New Roman"/>
          <w:b/>
        </w:rPr>
      </w:pPr>
      <w:r w:rsidRPr="006E2435">
        <w:rPr>
          <w:rFonts w:ascii="Times New Roman" w:hAnsi="Times New Roman" w:cs="Times New Roman"/>
          <w:b/>
        </w:rPr>
        <w:t>Program: GRADONAČELNIK – REDOVNA DJELATNOST</w:t>
      </w:r>
    </w:p>
    <w:p w14:paraId="63FA53F9" w14:textId="77777777" w:rsidR="007E5DFB" w:rsidRPr="006E2435" w:rsidRDefault="007E5DFB" w:rsidP="007E5DFB">
      <w:pPr>
        <w:rPr>
          <w:rFonts w:ascii="Times New Roman" w:hAnsi="Times New Roman" w:cs="Times New Roman"/>
          <w:b/>
          <w:u w:val="single"/>
        </w:rPr>
      </w:pPr>
    </w:p>
    <w:p w14:paraId="15745725" w14:textId="77777777" w:rsidR="007E5DFB" w:rsidRPr="006E2435" w:rsidRDefault="007E5DFB" w:rsidP="007E5DFB">
      <w:pPr>
        <w:pStyle w:val="Bezproreda"/>
        <w:jc w:val="both"/>
        <w:rPr>
          <w:rFonts w:ascii="Times New Roman" w:hAnsi="Times New Roman" w:cs="Times New Roman"/>
          <w:b/>
        </w:rPr>
      </w:pPr>
      <w:r w:rsidRPr="006E2435">
        <w:rPr>
          <w:rFonts w:ascii="Times New Roman" w:hAnsi="Times New Roman" w:cs="Times New Roman"/>
          <w:b/>
        </w:rPr>
        <w:t xml:space="preserve">Opći i posebni ciljevi: </w:t>
      </w:r>
    </w:p>
    <w:p w14:paraId="2B3FD832" w14:textId="77777777" w:rsidR="007E5DFB" w:rsidRPr="006E2435" w:rsidRDefault="007E5DFB" w:rsidP="007E5DFB">
      <w:pPr>
        <w:pStyle w:val="Bezproreda"/>
        <w:jc w:val="both"/>
        <w:rPr>
          <w:rFonts w:ascii="Times New Roman" w:hAnsi="Times New Roman" w:cs="Times New Roman"/>
          <w:b/>
        </w:rPr>
      </w:pPr>
    </w:p>
    <w:p w14:paraId="4B55C104" w14:textId="77777777" w:rsidR="007E5DFB" w:rsidRPr="006E2435" w:rsidRDefault="007E5DFB" w:rsidP="007E5DFB">
      <w:pPr>
        <w:pStyle w:val="Bezproreda"/>
        <w:jc w:val="both"/>
        <w:rPr>
          <w:rFonts w:ascii="Times New Roman" w:hAnsi="Times New Roman" w:cs="Times New Roman"/>
        </w:rPr>
      </w:pPr>
      <w:r w:rsidRPr="006E2435">
        <w:rPr>
          <w:rFonts w:ascii="Times New Roman" w:hAnsi="Times New Roman" w:cs="Times New Roman"/>
        </w:rPr>
        <w:t>Osiguranje kvalitetnog i efikasnog rada djelatnika kroz sljedeće aktivnosti: osiguranje plaća za rad i drugih materijalnih prava djelatnika, osiguranje kontinuiranog i trajnog stručnog osposobljavanja i obrazovanja djelatnika i na taj način postizanje više razine stručnosti u njihovom radu i olakšavanja prilagodbe na nove radne procese i poslove, osiguranje adekvatnih uvjeta za rad djelatnika, prostorija</w:t>
      </w:r>
    </w:p>
    <w:p w14:paraId="33DAA1E7" w14:textId="77777777" w:rsidR="007E5DFB" w:rsidRPr="006E2435" w:rsidRDefault="007E5DFB" w:rsidP="007E5DFB">
      <w:pPr>
        <w:pStyle w:val="Bezproreda"/>
        <w:jc w:val="both"/>
        <w:rPr>
          <w:rFonts w:ascii="Times New Roman" w:hAnsi="Times New Roman" w:cs="Times New Roman"/>
          <w:b/>
        </w:rPr>
      </w:pPr>
      <w:r w:rsidRPr="006E2435">
        <w:rPr>
          <w:rFonts w:ascii="Times New Roman" w:hAnsi="Times New Roman" w:cs="Times New Roman"/>
        </w:rPr>
        <w:t>i sredstava za rad, osiguravanje provođenja programa stručnog osposobljavanja za rad bez zasnivanja radnog odnosa i prakse učenika i studenata.</w:t>
      </w:r>
    </w:p>
    <w:p w14:paraId="6581E086" w14:textId="77777777" w:rsidR="007E5DFB" w:rsidRPr="006E2435" w:rsidRDefault="007E5DFB" w:rsidP="007E5DFB">
      <w:pPr>
        <w:pStyle w:val="Bezproreda"/>
        <w:ind w:left="-142"/>
        <w:jc w:val="both"/>
        <w:rPr>
          <w:rFonts w:ascii="Times New Roman" w:hAnsi="Times New Roman" w:cs="Times New Roman"/>
        </w:rPr>
      </w:pPr>
      <w:r w:rsidRPr="006E2435">
        <w:rPr>
          <w:rFonts w:ascii="Times New Roman" w:hAnsi="Times New Roman" w:cs="Times New Roman"/>
        </w:rPr>
        <w:t xml:space="preserve">Ciljevi programa: </w:t>
      </w:r>
    </w:p>
    <w:p w14:paraId="428F6B11" w14:textId="77777777" w:rsidR="007E5DFB" w:rsidRPr="006E2435" w:rsidRDefault="007E5DFB" w:rsidP="007E5DFB">
      <w:pPr>
        <w:pStyle w:val="Bezproreda"/>
        <w:ind w:left="-142"/>
        <w:jc w:val="both"/>
        <w:rPr>
          <w:rFonts w:ascii="Times New Roman" w:hAnsi="Times New Roman" w:cs="Times New Roman"/>
          <w:lang w:eastAsia="hr-HR"/>
        </w:rPr>
      </w:pPr>
      <w:r w:rsidRPr="006E2435">
        <w:rPr>
          <w:rFonts w:ascii="Times New Roman" w:hAnsi="Times New Roman" w:cs="Times New Roman"/>
          <w:lang w:eastAsia="hr-HR"/>
        </w:rPr>
        <w:t xml:space="preserve">U obavljanju izvršnih poslova Gradonačelnik: 1. priprema prijedloge općih akata, odnosno predlaže Gradskom vijeću donošenje općih i drugih akata iz njegove nadležnosti, 2. daje mišljenje o prijedlozima koje podnose drugi ovlašteni predlagatelji, 3. izvršava ili osigurava izvršavanje općih akata Gradskog vijeća, 4. utvrđuje prijedlog Proračuna Grada i izvršenje Proračuna, 5. upravlja nekretninama i pokretninama i imovinskim pravima u vlasništvu Grada kao i njegovim prihodima i rashodima, u skladu sa zakonom, ovim Statutom i općim aktom Gradskog vijeća, 6. odlučuje o stjecanju i otuđivanju pokretnina i nekretnina i drugom raspolaganju ostalom imovinom Grada čija pojedinačna vrijednost ne prelazi 0,5 % iznosa prihoda bez primitaka ostvarenih u godini koja prethodi godini u kojoj se odlučuje o stjecanju i otuđivanju pokretnina i nekretnina i drugo raspolaganje ostalom imovinom, a najviše do 132.722,81 € (1.000.000,00 kuna), ako je stjecanje i otuđivanje nekretnina i pokretnina i raspolaganje ostalom imovinom planirano u Proračunu, a isto je provedeno u skladu sa zakonskim propisima, 7. upravlja prihodima i rashodima Grada, 8. upravlja raspoloživim novčanim sredstvima na računu proračuna Grada, 9. usmjerava djelovanje upravnih tijela Grada u obavljanju poslova iz samoupravnog djelokruga, odnosno poslova državne uprave čije je obavljanje preneseno na Grad, nadzire njihov rad te poduzima neophodne mjere za osiguranje učinkovitosti njihovoga rada, 10. donosi Pravilnik o unutarnjem redu upravnih tijela Grada Knina, Pravilnik o plaćama službenika i namještenika, Pravilnik o kriterijima za ocjenjivanje službenika i načinu provođenja ocjenjivanja, Pravilnik o radu te odlučuje o drugim pitanjima iz radnih odnosa za koje je ovlašten na temelju zakona i drugih propisa, 11. utvrđuje Plan prijma u službu u upravna tijela Grada, 12. imenuje i razrješava pročelnike upravnih tijela Grada, kao i druge osobe za čije je imenovanje ili razrješenje zakonom, ovim Statutom ili drugim propisom ovlašten,13. imenuje i razrješava zapovjednika javne vatrogasne postrojbe i njegova zamjenika, 14. potvrđuje imenovanje zapovjednika postrojbe dobrovoljnog vatrogasnog društva, 15. predlaže izradu prostornog plana kao i njegove izmjene i dopune na temelju obrazloženih i argumentiranih prijedloga fizičkih i pravnih osoba,16. razmatra i utvrđuje konačni prijedlog prostornog plana, 17. donosi odluku o objavi prikupljanja ponuda ili raspisivanju natječaja za davanje koncesije za obavljanje komunalnih djelatnosti i sklapa ugovor o koncesiji, dodjeljuje koncesiju i sklapa ugovor o koncesiji za obavljanje autotaksi prijevoza osoba, kao i drugih koncesija sukladno posebnom zakonu, 18. donosi odluku o objavi prikupljanja ponuda ili raspisivanju natječaja </w:t>
      </w:r>
      <w:r w:rsidRPr="006E2435">
        <w:rPr>
          <w:rFonts w:ascii="Times New Roman" w:hAnsi="Times New Roman" w:cs="Times New Roman"/>
          <w:lang w:eastAsia="hr-HR"/>
        </w:rPr>
        <w:lastRenderedPageBreak/>
        <w:t>za obavljanje komunalnih djelatnosti na temelju ugovora i sklapa ugovor o povjeravanju poslova, 19. daje prethodnu suglasnost na izmjenu cijena komunalnih usluga, 20. do kraja ožujka tekuće godine podnosi Gradskom vijeću izvješće o izvršenju Programa održavanja komunalne infrastrukture i Programu gradnje objekata i uređaja komunalne infrastrukture za prethodnu godinu, 21. provodi postupak natječaja i donosi odluku o najpovoljnijoj ponudi za davanje u zakup i prodaju poslovnog prostora u vlasništvu Grada u skladu s posebnom odlukom Gradskog vijeća kojom se uređuje zakup i prodaja poslovnog prostora, 22. organizira zaštitu od požara na području Grada i vodi brigu o uspješnom provođenju i poduzimanju mjera za unapređenje zaštite od požara, 23. predlaže Gradskom vijeću osnivanje i prestanak, statusne promjene i preoblikovanja ustanova, trgovačkih društava i drugih pravnih osoba čiji je Grad osnivač, 24. obavlja nadzor nad zakonitošću rada mjesnih odbora, kao i druge poslove u vezi s mjesnom samoupravom za koje je ovlašten zakonom ili drugim aktom, 25. imenuje i razrješuje predstavnike Grada u tijelima javnih ustanova i ustanova kojih je Grad osnivač, trgovačkih društava i drugih pravnih osoba iz članka 33. stavka 1. točke 10. Statuta Grada Knina, osim ako posebnim zakonom nije drugačije određeno, 26. osniva stalna ili povremena radna tijela u skladu sa zakonom, drugim propisom i aktima Grada, za rješavanje pitanja iz svoje nadležnosti, 27. odobrava uporabu naziva Grada i njegovih izvedenica, grba i zastave, pravnim i fizičkim osobama, sukladno odredbama zakona i odluke Gradskog vijeća, 28. zaključuje ugovore i druge pravne poslove u skladu sa zakonom, Statutom i drugim propisima, 29. daje punomoć za zastupanje Grada, 30. donosi odluke i odgovorna je osoba u svim postupcima javne nabave, u skladu sa zakonom, 31. donosi Pravilnik o stipendiranju studenata i učenika Grada Knina, 32. daje upute, smjernice i naloge za rad u okviru svoje nadležnosti, 33. obavlja i druge poslove koji su mu stavljeni u nadležnost zakonom, drugim propisom, Statutom Grada Knina ili drugim aktom.</w:t>
      </w:r>
    </w:p>
    <w:p w14:paraId="130B44B8" w14:textId="77777777" w:rsidR="007E5DFB" w:rsidRPr="006E2435" w:rsidRDefault="007E5DFB" w:rsidP="007E5DFB">
      <w:pPr>
        <w:pStyle w:val="Bezproreda"/>
        <w:ind w:left="-142"/>
        <w:jc w:val="both"/>
        <w:rPr>
          <w:rFonts w:ascii="Times New Roman" w:hAnsi="Times New Roman" w:cs="Times New Roman"/>
          <w:lang w:eastAsia="hr-HR"/>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5DEA5F0A" w14:textId="77777777" w:rsidTr="00E72452">
        <w:trPr>
          <w:trHeight w:val="255"/>
        </w:trPr>
        <w:tc>
          <w:tcPr>
            <w:tcW w:w="1575" w:type="dxa"/>
            <w:vMerge w:val="restart"/>
            <w:shd w:val="clear" w:color="auto" w:fill="auto"/>
            <w:vAlign w:val="center"/>
          </w:tcPr>
          <w:p w14:paraId="3257FCA5"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74840973"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Protokol i promidžba</w:t>
            </w:r>
          </w:p>
        </w:tc>
        <w:tc>
          <w:tcPr>
            <w:tcW w:w="2019" w:type="dxa"/>
            <w:shd w:val="clear" w:color="auto" w:fill="auto"/>
            <w:vAlign w:val="center"/>
          </w:tcPr>
          <w:p w14:paraId="086B73DF"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1D48E57D"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1098BE16"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4EC10505"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496C0856" w14:textId="77777777" w:rsidTr="00E72452">
        <w:trPr>
          <w:trHeight w:val="480"/>
        </w:trPr>
        <w:tc>
          <w:tcPr>
            <w:tcW w:w="1575" w:type="dxa"/>
            <w:vMerge/>
            <w:shd w:val="clear" w:color="auto" w:fill="auto"/>
            <w:vAlign w:val="center"/>
          </w:tcPr>
          <w:p w14:paraId="034CF4C1"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3A5635BA"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18580175"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50.000,00</w:t>
            </w:r>
          </w:p>
        </w:tc>
        <w:tc>
          <w:tcPr>
            <w:tcW w:w="1984" w:type="dxa"/>
            <w:vAlign w:val="center"/>
          </w:tcPr>
          <w:p w14:paraId="033CAAAB"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6.636,14</w:t>
            </w:r>
          </w:p>
        </w:tc>
      </w:tr>
      <w:tr w:rsidR="007E5DFB" w:rsidRPr="006E2435" w14:paraId="6AF333FE" w14:textId="77777777" w:rsidTr="00E72452">
        <w:trPr>
          <w:trHeight w:val="480"/>
        </w:trPr>
        <w:tc>
          <w:tcPr>
            <w:tcW w:w="1575" w:type="dxa"/>
            <w:shd w:val="clear" w:color="auto" w:fill="auto"/>
            <w:vAlign w:val="center"/>
          </w:tcPr>
          <w:p w14:paraId="50889725"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231B575C"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bCs/>
              </w:rPr>
              <w:t>Predviđena sredstva namijenjena su obavljanju svih onih poslova koji osiguravaju uredan i kvalitetan rad Gradonačelnika i njegovih zamjenika, Gradskog vijeća, kao i svih drugih poslova koji su od značaja za Grad Knin i koji doprinose promociji Grada.  Planirana sredstva odnose se na troškove reprezentacije, troškove protokola (vijenci, cvijeće, svijeće i sl.) i izdatke za protokol i sponzorstva.</w:t>
            </w:r>
          </w:p>
        </w:tc>
      </w:tr>
    </w:tbl>
    <w:p w14:paraId="0F1E93BC" w14:textId="77777777" w:rsidR="007E5DFB" w:rsidRPr="006E2435" w:rsidRDefault="007E5DFB" w:rsidP="007E5DFB">
      <w:pPr>
        <w:pStyle w:val="Bezproreda"/>
        <w:jc w:val="both"/>
        <w:rPr>
          <w:rFonts w:ascii="Times New Roman" w:hAnsi="Times New Roman" w:cs="Times New Roman"/>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21363A6A" w14:textId="77777777" w:rsidTr="00E72452">
        <w:trPr>
          <w:trHeight w:val="255"/>
        </w:trPr>
        <w:tc>
          <w:tcPr>
            <w:tcW w:w="1575" w:type="dxa"/>
            <w:vMerge w:val="restart"/>
            <w:shd w:val="clear" w:color="auto" w:fill="auto"/>
            <w:vAlign w:val="center"/>
          </w:tcPr>
          <w:p w14:paraId="23163B89"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26F6BF01"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Proračunska pričuva</w:t>
            </w:r>
          </w:p>
        </w:tc>
        <w:tc>
          <w:tcPr>
            <w:tcW w:w="2019" w:type="dxa"/>
            <w:shd w:val="clear" w:color="auto" w:fill="auto"/>
            <w:vAlign w:val="center"/>
          </w:tcPr>
          <w:p w14:paraId="630A40BC"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1B624F0E"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257F8F00"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299DAE58"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04603A62" w14:textId="77777777" w:rsidTr="00E72452">
        <w:trPr>
          <w:trHeight w:val="480"/>
        </w:trPr>
        <w:tc>
          <w:tcPr>
            <w:tcW w:w="1575" w:type="dxa"/>
            <w:vMerge/>
            <w:shd w:val="clear" w:color="auto" w:fill="auto"/>
            <w:vAlign w:val="center"/>
          </w:tcPr>
          <w:p w14:paraId="386BC32F"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192BB147"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3C3CA40B"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100.000,00</w:t>
            </w:r>
          </w:p>
        </w:tc>
        <w:tc>
          <w:tcPr>
            <w:tcW w:w="1984" w:type="dxa"/>
            <w:vAlign w:val="center"/>
          </w:tcPr>
          <w:p w14:paraId="7D6E1D1F"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13.272,28</w:t>
            </w:r>
          </w:p>
        </w:tc>
      </w:tr>
      <w:tr w:rsidR="007E5DFB" w:rsidRPr="006E2435" w14:paraId="5962C018" w14:textId="77777777" w:rsidTr="00E72452">
        <w:trPr>
          <w:trHeight w:val="480"/>
        </w:trPr>
        <w:tc>
          <w:tcPr>
            <w:tcW w:w="1575" w:type="dxa"/>
            <w:shd w:val="clear" w:color="auto" w:fill="auto"/>
            <w:vAlign w:val="center"/>
          </w:tcPr>
          <w:p w14:paraId="7AAC687C"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433167AA"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bCs/>
              </w:rPr>
              <w:t>U Proračunu za 2023. godinu planirana su sredstva proračunske pričuve, koja će se koristiti za zakonom utvrđene namjene, odlukom Gradonačelnika.</w:t>
            </w:r>
          </w:p>
        </w:tc>
      </w:tr>
      <w:tr w:rsidR="007E5DFB" w:rsidRPr="006E2435" w14:paraId="4013C0A5" w14:textId="77777777" w:rsidTr="00E72452">
        <w:trPr>
          <w:trHeight w:val="480"/>
        </w:trPr>
        <w:tc>
          <w:tcPr>
            <w:tcW w:w="1575" w:type="dxa"/>
            <w:shd w:val="clear" w:color="auto" w:fill="auto"/>
            <w:vAlign w:val="center"/>
          </w:tcPr>
          <w:p w14:paraId="3C7042AB"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Planirani ciljevi</w:t>
            </w:r>
          </w:p>
        </w:tc>
        <w:tc>
          <w:tcPr>
            <w:tcW w:w="7512" w:type="dxa"/>
            <w:gridSpan w:val="3"/>
            <w:shd w:val="clear" w:color="auto" w:fill="auto"/>
            <w:vAlign w:val="center"/>
          </w:tcPr>
          <w:p w14:paraId="39BA6DD1"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bCs/>
              </w:rPr>
              <w:t>Planira se isti iznos sredstava pričuve kao i u 2022. godini.</w:t>
            </w:r>
          </w:p>
        </w:tc>
      </w:tr>
    </w:tbl>
    <w:p w14:paraId="50D24BFD" w14:textId="77777777" w:rsidR="007E5DFB" w:rsidRPr="006E2435" w:rsidRDefault="007E5DFB" w:rsidP="007E5DFB">
      <w:pPr>
        <w:pStyle w:val="Bezproreda"/>
        <w:jc w:val="both"/>
        <w:rPr>
          <w:rFonts w:ascii="Times New Roman" w:hAnsi="Times New Roman" w:cs="Times New Roman"/>
          <w:b/>
        </w:rPr>
      </w:pPr>
    </w:p>
    <w:p w14:paraId="2EB9FEC8" w14:textId="597D7B37" w:rsidR="007E5DFB" w:rsidRPr="006E2435" w:rsidRDefault="007E5DFB" w:rsidP="007E5DFB">
      <w:pPr>
        <w:rPr>
          <w:rFonts w:ascii="Times New Roman" w:hAnsi="Times New Roman" w:cs="Times New Roman"/>
          <w:b/>
        </w:rPr>
      </w:pPr>
    </w:p>
    <w:p w14:paraId="3DECC865" w14:textId="3FD0953F" w:rsidR="007E5DFB" w:rsidRPr="006E2435" w:rsidRDefault="007E5DFB" w:rsidP="007E5DFB">
      <w:pPr>
        <w:rPr>
          <w:rFonts w:ascii="Times New Roman" w:hAnsi="Times New Roman" w:cs="Times New Roman"/>
          <w:b/>
        </w:rPr>
      </w:pPr>
    </w:p>
    <w:p w14:paraId="3FFA6176" w14:textId="0379C1F7" w:rsidR="007E5DFB" w:rsidRPr="006E2435" w:rsidRDefault="007E5DFB" w:rsidP="007E5DFB">
      <w:pPr>
        <w:rPr>
          <w:rFonts w:ascii="Times New Roman" w:hAnsi="Times New Roman" w:cs="Times New Roman"/>
          <w:b/>
        </w:rPr>
      </w:pPr>
    </w:p>
    <w:p w14:paraId="7112C8E4" w14:textId="78B1BA73" w:rsidR="007E5DFB" w:rsidRPr="006E2435" w:rsidRDefault="007E5DFB" w:rsidP="007E5DFB">
      <w:pPr>
        <w:rPr>
          <w:rFonts w:ascii="Times New Roman" w:hAnsi="Times New Roman" w:cs="Times New Roman"/>
          <w:b/>
        </w:rPr>
      </w:pPr>
    </w:p>
    <w:p w14:paraId="554AD612" w14:textId="77777777" w:rsidR="007E5DFB" w:rsidRPr="006E2435" w:rsidRDefault="007E5DFB" w:rsidP="007E5DFB">
      <w:pPr>
        <w:rPr>
          <w:rFonts w:ascii="Times New Roman" w:hAnsi="Times New Roman" w:cs="Times New Roman"/>
          <w:b/>
        </w:rPr>
      </w:pPr>
    </w:p>
    <w:p w14:paraId="306FF847" w14:textId="77777777" w:rsidR="007E5DFB" w:rsidRPr="006E2435" w:rsidRDefault="007E5DFB" w:rsidP="007E5DFB">
      <w:pPr>
        <w:rPr>
          <w:rFonts w:ascii="Times New Roman" w:hAnsi="Times New Roman" w:cs="Times New Roman"/>
          <w:b/>
        </w:rPr>
      </w:pPr>
      <w:r w:rsidRPr="006E2435">
        <w:rPr>
          <w:rFonts w:ascii="Times New Roman" w:hAnsi="Times New Roman" w:cs="Times New Roman"/>
          <w:b/>
        </w:rPr>
        <w:lastRenderedPageBreak/>
        <w:t xml:space="preserve">Program: GRADSKO VIJEĆE – AKTIVNOSTI IZ DJELOKRUGA PREDSTAVNIČKOG </w:t>
      </w:r>
    </w:p>
    <w:p w14:paraId="5294896B" w14:textId="77777777" w:rsidR="007E5DFB" w:rsidRPr="006E2435" w:rsidRDefault="007E5DFB" w:rsidP="007E5DFB">
      <w:pPr>
        <w:rPr>
          <w:rFonts w:ascii="Times New Roman" w:hAnsi="Times New Roman" w:cs="Times New Roman"/>
          <w:b/>
        </w:rPr>
      </w:pPr>
      <w:r w:rsidRPr="006E2435">
        <w:rPr>
          <w:rFonts w:ascii="Times New Roman" w:hAnsi="Times New Roman" w:cs="Times New Roman"/>
          <w:b/>
        </w:rPr>
        <w:t xml:space="preserve">                  TIJELA</w:t>
      </w:r>
    </w:p>
    <w:p w14:paraId="2768AE9B" w14:textId="77777777" w:rsidR="007E5DFB" w:rsidRPr="006E2435" w:rsidRDefault="007E5DFB" w:rsidP="007E5DFB">
      <w:pPr>
        <w:rPr>
          <w:rFonts w:ascii="Times New Roman" w:hAnsi="Times New Roman" w:cs="Times New Roman"/>
          <w:b/>
          <w:u w:val="single"/>
        </w:rPr>
      </w:pPr>
    </w:p>
    <w:p w14:paraId="75FF36E3" w14:textId="77777777" w:rsidR="007E5DFB" w:rsidRPr="006E2435" w:rsidRDefault="007E5DFB" w:rsidP="007E5DFB">
      <w:pPr>
        <w:pStyle w:val="Bezproreda"/>
        <w:jc w:val="both"/>
        <w:rPr>
          <w:rFonts w:ascii="Times New Roman" w:hAnsi="Times New Roman" w:cs="Times New Roman"/>
          <w:b/>
        </w:rPr>
      </w:pPr>
      <w:r w:rsidRPr="006E2435">
        <w:rPr>
          <w:rFonts w:ascii="Times New Roman" w:hAnsi="Times New Roman" w:cs="Times New Roman"/>
          <w:b/>
        </w:rPr>
        <w:t>Opći i posebni ciljevi:</w:t>
      </w:r>
    </w:p>
    <w:p w14:paraId="5AE9A6B6" w14:textId="77777777" w:rsidR="007E5DFB" w:rsidRPr="006E2435" w:rsidRDefault="007E5DFB" w:rsidP="007E5DFB">
      <w:pPr>
        <w:pStyle w:val="Bezproreda"/>
        <w:jc w:val="both"/>
        <w:rPr>
          <w:rFonts w:ascii="Times New Roman" w:hAnsi="Times New Roman" w:cs="Times New Roman"/>
          <w:b/>
        </w:rPr>
      </w:pPr>
      <w:r w:rsidRPr="006E2435">
        <w:rPr>
          <w:rFonts w:ascii="Times New Roman" w:hAnsi="Times New Roman" w:cs="Times New Roman"/>
        </w:rPr>
        <w:t>Osiguranje kvalitetnog rada uprave kroz sljedeće aktivnosti:</w:t>
      </w:r>
    </w:p>
    <w:p w14:paraId="50AD84E2" w14:textId="77777777" w:rsidR="007E5DFB" w:rsidRPr="006E2435" w:rsidRDefault="007E5DFB" w:rsidP="007E5DFB">
      <w:pPr>
        <w:jc w:val="both"/>
        <w:rPr>
          <w:rFonts w:ascii="Times New Roman" w:hAnsi="Times New Roman" w:cs="Times New Roman"/>
        </w:rPr>
      </w:pPr>
      <w:r w:rsidRPr="006E2435">
        <w:rPr>
          <w:rFonts w:ascii="Times New Roman" w:hAnsi="Times New Roman" w:cs="Times New Roman"/>
        </w:rPr>
        <w:t xml:space="preserve">Osiguranje kontinuiranog i nesmetanog rada Gradskog vijeća na način da se Vijeće redovito sastaje, zasjeda i donosi odluke, što je ključno za funkcioniranje i razvoj Grada Knina i predstavlja temelj za sve daljnje aktivnosti. </w:t>
      </w:r>
    </w:p>
    <w:p w14:paraId="2BCFBA1B" w14:textId="77777777" w:rsidR="007E5DFB" w:rsidRPr="006E2435" w:rsidRDefault="007E5DFB" w:rsidP="007E5DFB">
      <w:pPr>
        <w:pStyle w:val="Bezproreda"/>
        <w:ind w:left="-142"/>
        <w:jc w:val="both"/>
        <w:rPr>
          <w:rFonts w:ascii="Times New Roman" w:hAnsi="Times New Roman" w:cs="Times New Roman"/>
          <w:lang w:eastAsia="hr-HR"/>
        </w:rPr>
      </w:pPr>
      <w:r w:rsidRPr="006E2435">
        <w:rPr>
          <w:rFonts w:ascii="Times New Roman" w:hAnsi="Times New Roman" w:cs="Times New Roman"/>
        </w:rPr>
        <w:t xml:space="preserve">  Ciljevi programa:</w:t>
      </w:r>
      <w:r w:rsidRPr="006E2435">
        <w:rPr>
          <w:rFonts w:ascii="Times New Roman" w:hAnsi="Times New Roman" w:cs="Times New Roman"/>
          <w:lang w:eastAsia="hr-HR"/>
        </w:rPr>
        <w:t xml:space="preserve"> </w:t>
      </w:r>
    </w:p>
    <w:p w14:paraId="5B2355C7" w14:textId="77777777" w:rsidR="007E5DFB" w:rsidRPr="006E2435" w:rsidRDefault="007E5DFB" w:rsidP="007E5DFB">
      <w:pPr>
        <w:pStyle w:val="Bezproreda"/>
        <w:ind w:left="-142"/>
        <w:jc w:val="both"/>
        <w:rPr>
          <w:rFonts w:ascii="Times New Roman" w:hAnsi="Times New Roman" w:cs="Times New Roman"/>
          <w:lang w:eastAsia="hr-HR"/>
        </w:rPr>
      </w:pPr>
      <w:r w:rsidRPr="006E2435">
        <w:rPr>
          <w:rFonts w:ascii="Times New Roman" w:hAnsi="Times New Roman" w:cs="Times New Roman"/>
          <w:lang w:eastAsia="hr-HR"/>
        </w:rPr>
        <w:t xml:space="preserve">  Gradsko vijeće Grada Knina: 1. donosi Statut Grada, 2. donosi Poslovnik Gradskog vijeća, 3. donosi odluku o uvjetima, načinu i postupku gospodarenja nekretninama u vlasništvu Grada, 4. donosi Proračun Grada i Odluku o izvršavanju proračuna, 5. donosi godišnji i polugodišnji izvještaj o izvršenju Proračuna, 6. donosi odluku o privremenom financiranju, 7. odlučuje o stjecanju i otuđenju pokretnina i nekretnina i drugom raspolaganju imovinom Grada čija ukupna vrijednost prelazi 0,5 % iznosa prihoda bez primitaka ostvarenih u godini koja prethodi godini u kojoj se odlučuje o stjecanju i otuđenju pokretnina i nekretnina i drugo raspolaganje ostalom imovinom, odnosno čija je pojedinačna vrijednost veća od 132.722,81 € (1.000.000,00 kuna), ako je stjecanje i otuđivanje nekretnina i pokretnina i raspolaganje ostalom imovinom planirano u Proračunu, a isto je provedeno u skladu sa zakonskim propisima, 8. donosi odluku o promjeni granice Grada Knina, 9. uređuje ustrojstvo i djelokrug upravnih tijela Grada, 10. osniva ustanove, javne ustanove, trgovačka društva i druge pravne osobe za obavljanje gospodarskih, društvenih, komunalnih i drugih djelatnosti od interesa za Grad, te odlučuje o njihovim statusnim promjenama i preoblikovanjima u skladu sa zakonom, 11. daje prethodne suglasnosti na statute ustanova, ukoliko zakonom ili odlukom o osnivanju nije drugačije propisano, 12. donosi odluke o potpisivanju sporazuma o suradnji s drugim jedinicama lokalne samouprave u Republici Hrvatskoj te uspostavljanju prijateljske i druge suradnje Grada s lokalnim jedinicama drugih država, u skladu s ovim Statutom i zakonom, 13. raspisuje lokalni referendum, 14. bira i razrješava predsjednika i potpredsjednike Gradskog vijeća, 15. osniva radna tijela Gradskog vijeća te bira i razrješava njihove članove, 16. imenuje i razrješava druge osobe određene zakonom, drugim propisom i ovim Statutom, te daje suglasnosti na imenovanja, izbor i razrješenja kad je to propisano zakonom odnosno drugim aktom, 17. odlučuje o pokroviteljstvima, 18. donosi odluku o kriterijima, načinu i postupku za dodjelu javnih priznanja Grada Knina i dodjeljuje javna priznanja, 19. nadzire ukupno materijalno i financijsko poslovanje Grada, 20. utvrđuje programe razvitka pojedinih djelatnosti i programe javnih potreba od značaja za Grad, 21. donosi prostorne planove i druge dokumente prostornog uređenja Grada, 22. uređuje mjesnu samoupravu u skladu sa zakonom i ovim Statutom, 23. odlučuje o zaduživanju Grada, u skladu sa zakonom, 24. daje suglasnosti na prijedlog financijskog plana izvanproračunskog korisnika zajedno s donošenjem Proračuna Grada, u skladu sa zakonom, 25. razmatra redovna izvješća Gradonačelnika o njegovom radu, kao i druga tražena izvješća o pojedinim pitanjima iz njegovog djelokruga, 26. raspisuje referendum o opozivu Gradonačelnika i njegovih zamjenika, sukladno zakonu i ovom Statutu, 27. određuje komunalne djelatnosti koje se mogu obavljati davanjem koncesije i komunalne djelatnosti koje se mogu obavljati na temelju ugovora o povjeravanju komunalnih poslova, utvrđuje uvjete i mjerila za provedbu prikupljanja ponuda ili javnog natječaja za davanje koncesije, odnosno za povjeravanje određenih komunalnih poslova na temelju ugovora, 28. donosi odluku o dodjeli koncesije odnosno o povjeravanju komunalnih poslova putem ugovora, kao i o dodjeli koncesije sukladno zakonu kojim se uređuju koncesije i drugim posebnim zakonima, 29. odlučuje o davanju suglasnosti za zaduživanje pravnoj osobi u većinskom vlasništvu ili suvlasništvu Grada i o davanju suglasnosti za zaduživanje ustanove koje je osnivač Grad, razmjerno udjelu Grada u vlasništvu, 30. odlučuje o davanju jamstva pravnoj osobi u većinskom izravnom ili neizravnom vlasništvu Grada i ustanovi koje je osnivač Grad, za ispunjenje obveza, 31. donosi odluke i druge opće i pojedinačne akte koji su mu stavljeni u djelokrug zakonom i podzakonskim aktima, 32. raspisuje izbore za izbor članova vijeća mjesnih odbora, 33. obavlja i druge poslove određene zakonom, Statutom Grada Knina i drugim aktima. </w:t>
      </w:r>
    </w:p>
    <w:p w14:paraId="759EA76E" w14:textId="330359F7" w:rsidR="007E5DFB" w:rsidRPr="006E2435" w:rsidRDefault="007E5DFB" w:rsidP="007E5DFB">
      <w:pPr>
        <w:pStyle w:val="Bezproreda"/>
        <w:ind w:left="-142"/>
        <w:jc w:val="both"/>
        <w:rPr>
          <w:rFonts w:ascii="Times New Roman" w:hAnsi="Times New Roman" w:cs="Times New Roman"/>
          <w:lang w:eastAsia="hr-HR"/>
        </w:rPr>
      </w:pPr>
    </w:p>
    <w:p w14:paraId="229F2203" w14:textId="4DE8994B" w:rsidR="007E5DFB" w:rsidRPr="006E2435" w:rsidRDefault="007E5DFB" w:rsidP="007E5DFB">
      <w:pPr>
        <w:pStyle w:val="Bezproreda"/>
        <w:ind w:left="-142"/>
        <w:jc w:val="both"/>
        <w:rPr>
          <w:rFonts w:ascii="Times New Roman" w:hAnsi="Times New Roman" w:cs="Times New Roman"/>
          <w:lang w:eastAsia="hr-HR"/>
        </w:rPr>
      </w:pPr>
    </w:p>
    <w:p w14:paraId="6F4DA1AB" w14:textId="10400BA5" w:rsidR="007E5DFB" w:rsidRPr="006E2435" w:rsidRDefault="007E5DFB" w:rsidP="007E5DFB">
      <w:pPr>
        <w:pStyle w:val="Bezproreda"/>
        <w:ind w:left="-142"/>
        <w:jc w:val="both"/>
        <w:rPr>
          <w:rFonts w:ascii="Times New Roman" w:hAnsi="Times New Roman" w:cs="Times New Roman"/>
          <w:lang w:eastAsia="hr-HR"/>
        </w:rPr>
      </w:pPr>
    </w:p>
    <w:p w14:paraId="040B696D" w14:textId="44D81BB7" w:rsidR="007E5DFB" w:rsidRPr="006E2435" w:rsidRDefault="007E5DFB" w:rsidP="007E5DFB">
      <w:pPr>
        <w:pStyle w:val="Bezproreda"/>
        <w:ind w:left="-142"/>
        <w:jc w:val="both"/>
        <w:rPr>
          <w:rFonts w:ascii="Times New Roman" w:hAnsi="Times New Roman" w:cs="Times New Roman"/>
          <w:lang w:eastAsia="hr-HR"/>
        </w:rPr>
      </w:pPr>
    </w:p>
    <w:p w14:paraId="31AC2043" w14:textId="335E6995" w:rsidR="007E5DFB" w:rsidRPr="006E2435" w:rsidRDefault="007E5DFB" w:rsidP="007E5DFB">
      <w:pPr>
        <w:pStyle w:val="Bezproreda"/>
        <w:ind w:left="-142"/>
        <w:jc w:val="both"/>
        <w:rPr>
          <w:rFonts w:ascii="Times New Roman" w:hAnsi="Times New Roman" w:cs="Times New Roman"/>
          <w:lang w:eastAsia="hr-HR"/>
        </w:rPr>
      </w:pPr>
    </w:p>
    <w:p w14:paraId="4805384B" w14:textId="0B4D73CF" w:rsidR="007E5DFB" w:rsidRPr="006E2435" w:rsidRDefault="007E5DFB" w:rsidP="007E5DFB">
      <w:pPr>
        <w:pStyle w:val="Bezproreda"/>
        <w:ind w:left="-142"/>
        <w:jc w:val="both"/>
        <w:rPr>
          <w:rFonts w:ascii="Times New Roman" w:hAnsi="Times New Roman" w:cs="Times New Roman"/>
          <w:lang w:eastAsia="hr-HR"/>
        </w:rPr>
      </w:pPr>
    </w:p>
    <w:p w14:paraId="35608884" w14:textId="77777777" w:rsidR="007E5DFB" w:rsidRPr="006E2435" w:rsidRDefault="007E5DFB" w:rsidP="007E5DFB">
      <w:pPr>
        <w:pStyle w:val="Bezproreda"/>
        <w:ind w:left="-142"/>
        <w:jc w:val="both"/>
        <w:rPr>
          <w:rFonts w:ascii="Times New Roman" w:hAnsi="Times New Roman" w:cs="Times New Roman"/>
          <w:lang w:eastAsia="hr-HR"/>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11AA0401" w14:textId="77777777" w:rsidTr="00E72452">
        <w:trPr>
          <w:trHeight w:val="255"/>
        </w:trPr>
        <w:tc>
          <w:tcPr>
            <w:tcW w:w="1575" w:type="dxa"/>
            <w:vMerge w:val="restart"/>
            <w:shd w:val="clear" w:color="auto" w:fill="auto"/>
            <w:vAlign w:val="center"/>
          </w:tcPr>
          <w:p w14:paraId="628A15A1"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lastRenderedPageBreak/>
              <w:t xml:space="preserve">Aktivnost </w:t>
            </w:r>
          </w:p>
        </w:tc>
        <w:tc>
          <w:tcPr>
            <w:tcW w:w="3509" w:type="dxa"/>
            <w:vMerge w:val="restart"/>
            <w:shd w:val="clear" w:color="auto" w:fill="auto"/>
            <w:vAlign w:val="center"/>
          </w:tcPr>
          <w:p w14:paraId="666CA644"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Redovna djelatnost Gradskog vijeća</w:t>
            </w:r>
          </w:p>
        </w:tc>
        <w:tc>
          <w:tcPr>
            <w:tcW w:w="2019" w:type="dxa"/>
            <w:shd w:val="clear" w:color="auto" w:fill="auto"/>
            <w:vAlign w:val="center"/>
          </w:tcPr>
          <w:p w14:paraId="7133644E"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5B9BE9DD"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0767A1EC"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2DBB9E05"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62D82C1C" w14:textId="77777777" w:rsidTr="00E72452">
        <w:trPr>
          <w:trHeight w:val="480"/>
        </w:trPr>
        <w:tc>
          <w:tcPr>
            <w:tcW w:w="1575" w:type="dxa"/>
            <w:vMerge/>
            <w:shd w:val="clear" w:color="auto" w:fill="auto"/>
            <w:vAlign w:val="center"/>
          </w:tcPr>
          <w:p w14:paraId="42685A34"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38594D70"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54FCA5A4"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206.000,00</w:t>
            </w:r>
          </w:p>
        </w:tc>
        <w:tc>
          <w:tcPr>
            <w:tcW w:w="1984" w:type="dxa"/>
            <w:vAlign w:val="center"/>
          </w:tcPr>
          <w:p w14:paraId="7B6B6A41"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27.340,90</w:t>
            </w:r>
          </w:p>
        </w:tc>
      </w:tr>
      <w:tr w:rsidR="007E5DFB" w:rsidRPr="006E2435" w14:paraId="381E5D5B" w14:textId="77777777" w:rsidTr="00E72452">
        <w:trPr>
          <w:trHeight w:val="480"/>
        </w:trPr>
        <w:tc>
          <w:tcPr>
            <w:tcW w:w="1575" w:type="dxa"/>
            <w:shd w:val="clear" w:color="auto" w:fill="auto"/>
            <w:vAlign w:val="center"/>
          </w:tcPr>
          <w:p w14:paraId="1A21089D"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00542BBB"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rPr>
              <w:t xml:space="preserve">Kontinuiran rada Gradskog vijeća, na način da se Vijeće redovito sastaje, zasjeda i donosi odluke, što je ključno za funkcioniranje i razvoj Grada Knina i predstavlja temelj za sve daljnje aktivnosti. </w:t>
            </w:r>
          </w:p>
        </w:tc>
      </w:tr>
      <w:tr w:rsidR="007E5DFB" w:rsidRPr="006E2435" w14:paraId="04936F5A" w14:textId="77777777" w:rsidTr="00E72452">
        <w:trPr>
          <w:trHeight w:val="255"/>
        </w:trPr>
        <w:tc>
          <w:tcPr>
            <w:tcW w:w="1575" w:type="dxa"/>
            <w:vMerge w:val="restart"/>
            <w:shd w:val="clear" w:color="auto" w:fill="auto"/>
            <w:vAlign w:val="center"/>
          </w:tcPr>
          <w:p w14:paraId="7FF03D47"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3E6BD77C"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Financiranje političkih stranaka i vijećnika liste grupe birača</w:t>
            </w:r>
          </w:p>
        </w:tc>
        <w:tc>
          <w:tcPr>
            <w:tcW w:w="2019" w:type="dxa"/>
            <w:shd w:val="clear" w:color="auto" w:fill="auto"/>
            <w:vAlign w:val="center"/>
          </w:tcPr>
          <w:p w14:paraId="4A369247"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2A968CA7"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6C9EBADB"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20735BBF"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5EC8E5C3" w14:textId="77777777" w:rsidTr="00E72452">
        <w:trPr>
          <w:trHeight w:val="480"/>
        </w:trPr>
        <w:tc>
          <w:tcPr>
            <w:tcW w:w="1575" w:type="dxa"/>
            <w:vMerge/>
            <w:shd w:val="clear" w:color="auto" w:fill="auto"/>
            <w:vAlign w:val="center"/>
          </w:tcPr>
          <w:p w14:paraId="272395AE"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1B3200B7"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6852316A"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65.100,00</w:t>
            </w:r>
          </w:p>
        </w:tc>
        <w:tc>
          <w:tcPr>
            <w:tcW w:w="1984" w:type="dxa"/>
            <w:vAlign w:val="center"/>
          </w:tcPr>
          <w:p w14:paraId="343E8D8B"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8.693,34</w:t>
            </w:r>
          </w:p>
        </w:tc>
      </w:tr>
      <w:tr w:rsidR="007E5DFB" w:rsidRPr="006E2435" w14:paraId="13745C06" w14:textId="77777777" w:rsidTr="00E72452">
        <w:trPr>
          <w:trHeight w:val="480"/>
        </w:trPr>
        <w:tc>
          <w:tcPr>
            <w:tcW w:w="1575" w:type="dxa"/>
            <w:shd w:val="clear" w:color="auto" w:fill="auto"/>
            <w:vAlign w:val="center"/>
          </w:tcPr>
          <w:p w14:paraId="5C2342A1"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4FBFFDB1"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rPr>
              <w:t>Funkcioniranje stranačkog pluralizma na području Grada Knina, na način da se svim strankama i listama grupe birača, koje djeluju na području Grada, osiguraju njihova prava koja im pripadaju na temelju zakona, osobito izbornih.</w:t>
            </w:r>
          </w:p>
        </w:tc>
      </w:tr>
    </w:tbl>
    <w:p w14:paraId="71FB1B28" w14:textId="77777777" w:rsidR="007E5DFB" w:rsidRPr="006E2435" w:rsidRDefault="007E5DFB" w:rsidP="007E5DFB">
      <w:pPr>
        <w:pStyle w:val="Bezproreda"/>
        <w:jc w:val="both"/>
        <w:rPr>
          <w:rFonts w:ascii="Times New Roman" w:hAnsi="Times New Roman" w:cs="Times New Roman"/>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553F9C06" w14:textId="77777777" w:rsidTr="00E72452">
        <w:trPr>
          <w:trHeight w:val="255"/>
        </w:trPr>
        <w:tc>
          <w:tcPr>
            <w:tcW w:w="1575" w:type="dxa"/>
            <w:vMerge w:val="restart"/>
            <w:shd w:val="clear" w:color="auto" w:fill="auto"/>
            <w:vAlign w:val="center"/>
          </w:tcPr>
          <w:p w14:paraId="494DCA96"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4861BC7A"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Financiranje Savjeta mladih</w:t>
            </w:r>
          </w:p>
        </w:tc>
        <w:tc>
          <w:tcPr>
            <w:tcW w:w="2019" w:type="dxa"/>
            <w:shd w:val="clear" w:color="auto" w:fill="auto"/>
            <w:vAlign w:val="center"/>
          </w:tcPr>
          <w:p w14:paraId="688861F2"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532261A5"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6908E3E3"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151B595A"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60B44534" w14:textId="77777777" w:rsidTr="00E72452">
        <w:trPr>
          <w:trHeight w:val="480"/>
        </w:trPr>
        <w:tc>
          <w:tcPr>
            <w:tcW w:w="1575" w:type="dxa"/>
            <w:vMerge/>
            <w:shd w:val="clear" w:color="auto" w:fill="auto"/>
            <w:vAlign w:val="center"/>
          </w:tcPr>
          <w:p w14:paraId="04517337"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43BDC113"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61A4C34D"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10.000,00</w:t>
            </w:r>
          </w:p>
        </w:tc>
        <w:tc>
          <w:tcPr>
            <w:tcW w:w="1984" w:type="dxa"/>
            <w:vAlign w:val="center"/>
          </w:tcPr>
          <w:p w14:paraId="08E5532B"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1.327,23</w:t>
            </w:r>
          </w:p>
        </w:tc>
      </w:tr>
      <w:tr w:rsidR="007E5DFB" w:rsidRPr="006E2435" w14:paraId="4A546D82" w14:textId="77777777" w:rsidTr="00E72452">
        <w:trPr>
          <w:trHeight w:val="480"/>
        </w:trPr>
        <w:tc>
          <w:tcPr>
            <w:tcW w:w="1575" w:type="dxa"/>
            <w:shd w:val="clear" w:color="auto" w:fill="auto"/>
            <w:vAlign w:val="center"/>
          </w:tcPr>
          <w:p w14:paraId="7ECFB8A6"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01EBB391"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rPr>
              <w:t xml:space="preserve">Sredstva za rad Savjeta mladih Grada Knina predviđena su i za 2023. godinu, s ciljem rada na </w:t>
            </w:r>
            <w:proofErr w:type="spellStart"/>
            <w:r w:rsidRPr="006E2435">
              <w:rPr>
                <w:rFonts w:ascii="Times New Roman" w:hAnsi="Times New Roman" w:cs="Times New Roman"/>
              </w:rPr>
              <w:t>poboljšanji</w:t>
            </w:r>
            <w:proofErr w:type="spellEnd"/>
            <w:r w:rsidRPr="006E2435">
              <w:rPr>
                <w:rFonts w:ascii="Times New Roman" w:hAnsi="Times New Roman" w:cs="Times New Roman"/>
              </w:rPr>
              <w:t xml:space="preserve"> kvalitete života mladih u Gradu te njihovom aktivnijem uključivanju u rad kako Gradskog vijeća, tako i izvršne vlasti Grada Knina. </w:t>
            </w:r>
          </w:p>
        </w:tc>
      </w:tr>
      <w:tr w:rsidR="007E5DFB" w:rsidRPr="006E2435" w14:paraId="5B8980FA" w14:textId="77777777" w:rsidTr="00E72452">
        <w:trPr>
          <w:trHeight w:val="480"/>
        </w:trPr>
        <w:tc>
          <w:tcPr>
            <w:tcW w:w="1575" w:type="dxa"/>
            <w:shd w:val="clear" w:color="auto" w:fill="auto"/>
            <w:vAlign w:val="center"/>
          </w:tcPr>
          <w:p w14:paraId="23F9F809"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Planirani ciljevi</w:t>
            </w:r>
          </w:p>
        </w:tc>
        <w:tc>
          <w:tcPr>
            <w:tcW w:w="7512" w:type="dxa"/>
            <w:gridSpan w:val="3"/>
            <w:shd w:val="clear" w:color="auto" w:fill="auto"/>
            <w:vAlign w:val="center"/>
          </w:tcPr>
          <w:p w14:paraId="47AD39A6" w14:textId="77777777" w:rsidR="007E5DFB" w:rsidRPr="006E2435" w:rsidRDefault="007E5DFB" w:rsidP="00E72452">
            <w:pPr>
              <w:jc w:val="both"/>
              <w:rPr>
                <w:rFonts w:ascii="Times New Roman" w:hAnsi="Times New Roman" w:cs="Times New Roman"/>
              </w:rPr>
            </w:pPr>
            <w:r w:rsidRPr="006E2435">
              <w:rPr>
                <w:rFonts w:ascii="Times New Roman" w:hAnsi="Times New Roman" w:cs="Times New Roman"/>
              </w:rPr>
              <w:t>Cilj Grada Knina je potaknuti rad Savjeta mladih Grada Knina. Međutim, uz dva raspisana javna poziva za predlaganje kandidata za novi saziv Savjeta mladih, isti još uvijek nije konstituiran, jer nije pristigla niti jedna kandidatura.</w:t>
            </w:r>
          </w:p>
        </w:tc>
      </w:tr>
    </w:tbl>
    <w:p w14:paraId="4525D155" w14:textId="77777777" w:rsidR="007E5DFB" w:rsidRPr="006E2435" w:rsidRDefault="007E5DFB" w:rsidP="007E5DFB">
      <w:pPr>
        <w:pStyle w:val="Bezproreda"/>
        <w:jc w:val="both"/>
        <w:rPr>
          <w:rFonts w:ascii="Times New Roman" w:hAnsi="Times New Roman" w:cs="Times New Roman"/>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7E5DFB" w:rsidRPr="006E2435" w14:paraId="3A7B86BA" w14:textId="77777777" w:rsidTr="00E72452">
        <w:trPr>
          <w:trHeight w:val="255"/>
        </w:trPr>
        <w:tc>
          <w:tcPr>
            <w:tcW w:w="1575" w:type="dxa"/>
            <w:vMerge w:val="restart"/>
            <w:shd w:val="clear" w:color="auto" w:fill="auto"/>
            <w:vAlign w:val="center"/>
          </w:tcPr>
          <w:p w14:paraId="56DC93E7" w14:textId="77777777" w:rsidR="007E5DFB" w:rsidRPr="006E2435" w:rsidRDefault="007E5DFB" w:rsidP="00E72452">
            <w:pPr>
              <w:rPr>
                <w:rFonts w:ascii="Times New Roman" w:hAnsi="Times New Roman" w:cs="Times New Roman"/>
              </w:rPr>
            </w:pPr>
            <w:r w:rsidRPr="006E2435">
              <w:rPr>
                <w:rFonts w:ascii="Times New Roman" w:hAnsi="Times New Roman" w:cs="Times New Roman"/>
                <w:b/>
              </w:rPr>
              <w:t xml:space="preserve">Aktivnost </w:t>
            </w:r>
          </w:p>
        </w:tc>
        <w:tc>
          <w:tcPr>
            <w:tcW w:w="3509" w:type="dxa"/>
            <w:vMerge w:val="restart"/>
            <w:shd w:val="clear" w:color="auto" w:fill="auto"/>
            <w:vAlign w:val="center"/>
          </w:tcPr>
          <w:p w14:paraId="6722DF94"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Grad – prijatelj djece</w:t>
            </w:r>
          </w:p>
        </w:tc>
        <w:tc>
          <w:tcPr>
            <w:tcW w:w="2019" w:type="dxa"/>
            <w:shd w:val="clear" w:color="auto" w:fill="auto"/>
            <w:vAlign w:val="center"/>
          </w:tcPr>
          <w:p w14:paraId="3FE828BA"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Tekući plan 2022</w:t>
            </w:r>
          </w:p>
          <w:p w14:paraId="486F39FE"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kunama)</w:t>
            </w:r>
          </w:p>
        </w:tc>
        <w:tc>
          <w:tcPr>
            <w:tcW w:w="1984" w:type="dxa"/>
            <w:vAlign w:val="center"/>
          </w:tcPr>
          <w:p w14:paraId="6E10979E"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Plan za 2023</w:t>
            </w:r>
          </w:p>
          <w:p w14:paraId="0D957A25"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 eurima)</w:t>
            </w:r>
          </w:p>
        </w:tc>
      </w:tr>
      <w:tr w:rsidR="007E5DFB" w:rsidRPr="006E2435" w14:paraId="74942749" w14:textId="77777777" w:rsidTr="00E72452">
        <w:trPr>
          <w:trHeight w:val="480"/>
        </w:trPr>
        <w:tc>
          <w:tcPr>
            <w:tcW w:w="1575" w:type="dxa"/>
            <w:vMerge/>
            <w:shd w:val="clear" w:color="auto" w:fill="auto"/>
            <w:vAlign w:val="center"/>
          </w:tcPr>
          <w:p w14:paraId="2FEC6AA2" w14:textId="77777777" w:rsidR="007E5DFB" w:rsidRPr="006E2435" w:rsidRDefault="007E5DFB" w:rsidP="00E72452">
            <w:pPr>
              <w:rPr>
                <w:rFonts w:ascii="Times New Roman" w:hAnsi="Times New Roman" w:cs="Times New Roman"/>
                <w:b/>
              </w:rPr>
            </w:pPr>
          </w:p>
        </w:tc>
        <w:tc>
          <w:tcPr>
            <w:tcW w:w="3509" w:type="dxa"/>
            <w:vMerge/>
            <w:shd w:val="clear" w:color="auto" w:fill="auto"/>
            <w:vAlign w:val="center"/>
          </w:tcPr>
          <w:p w14:paraId="1BC39342" w14:textId="77777777" w:rsidR="007E5DFB" w:rsidRPr="006E2435" w:rsidRDefault="007E5DFB" w:rsidP="00E72452">
            <w:pPr>
              <w:rPr>
                <w:rFonts w:ascii="Times New Roman" w:hAnsi="Times New Roman" w:cs="Times New Roman"/>
                <w:b/>
              </w:rPr>
            </w:pPr>
          </w:p>
        </w:tc>
        <w:tc>
          <w:tcPr>
            <w:tcW w:w="2019" w:type="dxa"/>
            <w:shd w:val="clear" w:color="auto" w:fill="auto"/>
            <w:vAlign w:val="center"/>
          </w:tcPr>
          <w:p w14:paraId="38F50C9D"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5.000,00</w:t>
            </w:r>
          </w:p>
        </w:tc>
        <w:tc>
          <w:tcPr>
            <w:tcW w:w="1984" w:type="dxa"/>
            <w:vAlign w:val="center"/>
          </w:tcPr>
          <w:p w14:paraId="2BF1C15F"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2.654,46</w:t>
            </w:r>
          </w:p>
        </w:tc>
      </w:tr>
      <w:tr w:rsidR="007E5DFB" w:rsidRPr="006E2435" w14:paraId="5D62FBA8" w14:textId="77777777" w:rsidTr="00E72452">
        <w:trPr>
          <w:trHeight w:val="480"/>
        </w:trPr>
        <w:tc>
          <w:tcPr>
            <w:tcW w:w="1575" w:type="dxa"/>
            <w:shd w:val="clear" w:color="auto" w:fill="auto"/>
            <w:vAlign w:val="center"/>
          </w:tcPr>
          <w:p w14:paraId="72B40A30"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512" w:type="dxa"/>
            <w:gridSpan w:val="3"/>
            <w:shd w:val="clear" w:color="auto" w:fill="auto"/>
            <w:vAlign w:val="center"/>
          </w:tcPr>
          <w:p w14:paraId="7FF7B836" w14:textId="77777777" w:rsidR="007E5DFB" w:rsidRPr="006E2435" w:rsidRDefault="007E5DFB" w:rsidP="00E72452">
            <w:pPr>
              <w:jc w:val="both"/>
              <w:rPr>
                <w:rFonts w:ascii="Times New Roman" w:hAnsi="Times New Roman" w:cs="Times New Roman"/>
                <w:bCs/>
              </w:rPr>
            </w:pPr>
            <w:r w:rsidRPr="006E2435">
              <w:rPr>
                <w:rFonts w:ascii="Times New Roman" w:hAnsi="Times New Roman" w:cs="Times New Roman"/>
              </w:rPr>
              <w:t>Cilj Akcije „Gradovi i općine - prijatelji djece“ ostvaruje se na četiri međuovisna načina i to: poticanjem svih sudionika na udruženo i koordinirano djelovanje radi osiguranja uvjeta za kvalitetan život i dobrobit djece u našem Gradu, evidentiranjem postignutih rezultata, medijskim praćenjem dometa akcije, dodjeljivanjem javnog priznanja za ispunjenje zahtjeva akcije u obliku počasnog naziva „Grad Knin – prijatelj djece“.</w:t>
            </w:r>
          </w:p>
        </w:tc>
      </w:tr>
      <w:tr w:rsidR="007E5DFB" w:rsidRPr="006E2435" w14:paraId="6DEDE4A1" w14:textId="77777777" w:rsidTr="00E72452">
        <w:trPr>
          <w:trHeight w:val="480"/>
        </w:trPr>
        <w:tc>
          <w:tcPr>
            <w:tcW w:w="1575" w:type="dxa"/>
            <w:shd w:val="clear" w:color="auto" w:fill="auto"/>
          </w:tcPr>
          <w:p w14:paraId="395D489A"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Status Grad prijatelj djece</w:t>
            </w:r>
          </w:p>
        </w:tc>
        <w:tc>
          <w:tcPr>
            <w:tcW w:w="7512" w:type="dxa"/>
            <w:gridSpan w:val="3"/>
            <w:shd w:val="clear" w:color="auto" w:fill="auto"/>
          </w:tcPr>
          <w:p w14:paraId="4AB71D5A"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Održavanje statusa Grad prijatelj djece.</w:t>
            </w:r>
          </w:p>
        </w:tc>
      </w:tr>
      <w:bookmarkEnd w:id="0"/>
    </w:tbl>
    <w:p w14:paraId="5A68D3A5" w14:textId="77777777" w:rsidR="007E5DFB" w:rsidRPr="006E2435" w:rsidRDefault="007E5DFB" w:rsidP="007E5DFB">
      <w:pPr>
        <w:pStyle w:val="Bezproreda"/>
        <w:ind w:left="-142"/>
        <w:rPr>
          <w:rFonts w:ascii="Times New Roman" w:hAnsi="Times New Roman" w:cs="Times New Roman"/>
          <w:b/>
        </w:rPr>
      </w:pPr>
    </w:p>
    <w:p w14:paraId="25640510" w14:textId="77777777" w:rsidR="00FD2C12" w:rsidRPr="006E2435" w:rsidRDefault="00FD2C12" w:rsidP="007E5DFB">
      <w:pPr>
        <w:rPr>
          <w:rFonts w:ascii="Times New Roman" w:hAnsi="Times New Roman" w:cs="Times New Roman"/>
          <w:b/>
          <w:bCs/>
        </w:rPr>
      </w:pPr>
    </w:p>
    <w:p w14:paraId="028C5529" w14:textId="12E63AA2" w:rsidR="007E5DFB" w:rsidRPr="006E2435" w:rsidRDefault="007E5DFB" w:rsidP="007E5DFB">
      <w:pPr>
        <w:rPr>
          <w:rFonts w:ascii="Times New Roman" w:hAnsi="Times New Roman" w:cs="Times New Roman"/>
          <w:b/>
          <w:bCs/>
          <w:i/>
          <w:iCs/>
          <w:color w:val="0070C0"/>
        </w:rPr>
      </w:pPr>
      <w:r w:rsidRPr="006E2435">
        <w:rPr>
          <w:rFonts w:ascii="Times New Roman" w:hAnsi="Times New Roman" w:cs="Times New Roman"/>
          <w:b/>
          <w:bCs/>
        </w:rPr>
        <w:lastRenderedPageBreak/>
        <w:t>GLAVA 04-  NARODNA KNJIŽNICA KNIN</w:t>
      </w:r>
    </w:p>
    <w:p w14:paraId="5CABAECE" w14:textId="77777777" w:rsidR="007E5DFB" w:rsidRPr="006E2435" w:rsidRDefault="007E5DFB" w:rsidP="007E5DFB">
      <w:pPr>
        <w:ind w:left="-142"/>
        <w:rPr>
          <w:rFonts w:ascii="Times New Roman" w:hAnsi="Times New Roman" w:cs="Times New Roman"/>
          <w:b/>
          <w:bCs/>
        </w:rPr>
      </w:pPr>
      <w:r w:rsidRPr="006E2435">
        <w:rPr>
          <w:rFonts w:ascii="Times New Roman" w:hAnsi="Times New Roman" w:cs="Times New Roman"/>
          <w:b/>
          <w:bCs/>
        </w:rPr>
        <w:t xml:space="preserve">   PRORAČUNSKI  KORISNIK 33827- NARODNA KNJIŽNICA KNIN</w:t>
      </w:r>
    </w:p>
    <w:p w14:paraId="415DF56C" w14:textId="77777777" w:rsidR="007E5DFB" w:rsidRPr="006E2435" w:rsidRDefault="007E5DFB" w:rsidP="007E5DFB">
      <w:pPr>
        <w:ind w:left="-142"/>
        <w:rPr>
          <w:rFonts w:ascii="Times New Roman" w:hAnsi="Times New Roman" w:cs="Times New Roman"/>
          <w:b/>
          <w:bCs/>
        </w:rPr>
      </w:pPr>
    </w:p>
    <w:p w14:paraId="4C9CFFE2" w14:textId="77777777" w:rsidR="007E5DFB" w:rsidRPr="006E2435" w:rsidRDefault="007E5DFB" w:rsidP="007E5DFB">
      <w:pPr>
        <w:contextualSpacing/>
        <w:rPr>
          <w:rFonts w:ascii="Times New Roman" w:hAnsi="Times New Roman" w:cs="Times New Roman"/>
          <w:b/>
          <w:bCs/>
        </w:rPr>
      </w:pPr>
      <w:r w:rsidRPr="006E2435">
        <w:rPr>
          <w:rFonts w:ascii="Times New Roman" w:hAnsi="Times New Roman" w:cs="Times New Roman"/>
          <w:b/>
          <w:bCs/>
        </w:rPr>
        <w:t>ZAKONSKE I DRUGE PRAVNE OSNOVE</w:t>
      </w:r>
    </w:p>
    <w:p w14:paraId="3E115E2A" w14:textId="77777777" w:rsidR="007E5DFB" w:rsidRPr="006E2435" w:rsidRDefault="007E5DFB" w:rsidP="007E5DFB">
      <w:pPr>
        <w:spacing w:before="240"/>
        <w:jc w:val="both"/>
        <w:rPr>
          <w:rFonts w:ascii="Times New Roman" w:hAnsi="Times New Roman" w:cs="Times New Roman"/>
        </w:rPr>
      </w:pPr>
      <w:r w:rsidRPr="006E2435">
        <w:rPr>
          <w:rFonts w:ascii="Times New Roman" w:hAnsi="Times New Roman" w:cs="Times New Roman"/>
        </w:rPr>
        <w:t>Zakon o knjižnicama i knjižničnoj djelatnosti</w:t>
      </w:r>
    </w:p>
    <w:p w14:paraId="3B563BAA" w14:textId="77777777" w:rsidR="007E5DFB" w:rsidRPr="006E2435" w:rsidRDefault="007E5DFB" w:rsidP="007E5DFB">
      <w:pPr>
        <w:jc w:val="both"/>
        <w:rPr>
          <w:rFonts w:ascii="Times New Roman" w:hAnsi="Times New Roman" w:cs="Times New Roman"/>
        </w:rPr>
      </w:pPr>
      <w:r w:rsidRPr="006E2435">
        <w:rPr>
          <w:rFonts w:ascii="Times New Roman" w:hAnsi="Times New Roman" w:cs="Times New Roman"/>
        </w:rPr>
        <w:t>Standard za narodne knjižnice u Republici Hrvatskoj</w:t>
      </w:r>
    </w:p>
    <w:p w14:paraId="763BAA64" w14:textId="77777777" w:rsidR="007E5DFB" w:rsidRPr="006E2435" w:rsidRDefault="007E5DFB" w:rsidP="007E5DFB">
      <w:pPr>
        <w:jc w:val="both"/>
        <w:rPr>
          <w:rFonts w:ascii="Times New Roman" w:hAnsi="Times New Roman" w:cs="Times New Roman"/>
        </w:rPr>
      </w:pPr>
      <w:r w:rsidRPr="006E2435">
        <w:rPr>
          <w:rFonts w:ascii="Times New Roman" w:hAnsi="Times New Roman" w:cs="Times New Roman"/>
        </w:rPr>
        <w:t>Statut Narodne knjižnice – Knin</w:t>
      </w:r>
    </w:p>
    <w:p w14:paraId="6A04C306" w14:textId="77777777" w:rsidR="007E5DFB" w:rsidRPr="006E2435" w:rsidRDefault="007E5DFB" w:rsidP="007E5DFB">
      <w:pPr>
        <w:jc w:val="both"/>
        <w:rPr>
          <w:rFonts w:ascii="Times New Roman" w:hAnsi="Times New Roman" w:cs="Times New Roman"/>
        </w:rPr>
      </w:pPr>
      <w:r w:rsidRPr="006E2435">
        <w:rPr>
          <w:rFonts w:ascii="Times New Roman" w:hAnsi="Times New Roman" w:cs="Times New Roman"/>
        </w:rPr>
        <w:t>Pravilnik o unutarnjem ustrojstvu i načinu rada</w:t>
      </w:r>
    </w:p>
    <w:p w14:paraId="53BAB165" w14:textId="77777777" w:rsidR="007E5DFB" w:rsidRPr="006E2435" w:rsidRDefault="007E5DFB" w:rsidP="007E5DFB">
      <w:pPr>
        <w:jc w:val="both"/>
        <w:rPr>
          <w:rFonts w:ascii="Times New Roman" w:hAnsi="Times New Roman" w:cs="Times New Roman"/>
        </w:rPr>
      </w:pPr>
      <w:r w:rsidRPr="006E2435">
        <w:rPr>
          <w:rFonts w:ascii="Times New Roman" w:hAnsi="Times New Roman" w:cs="Times New Roman"/>
        </w:rPr>
        <w:t>Pravilnik o radu Narodne knjižnice – Knin</w:t>
      </w:r>
    </w:p>
    <w:p w14:paraId="3C343EF7" w14:textId="77777777" w:rsidR="007E5DFB" w:rsidRPr="006E2435" w:rsidRDefault="007E5DFB" w:rsidP="007E5DFB">
      <w:pPr>
        <w:jc w:val="both"/>
        <w:rPr>
          <w:rFonts w:ascii="Times New Roman" w:hAnsi="Times New Roman" w:cs="Times New Roman"/>
        </w:rPr>
      </w:pPr>
      <w:r w:rsidRPr="006E2435">
        <w:rPr>
          <w:rFonts w:ascii="Times New Roman" w:hAnsi="Times New Roman" w:cs="Times New Roman"/>
        </w:rPr>
        <w:t>Pravilnik o uvjetima i načinu korištenja građe i usluga Narodne knjižnice – Knin u Kninu</w:t>
      </w:r>
    </w:p>
    <w:p w14:paraId="3B606A50" w14:textId="77777777" w:rsidR="007E5DFB" w:rsidRPr="006E2435" w:rsidRDefault="007E5DFB" w:rsidP="007E5DFB">
      <w:pPr>
        <w:jc w:val="both"/>
        <w:rPr>
          <w:rFonts w:ascii="Times New Roman" w:hAnsi="Times New Roman" w:cs="Times New Roman"/>
        </w:rPr>
      </w:pPr>
      <w:r w:rsidRPr="006E2435">
        <w:rPr>
          <w:rFonts w:ascii="Times New Roman" w:hAnsi="Times New Roman" w:cs="Times New Roman"/>
        </w:rPr>
        <w:t>Pravilnik o uvjetima i načinu stjecanja stručnih zvanja u knjižničarskoj struci</w:t>
      </w:r>
    </w:p>
    <w:p w14:paraId="7CDB5E11" w14:textId="77777777" w:rsidR="007E5DFB" w:rsidRPr="006E2435" w:rsidRDefault="007E5DFB" w:rsidP="007E5DFB">
      <w:pPr>
        <w:spacing w:before="240"/>
        <w:jc w:val="both"/>
        <w:rPr>
          <w:rFonts w:ascii="Times New Roman" w:hAnsi="Times New Roman" w:cs="Times New Roman"/>
          <w:b/>
          <w:bCs/>
        </w:rPr>
      </w:pPr>
      <w:r w:rsidRPr="006E2435">
        <w:rPr>
          <w:rFonts w:ascii="Times New Roman" w:hAnsi="Times New Roman" w:cs="Times New Roman"/>
          <w:b/>
          <w:bCs/>
        </w:rPr>
        <w:t>REDOVNA DJELATNOST NARODNE KNJIŽNICE</w:t>
      </w:r>
    </w:p>
    <w:p w14:paraId="06B4BEAC" w14:textId="77777777" w:rsidR="007E5DFB" w:rsidRPr="006E2435" w:rsidRDefault="007E5DFB" w:rsidP="007E5DFB">
      <w:pPr>
        <w:spacing w:before="240"/>
        <w:jc w:val="both"/>
        <w:rPr>
          <w:rFonts w:ascii="Times New Roman" w:hAnsi="Times New Roman" w:cs="Times New Roman"/>
          <w:b/>
        </w:rPr>
      </w:pPr>
      <w:r w:rsidRPr="006E2435">
        <w:rPr>
          <w:rFonts w:ascii="Times New Roman" w:hAnsi="Times New Roman" w:cs="Times New Roman"/>
          <w:b/>
        </w:rPr>
        <w:t xml:space="preserve">Osnovni program: </w:t>
      </w:r>
    </w:p>
    <w:p w14:paraId="5F036FC6" w14:textId="77777777" w:rsidR="007E5DFB" w:rsidRPr="006E2435" w:rsidRDefault="007E5DFB">
      <w:pPr>
        <w:numPr>
          <w:ilvl w:val="0"/>
          <w:numId w:val="14"/>
        </w:numPr>
        <w:spacing w:before="240" w:after="0" w:line="240" w:lineRule="auto"/>
        <w:jc w:val="both"/>
        <w:rPr>
          <w:rFonts w:ascii="Times New Roman" w:hAnsi="Times New Roman" w:cs="Times New Roman"/>
        </w:rPr>
      </w:pPr>
      <w:r w:rsidRPr="006E2435">
        <w:rPr>
          <w:rFonts w:ascii="Times New Roman" w:hAnsi="Times New Roman" w:cs="Times New Roman"/>
        </w:rPr>
        <w:t>Planska, kontinuirana nabava svih vrsta knjižnične građe, u skladu sa Smjernicama nabavne politike Narodne knjižnice – Knin, uz čim veće približavanje minimumu propisanom Standardu za narodne knjižnice u RH (čl. 18, 19. i 20.)</w:t>
      </w:r>
    </w:p>
    <w:p w14:paraId="21E3EDFA" w14:textId="77777777" w:rsidR="007E5DFB" w:rsidRPr="006E2435" w:rsidRDefault="007E5DFB">
      <w:pPr>
        <w:numPr>
          <w:ilvl w:val="0"/>
          <w:numId w:val="13"/>
        </w:numPr>
        <w:spacing w:after="0" w:line="240" w:lineRule="auto"/>
        <w:jc w:val="both"/>
        <w:rPr>
          <w:rFonts w:ascii="Times New Roman" w:hAnsi="Times New Roman" w:cs="Times New Roman"/>
        </w:rPr>
      </w:pPr>
      <w:r w:rsidRPr="006E2435">
        <w:rPr>
          <w:rFonts w:ascii="Times New Roman" w:hAnsi="Times New Roman" w:cs="Times New Roman"/>
        </w:rPr>
        <w:t>Ostvarenje mehanizma obveznog primjerka u najvećoj mogućoj mjeri</w:t>
      </w:r>
    </w:p>
    <w:p w14:paraId="402D4AA4" w14:textId="77777777" w:rsidR="007E5DFB" w:rsidRPr="006E2435" w:rsidRDefault="007E5DFB">
      <w:pPr>
        <w:numPr>
          <w:ilvl w:val="0"/>
          <w:numId w:val="13"/>
        </w:numPr>
        <w:spacing w:after="0" w:line="240" w:lineRule="auto"/>
        <w:jc w:val="both"/>
        <w:rPr>
          <w:rFonts w:ascii="Times New Roman" w:hAnsi="Times New Roman" w:cs="Times New Roman"/>
        </w:rPr>
      </w:pPr>
      <w:r w:rsidRPr="006E2435">
        <w:rPr>
          <w:rFonts w:ascii="Times New Roman" w:hAnsi="Times New Roman" w:cs="Times New Roman"/>
        </w:rPr>
        <w:t>Pretplate na online referentne izvore, baze podataka i publikacije</w:t>
      </w:r>
    </w:p>
    <w:p w14:paraId="24953F9C" w14:textId="77777777" w:rsidR="007E5DFB" w:rsidRPr="006E2435" w:rsidRDefault="007E5DFB" w:rsidP="007E5DFB">
      <w:pPr>
        <w:jc w:val="both"/>
        <w:rPr>
          <w:rFonts w:ascii="Times New Roman" w:hAnsi="Times New Roman" w:cs="Times New Roman"/>
          <w:b/>
        </w:rPr>
      </w:pPr>
      <w:r w:rsidRPr="006E2435">
        <w:rPr>
          <w:rFonts w:ascii="Times New Roman" w:hAnsi="Times New Roman" w:cs="Times New Roman"/>
          <w:b/>
        </w:rPr>
        <w:t>Posebni program:</w:t>
      </w:r>
    </w:p>
    <w:p w14:paraId="0CB608D6" w14:textId="77777777" w:rsidR="007E5DFB" w:rsidRPr="006E2435" w:rsidRDefault="007E5DFB">
      <w:pPr>
        <w:numPr>
          <w:ilvl w:val="0"/>
          <w:numId w:val="13"/>
        </w:numPr>
        <w:spacing w:after="0" w:line="240" w:lineRule="auto"/>
        <w:contextualSpacing/>
        <w:jc w:val="both"/>
        <w:rPr>
          <w:rFonts w:ascii="Times New Roman" w:hAnsi="Times New Roman" w:cs="Times New Roman"/>
          <w:bCs/>
        </w:rPr>
      </w:pPr>
      <w:r w:rsidRPr="006E2435">
        <w:rPr>
          <w:rFonts w:ascii="Times New Roman" w:hAnsi="Times New Roman" w:cs="Times New Roman"/>
          <w:bCs/>
        </w:rPr>
        <w:t xml:space="preserve">Poticanje čitalačkih interesa kod djece – kroz igraonice, radionice, </w:t>
      </w:r>
      <w:proofErr w:type="spellStart"/>
      <w:r w:rsidRPr="006E2435">
        <w:rPr>
          <w:rFonts w:ascii="Times New Roman" w:hAnsi="Times New Roman" w:cs="Times New Roman"/>
          <w:bCs/>
        </w:rPr>
        <w:t>pričaonice</w:t>
      </w:r>
      <w:proofErr w:type="spellEnd"/>
      <w:r w:rsidRPr="006E2435">
        <w:rPr>
          <w:rFonts w:ascii="Times New Roman" w:hAnsi="Times New Roman" w:cs="Times New Roman"/>
          <w:bCs/>
        </w:rPr>
        <w:t xml:space="preserve"> </w:t>
      </w:r>
    </w:p>
    <w:p w14:paraId="3E7D9FF5" w14:textId="77777777" w:rsidR="007E5DFB" w:rsidRPr="006E2435" w:rsidRDefault="007E5DFB">
      <w:pPr>
        <w:numPr>
          <w:ilvl w:val="0"/>
          <w:numId w:val="13"/>
        </w:numPr>
        <w:spacing w:after="0" w:line="240" w:lineRule="auto"/>
        <w:contextualSpacing/>
        <w:jc w:val="both"/>
        <w:rPr>
          <w:rFonts w:ascii="Times New Roman" w:hAnsi="Times New Roman" w:cs="Times New Roman"/>
          <w:bCs/>
        </w:rPr>
      </w:pPr>
      <w:r w:rsidRPr="006E2435">
        <w:rPr>
          <w:rFonts w:ascii="Times New Roman" w:hAnsi="Times New Roman" w:cs="Times New Roman"/>
          <w:bCs/>
        </w:rPr>
        <w:t xml:space="preserve">Poticanje čitalačkih interesa kod odraslih – predstavljanjem knjiga eminentnih autora </w:t>
      </w:r>
    </w:p>
    <w:p w14:paraId="746E45E7" w14:textId="77777777" w:rsidR="007E5DFB" w:rsidRPr="006E2435" w:rsidRDefault="007E5DFB">
      <w:pPr>
        <w:numPr>
          <w:ilvl w:val="0"/>
          <w:numId w:val="13"/>
        </w:numPr>
        <w:spacing w:after="0" w:line="240" w:lineRule="auto"/>
        <w:contextualSpacing/>
        <w:jc w:val="both"/>
        <w:rPr>
          <w:rFonts w:ascii="Times New Roman" w:hAnsi="Times New Roman" w:cs="Times New Roman"/>
          <w:bCs/>
        </w:rPr>
      </w:pPr>
      <w:r w:rsidRPr="006E2435">
        <w:rPr>
          <w:rFonts w:ascii="Times New Roman" w:hAnsi="Times New Roman" w:cs="Times New Roman"/>
          <w:bCs/>
        </w:rPr>
        <w:t>Promicanje znanja i obrazovanja, posebno onog vezanog za zavičaj i Hrvatsku kroz organiziranje znanstvenih i stručnih skupova i izdavanje Zbornika radova</w:t>
      </w:r>
    </w:p>
    <w:p w14:paraId="457CAF32" w14:textId="77777777" w:rsidR="007E5DFB" w:rsidRPr="006E2435" w:rsidRDefault="007E5DFB">
      <w:pPr>
        <w:numPr>
          <w:ilvl w:val="0"/>
          <w:numId w:val="13"/>
        </w:numPr>
        <w:spacing w:after="0" w:line="240" w:lineRule="auto"/>
        <w:contextualSpacing/>
        <w:jc w:val="both"/>
        <w:rPr>
          <w:rFonts w:ascii="Times New Roman" w:hAnsi="Times New Roman" w:cs="Times New Roman"/>
          <w:bCs/>
        </w:rPr>
      </w:pPr>
      <w:r w:rsidRPr="006E2435">
        <w:rPr>
          <w:rFonts w:ascii="Times New Roman" w:hAnsi="Times New Roman" w:cs="Times New Roman"/>
          <w:bCs/>
        </w:rPr>
        <w:t xml:space="preserve">Promicanje znanja i informiranosti među mladima kroz organizaciju kvizova </w:t>
      </w:r>
    </w:p>
    <w:p w14:paraId="5B59E9CE" w14:textId="77777777" w:rsidR="007E5DFB" w:rsidRPr="006E2435" w:rsidRDefault="007E5DFB">
      <w:pPr>
        <w:numPr>
          <w:ilvl w:val="0"/>
          <w:numId w:val="13"/>
        </w:numPr>
        <w:spacing w:after="0" w:line="240" w:lineRule="auto"/>
        <w:contextualSpacing/>
        <w:jc w:val="both"/>
        <w:rPr>
          <w:rFonts w:ascii="Times New Roman" w:hAnsi="Times New Roman" w:cs="Times New Roman"/>
          <w:bCs/>
        </w:rPr>
      </w:pPr>
      <w:r w:rsidRPr="006E2435">
        <w:rPr>
          <w:rFonts w:ascii="Times New Roman" w:hAnsi="Times New Roman" w:cs="Times New Roman"/>
          <w:bCs/>
        </w:rPr>
        <w:t>Promicanje znanja i informiranosti među djecom i mladima kroz organizaciju natjecanja</w:t>
      </w:r>
    </w:p>
    <w:p w14:paraId="236B591B" w14:textId="77777777" w:rsidR="007E5DFB" w:rsidRPr="006E2435" w:rsidRDefault="007E5DFB">
      <w:pPr>
        <w:numPr>
          <w:ilvl w:val="0"/>
          <w:numId w:val="13"/>
        </w:numPr>
        <w:spacing w:after="0" w:line="240" w:lineRule="auto"/>
        <w:contextualSpacing/>
        <w:jc w:val="both"/>
        <w:rPr>
          <w:rFonts w:ascii="Times New Roman" w:hAnsi="Times New Roman" w:cs="Times New Roman"/>
          <w:bCs/>
        </w:rPr>
      </w:pPr>
      <w:r w:rsidRPr="006E2435">
        <w:rPr>
          <w:rFonts w:ascii="Times New Roman" w:hAnsi="Times New Roman" w:cs="Times New Roman"/>
          <w:bCs/>
        </w:rPr>
        <w:t xml:space="preserve">Poticanje kulturnog razvitka pojedinca kroz organiziranje koncerata </w:t>
      </w:r>
    </w:p>
    <w:p w14:paraId="68462F68" w14:textId="77777777" w:rsidR="007E5DFB" w:rsidRPr="006E2435" w:rsidRDefault="007E5DFB">
      <w:pPr>
        <w:numPr>
          <w:ilvl w:val="0"/>
          <w:numId w:val="13"/>
        </w:numPr>
        <w:spacing w:after="0" w:line="240" w:lineRule="auto"/>
        <w:contextualSpacing/>
        <w:jc w:val="both"/>
        <w:rPr>
          <w:rFonts w:ascii="Times New Roman" w:hAnsi="Times New Roman" w:cs="Times New Roman"/>
          <w:bCs/>
        </w:rPr>
      </w:pPr>
      <w:r w:rsidRPr="006E2435">
        <w:rPr>
          <w:rFonts w:ascii="Times New Roman" w:hAnsi="Times New Roman" w:cs="Times New Roman"/>
          <w:bCs/>
        </w:rPr>
        <w:t>Poticanje kulturnog razvitka pojedinca kroz organiziranje kazališnih predstava</w:t>
      </w:r>
    </w:p>
    <w:p w14:paraId="67959760" w14:textId="77777777" w:rsidR="007E5DFB" w:rsidRPr="006E2435" w:rsidRDefault="007E5DFB">
      <w:pPr>
        <w:numPr>
          <w:ilvl w:val="0"/>
          <w:numId w:val="13"/>
        </w:numPr>
        <w:spacing w:after="0" w:line="240" w:lineRule="auto"/>
        <w:contextualSpacing/>
        <w:jc w:val="both"/>
        <w:rPr>
          <w:rFonts w:ascii="Times New Roman" w:hAnsi="Times New Roman" w:cs="Times New Roman"/>
          <w:bCs/>
        </w:rPr>
      </w:pPr>
      <w:r w:rsidRPr="006E2435">
        <w:rPr>
          <w:rFonts w:ascii="Times New Roman" w:hAnsi="Times New Roman" w:cs="Times New Roman"/>
          <w:bCs/>
        </w:rPr>
        <w:t>Poticanje kulturnog razvitka pojedinca kroz organiziranje izložaba</w:t>
      </w:r>
    </w:p>
    <w:p w14:paraId="70DD1B9C" w14:textId="77777777" w:rsidR="007E5DFB" w:rsidRPr="006E2435" w:rsidRDefault="007E5DFB">
      <w:pPr>
        <w:numPr>
          <w:ilvl w:val="0"/>
          <w:numId w:val="13"/>
        </w:numPr>
        <w:spacing w:after="0" w:line="240" w:lineRule="auto"/>
        <w:contextualSpacing/>
        <w:jc w:val="both"/>
        <w:rPr>
          <w:rFonts w:ascii="Times New Roman" w:hAnsi="Times New Roman" w:cs="Times New Roman"/>
          <w:bCs/>
        </w:rPr>
      </w:pPr>
      <w:r w:rsidRPr="006E2435">
        <w:rPr>
          <w:rFonts w:ascii="Times New Roman" w:hAnsi="Times New Roman" w:cs="Times New Roman"/>
          <w:bCs/>
        </w:rPr>
        <w:t>Poticanje informiranosti stanovništva kroz izdavanje Godišnjaka grada Knina</w:t>
      </w:r>
    </w:p>
    <w:p w14:paraId="6D79126D" w14:textId="77777777" w:rsidR="007E5DFB" w:rsidRPr="006E2435" w:rsidRDefault="007E5DFB" w:rsidP="007E5DFB">
      <w:pPr>
        <w:spacing w:before="240"/>
        <w:jc w:val="both"/>
        <w:rPr>
          <w:rFonts w:ascii="Times New Roman" w:hAnsi="Times New Roman" w:cs="Times New Roman"/>
          <w:b/>
        </w:rPr>
      </w:pPr>
      <w:r w:rsidRPr="006E2435">
        <w:rPr>
          <w:rFonts w:ascii="Times New Roman" w:hAnsi="Times New Roman" w:cs="Times New Roman"/>
          <w:b/>
        </w:rPr>
        <w:t>Programi kapitalnih ulaganja:</w:t>
      </w:r>
    </w:p>
    <w:p w14:paraId="58C4C905" w14:textId="77777777" w:rsidR="007E5DFB" w:rsidRPr="006E2435" w:rsidRDefault="007E5DFB">
      <w:pPr>
        <w:numPr>
          <w:ilvl w:val="0"/>
          <w:numId w:val="15"/>
        </w:numPr>
        <w:spacing w:after="0" w:line="240" w:lineRule="auto"/>
        <w:jc w:val="both"/>
        <w:rPr>
          <w:rFonts w:ascii="Times New Roman" w:hAnsi="Times New Roman" w:cs="Times New Roman"/>
          <w:b/>
        </w:rPr>
      </w:pPr>
      <w:r w:rsidRPr="006E2435">
        <w:rPr>
          <w:rFonts w:ascii="Times New Roman" w:hAnsi="Times New Roman" w:cs="Times New Roman"/>
        </w:rPr>
        <w:t>Ulaganja u objekte i radovi na održavanju i uređenju objekta</w:t>
      </w:r>
    </w:p>
    <w:p w14:paraId="1060B48A" w14:textId="77777777" w:rsidR="007E5DFB" w:rsidRPr="006E2435" w:rsidRDefault="007E5DFB" w:rsidP="007E5DFB">
      <w:pPr>
        <w:jc w:val="both"/>
        <w:rPr>
          <w:rFonts w:ascii="Times New Roman" w:hAnsi="Times New Roman" w:cs="Times New Roman"/>
        </w:rPr>
      </w:pPr>
    </w:p>
    <w:p w14:paraId="68FABEF0" w14:textId="77777777" w:rsidR="007E5DFB" w:rsidRPr="006E2435" w:rsidRDefault="007E5DFB" w:rsidP="007E5DFB">
      <w:pPr>
        <w:ind w:left="-142" w:firstLine="142"/>
        <w:rPr>
          <w:rFonts w:ascii="Times New Roman" w:hAnsi="Times New Roman" w:cs="Times New Roman"/>
          <w:b/>
          <w:bCs/>
        </w:rPr>
      </w:pPr>
      <w:r w:rsidRPr="006E2435">
        <w:rPr>
          <w:rFonts w:ascii="Times New Roman" w:hAnsi="Times New Roman" w:cs="Times New Roman"/>
          <w:b/>
          <w:bCs/>
        </w:rPr>
        <w:t>CILJEVI PROGRAMA:</w:t>
      </w:r>
    </w:p>
    <w:p w14:paraId="0B871018" w14:textId="77777777" w:rsidR="007E5DFB" w:rsidRPr="006E2435" w:rsidRDefault="007E5DFB" w:rsidP="007E5DFB">
      <w:pPr>
        <w:ind w:left="-142" w:firstLine="142"/>
        <w:rPr>
          <w:rFonts w:ascii="Times New Roman" w:hAnsi="Times New Roman" w:cs="Times New Roman"/>
          <w:b/>
        </w:rPr>
      </w:pPr>
      <w:r w:rsidRPr="006E2435">
        <w:rPr>
          <w:rFonts w:ascii="Times New Roman" w:hAnsi="Times New Roman" w:cs="Times New Roman"/>
          <w:b/>
        </w:rPr>
        <w:t xml:space="preserve">OSNOVNI PROGRAM </w:t>
      </w:r>
    </w:p>
    <w:p w14:paraId="0E268738" w14:textId="77777777" w:rsidR="007E5DFB" w:rsidRPr="006E2435" w:rsidRDefault="007E5DFB" w:rsidP="007E5DFB">
      <w:pPr>
        <w:jc w:val="both"/>
        <w:rPr>
          <w:rFonts w:ascii="Times New Roman" w:hAnsi="Times New Roman" w:cs="Times New Roman"/>
          <w:bCs/>
        </w:rPr>
      </w:pPr>
      <w:r w:rsidRPr="006E2435">
        <w:rPr>
          <w:rFonts w:ascii="Times New Roman" w:hAnsi="Times New Roman" w:cs="Times New Roman"/>
          <w:bCs/>
        </w:rPr>
        <w:t>Opći cilj 1. Zadržati reputaciju „odlične“ knjižnice u kojoj će korisnici moći naći gotovo sve knjige koje su im potrebne, kako za školu i fakultet ili znanstveni i stručni rad, tako i za razonodu.</w:t>
      </w:r>
    </w:p>
    <w:p w14:paraId="771E33C0" w14:textId="77777777" w:rsidR="007E5DFB" w:rsidRPr="006E2435" w:rsidRDefault="007E5DFB" w:rsidP="007E5DFB">
      <w:pPr>
        <w:jc w:val="both"/>
        <w:rPr>
          <w:rFonts w:ascii="Times New Roman" w:hAnsi="Times New Roman" w:cs="Times New Roman"/>
          <w:bCs/>
        </w:rPr>
      </w:pPr>
    </w:p>
    <w:p w14:paraId="5CB446BB" w14:textId="77777777" w:rsidR="007E5DFB" w:rsidRPr="006E2435" w:rsidRDefault="007E5DFB" w:rsidP="007E5DFB">
      <w:pPr>
        <w:spacing w:after="240"/>
        <w:jc w:val="both"/>
        <w:rPr>
          <w:rFonts w:ascii="Times New Roman" w:hAnsi="Times New Roman" w:cs="Times New Roman"/>
          <w:bCs/>
        </w:rPr>
      </w:pPr>
      <w:r w:rsidRPr="006E2435">
        <w:rPr>
          <w:rFonts w:ascii="Times New Roman" w:hAnsi="Times New Roman" w:cs="Times New Roman"/>
          <w:bCs/>
        </w:rPr>
        <w:lastRenderedPageBreak/>
        <w:t>Posebni cilj 1. Povećavati konstantno knjižni fond - Nabavljati svu novu relevantnu građu za sve vrste korisnika knjižnice, od djece (igračke) do studenata i odraslih te  udovoljiti potrebama građana za tradicionalnim i suvremenim knjižničnim uslugama, građom i informacijskim izvorima.</w:t>
      </w:r>
    </w:p>
    <w:p w14:paraId="0B0A690D" w14:textId="77777777" w:rsidR="007E5DFB" w:rsidRPr="006E2435" w:rsidRDefault="007E5DFB" w:rsidP="007E5DFB">
      <w:pPr>
        <w:spacing w:after="240"/>
        <w:jc w:val="both"/>
        <w:rPr>
          <w:rFonts w:ascii="Times New Roman" w:hAnsi="Times New Roman" w:cs="Times New Roman"/>
          <w:bCs/>
        </w:rPr>
      </w:pPr>
      <w:r w:rsidRPr="006E2435">
        <w:rPr>
          <w:rFonts w:ascii="Times New Roman" w:hAnsi="Times New Roman" w:cs="Times New Roman"/>
          <w:b/>
        </w:rPr>
        <w:t>POSEBNI PROGRAM</w:t>
      </w:r>
    </w:p>
    <w:p w14:paraId="296CC787" w14:textId="77777777" w:rsidR="007E5DFB" w:rsidRPr="006E2435" w:rsidRDefault="007E5DFB" w:rsidP="007E5DFB">
      <w:pPr>
        <w:spacing w:before="240"/>
        <w:jc w:val="both"/>
        <w:rPr>
          <w:rFonts w:ascii="Times New Roman" w:hAnsi="Times New Roman" w:cs="Times New Roman"/>
          <w:bCs/>
        </w:rPr>
      </w:pPr>
      <w:bookmarkStart w:id="1" w:name="_Hlk104900565"/>
      <w:r w:rsidRPr="006E2435">
        <w:rPr>
          <w:rFonts w:ascii="Times New Roman" w:hAnsi="Times New Roman" w:cs="Times New Roman"/>
          <w:bCs/>
        </w:rPr>
        <w:t>Opći cilj 2. Zadovoljiti UNESCO-ove i IFLA-ine zadaće za narodne knjižnice – informacijsku, obrazovnu i kulturnu</w:t>
      </w:r>
    </w:p>
    <w:p w14:paraId="4D2F5B89" w14:textId="77777777" w:rsidR="007E5DFB" w:rsidRPr="006E2435" w:rsidRDefault="007E5DFB" w:rsidP="007E5DFB">
      <w:pPr>
        <w:jc w:val="both"/>
        <w:rPr>
          <w:rFonts w:ascii="Times New Roman" w:hAnsi="Times New Roman" w:cs="Times New Roman"/>
          <w:bCs/>
        </w:rPr>
      </w:pPr>
      <w:bookmarkStart w:id="2" w:name="_Hlk114728690"/>
      <w:r w:rsidRPr="006E2435">
        <w:rPr>
          <w:rFonts w:ascii="Times New Roman" w:hAnsi="Times New Roman" w:cs="Times New Roman"/>
          <w:bCs/>
        </w:rPr>
        <w:t xml:space="preserve">Posebni cilj 1. Poticanje čitalačkih interesa kod djece – kroz igraonice, radionice, </w:t>
      </w:r>
      <w:proofErr w:type="spellStart"/>
      <w:r w:rsidRPr="006E2435">
        <w:rPr>
          <w:rFonts w:ascii="Times New Roman" w:hAnsi="Times New Roman" w:cs="Times New Roman"/>
          <w:bCs/>
        </w:rPr>
        <w:t>pričaonice</w:t>
      </w:r>
      <w:proofErr w:type="spellEnd"/>
      <w:r w:rsidRPr="006E2435">
        <w:rPr>
          <w:rFonts w:ascii="Times New Roman" w:hAnsi="Times New Roman" w:cs="Times New Roman"/>
          <w:bCs/>
        </w:rPr>
        <w:t xml:space="preserve"> </w:t>
      </w:r>
    </w:p>
    <w:p w14:paraId="2CD77A47" w14:textId="77777777" w:rsidR="007E5DFB" w:rsidRPr="006E2435" w:rsidRDefault="007E5DFB" w:rsidP="007E5DFB">
      <w:pPr>
        <w:jc w:val="both"/>
        <w:rPr>
          <w:rFonts w:ascii="Times New Roman" w:hAnsi="Times New Roman" w:cs="Times New Roman"/>
          <w:bCs/>
        </w:rPr>
      </w:pPr>
      <w:r w:rsidRPr="006E2435">
        <w:rPr>
          <w:rFonts w:ascii="Times New Roman" w:hAnsi="Times New Roman" w:cs="Times New Roman"/>
          <w:bCs/>
        </w:rPr>
        <w:t xml:space="preserve">Posebni cilj 2. Poticanje čitalačkih interesa kod odraslih – predstavljanjem knjiga eminentnih autora </w:t>
      </w:r>
    </w:p>
    <w:p w14:paraId="617AB1A9" w14:textId="77777777" w:rsidR="007E5DFB" w:rsidRPr="006E2435" w:rsidRDefault="007E5DFB" w:rsidP="007E5DFB">
      <w:pPr>
        <w:jc w:val="both"/>
        <w:rPr>
          <w:rFonts w:ascii="Times New Roman" w:hAnsi="Times New Roman" w:cs="Times New Roman"/>
          <w:bCs/>
        </w:rPr>
      </w:pPr>
      <w:r w:rsidRPr="006E2435">
        <w:rPr>
          <w:rFonts w:ascii="Times New Roman" w:hAnsi="Times New Roman" w:cs="Times New Roman"/>
          <w:bCs/>
        </w:rPr>
        <w:t>Posebni cilj 3. Promicanje znanja i obrazovanja, posebno onog vezanog za zavičaj i Hrvatsku kroz organiziranje znanstvenih i stručnih skupova i izdavanje Zbornika radova</w:t>
      </w:r>
    </w:p>
    <w:p w14:paraId="3AFE7F41" w14:textId="77777777" w:rsidR="007E5DFB" w:rsidRPr="006E2435" w:rsidRDefault="007E5DFB" w:rsidP="007E5DFB">
      <w:pPr>
        <w:jc w:val="both"/>
        <w:rPr>
          <w:rFonts w:ascii="Times New Roman" w:hAnsi="Times New Roman" w:cs="Times New Roman"/>
          <w:bCs/>
        </w:rPr>
      </w:pPr>
      <w:r w:rsidRPr="006E2435">
        <w:rPr>
          <w:rFonts w:ascii="Times New Roman" w:hAnsi="Times New Roman" w:cs="Times New Roman"/>
          <w:bCs/>
        </w:rPr>
        <w:t xml:space="preserve">Posebni cilj 4. Promicanje znanja i informiranosti među mladima kroz organizaciju kvizova </w:t>
      </w:r>
    </w:p>
    <w:p w14:paraId="5064B8CE" w14:textId="77777777" w:rsidR="007E5DFB" w:rsidRPr="006E2435" w:rsidRDefault="007E5DFB" w:rsidP="007E5DFB">
      <w:pPr>
        <w:jc w:val="both"/>
        <w:rPr>
          <w:rFonts w:ascii="Times New Roman" w:hAnsi="Times New Roman" w:cs="Times New Roman"/>
          <w:bCs/>
        </w:rPr>
      </w:pPr>
      <w:r w:rsidRPr="006E2435">
        <w:rPr>
          <w:rFonts w:ascii="Times New Roman" w:hAnsi="Times New Roman" w:cs="Times New Roman"/>
          <w:bCs/>
        </w:rPr>
        <w:t>Posebni cilj 5. Promicanje znanja i informiranosti među djecom i mladima kroz organizaciju natjecanja</w:t>
      </w:r>
    </w:p>
    <w:p w14:paraId="431288A8" w14:textId="77777777" w:rsidR="007E5DFB" w:rsidRPr="006E2435" w:rsidRDefault="007E5DFB" w:rsidP="007E5DFB">
      <w:pPr>
        <w:jc w:val="both"/>
        <w:rPr>
          <w:rFonts w:ascii="Times New Roman" w:hAnsi="Times New Roman" w:cs="Times New Roman"/>
          <w:bCs/>
        </w:rPr>
      </w:pPr>
      <w:r w:rsidRPr="006E2435">
        <w:rPr>
          <w:rFonts w:ascii="Times New Roman" w:hAnsi="Times New Roman" w:cs="Times New Roman"/>
          <w:bCs/>
        </w:rPr>
        <w:t xml:space="preserve">Posebni cilj 6. Poticanje kulturnog razvitka pojedinca kroz organiziranje koncerata </w:t>
      </w:r>
    </w:p>
    <w:p w14:paraId="39117C5C" w14:textId="77777777" w:rsidR="007E5DFB" w:rsidRPr="006E2435" w:rsidRDefault="007E5DFB" w:rsidP="007E5DFB">
      <w:pPr>
        <w:jc w:val="both"/>
        <w:rPr>
          <w:rFonts w:ascii="Times New Roman" w:hAnsi="Times New Roman" w:cs="Times New Roman"/>
          <w:bCs/>
        </w:rPr>
      </w:pPr>
      <w:r w:rsidRPr="006E2435">
        <w:rPr>
          <w:rFonts w:ascii="Times New Roman" w:hAnsi="Times New Roman" w:cs="Times New Roman"/>
          <w:bCs/>
        </w:rPr>
        <w:t>Posebni cilj 7. Poticanje kulturnog razvitka pojedinca kroz organiziranje kazališnih predstava</w:t>
      </w:r>
    </w:p>
    <w:p w14:paraId="6EDC9B67" w14:textId="77777777" w:rsidR="007E5DFB" w:rsidRPr="006E2435" w:rsidRDefault="007E5DFB" w:rsidP="007E5DFB">
      <w:pPr>
        <w:jc w:val="both"/>
        <w:rPr>
          <w:rFonts w:ascii="Times New Roman" w:hAnsi="Times New Roman" w:cs="Times New Roman"/>
          <w:bCs/>
        </w:rPr>
      </w:pPr>
      <w:r w:rsidRPr="006E2435">
        <w:rPr>
          <w:rFonts w:ascii="Times New Roman" w:hAnsi="Times New Roman" w:cs="Times New Roman"/>
          <w:bCs/>
        </w:rPr>
        <w:t>Posebni cilj 8. Poticanje kulturnog razvitka pojedinca kroz organiziranje izložaba</w:t>
      </w:r>
    </w:p>
    <w:p w14:paraId="2042B149" w14:textId="77777777" w:rsidR="007E5DFB" w:rsidRPr="006E2435" w:rsidRDefault="007E5DFB" w:rsidP="007E5DFB">
      <w:pPr>
        <w:jc w:val="both"/>
        <w:rPr>
          <w:rFonts w:ascii="Times New Roman" w:hAnsi="Times New Roman" w:cs="Times New Roman"/>
          <w:bCs/>
        </w:rPr>
      </w:pPr>
      <w:r w:rsidRPr="006E2435">
        <w:rPr>
          <w:rFonts w:ascii="Times New Roman" w:hAnsi="Times New Roman" w:cs="Times New Roman"/>
          <w:bCs/>
        </w:rPr>
        <w:t>Posebni cilj 9. Poticanje informiranosti stanovništva kroz izdavanje Godišnjaka grada Knina</w:t>
      </w:r>
    </w:p>
    <w:bookmarkEnd w:id="1"/>
    <w:bookmarkEnd w:id="2"/>
    <w:p w14:paraId="39980287" w14:textId="77777777" w:rsidR="007E5DFB" w:rsidRPr="006E2435" w:rsidRDefault="007E5DFB" w:rsidP="007E5DFB">
      <w:pPr>
        <w:rPr>
          <w:rFonts w:ascii="Times New Roman" w:hAnsi="Times New Roman" w:cs="Times New Roman"/>
          <w:b/>
          <w:bCs/>
        </w:rPr>
      </w:pPr>
    </w:p>
    <w:p w14:paraId="17A5DA0D" w14:textId="77777777" w:rsidR="007E5DFB" w:rsidRPr="006E2435" w:rsidRDefault="007E5DFB" w:rsidP="007E5DFB">
      <w:pPr>
        <w:rPr>
          <w:rFonts w:ascii="Times New Roman" w:hAnsi="Times New Roman" w:cs="Times New Roman"/>
          <w:b/>
          <w:bCs/>
        </w:rPr>
      </w:pPr>
      <w:r w:rsidRPr="006E2435">
        <w:rPr>
          <w:rFonts w:ascii="Times New Roman" w:hAnsi="Times New Roman" w:cs="Times New Roman"/>
          <w:b/>
          <w:bCs/>
        </w:rPr>
        <w:t>CILJEVI KAPITALNIH ULAGANJA</w:t>
      </w:r>
    </w:p>
    <w:p w14:paraId="50AAD281" w14:textId="77777777" w:rsidR="007E5DFB" w:rsidRPr="006E2435" w:rsidRDefault="007E5DFB" w:rsidP="007E5DFB">
      <w:pPr>
        <w:jc w:val="both"/>
        <w:rPr>
          <w:rFonts w:ascii="Times New Roman" w:hAnsi="Times New Roman" w:cs="Times New Roman"/>
        </w:rPr>
      </w:pPr>
      <w:r w:rsidRPr="006E2435">
        <w:rPr>
          <w:rFonts w:ascii="Times New Roman" w:hAnsi="Times New Roman" w:cs="Times New Roman"/>
          <w:bCs/>
          <w:u w:val="single"/>
        </w:rPr>
        <w:t>Opći cilj 1.:</w:t>
      </w:r>
      <w:r w:rsidRPr="006E2435">
        <w:rPr>
          <w:rFonts w:ascii="Times New Roman" w:hAnsi="Times New Roman" w:cs="Times New Roman"/>
        </w:rPr>
        <w:t xml:space="preserve"> osiguravanje prostornih i drugih uvjeta za siguran i kvalitetan boravak korisnika knjižnice i oko njega ulaganjem u objekte sukladno Standardu za narodne knjižnice.</w:t>
      </w:r>
    </w:p>
    <w:p w14:paraId="445A7807" w14:textId="77777777" w:rsidR="007E5DFB" w:rsidRPr="006E2435" w:rsidRDefault="007E5DFB" w:rsidP="007E5DFB">
      <w:pPr>
        <w:rPr>
          <w:rFonts w:ascii="Times New Roman" w:hAnsi="Times New Roman" w:cs="Times New Roman"/>
        </w:rPr>
      </w:pPr>
    </w:p>
    <w:p w14:paraId="5DBB843A" w14:textId="77777777" w:rsidR="007E5DFB" w:rsidRPr="006E2435" w:rsidRDefault="007E5DFB" w:rsidP="007E5DFB">
      <w:pPr>
        <w:rPr>
          <w:rFonts w:ascii="Times New Roman" w:hAnsi="Times New Roman" w:cs="Times New Roman"/>
        </w:rPr>
      </w:pPr>
      <w:r w:rsidRPr="006E2435">
        <w:rPr>
          <w:rFonts w:ascii="Times New Roman" w:hAnsi="Times New Roman" w:cs="Times New Roman"/>
        </w:rPr>
        <w:t xml:space="preserve">OBRAZLOŽENJE PLANA PRIJEDLOGA  PRORAČUNA ZA 2023. GODINU </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1"/>
        <w:gridCol w:w="1875"/>
        <w:gridCol w:w="2850"/>
        <w:gridCol w:w="2835"/>
      </w:tblGrid>
      <w:tr w:rsidR="007E5DFB" w:rsidRPr="006E2435" w14:paraId="377B27A3" w14:textId="77777777" w:rsidTr="00E72452">
        <w:trPr>
          <w:trHeight w:val="585"/>
        </w:trPr>
        <w:tc>
          <w:tcPr>
            <w:tcW w:w="1931" w:type="dxa"/>
            <w:vMerge w:val="restart"/>
            <w:tcBorders>
              <w:top w:val="single" w:sz="4" w:space="0" w:color="auto"/>
              <w:left w:val="single" w:sz="4" w:space="0" w:color="auto"/>
              <w:bottom w:val="single" w:sz="4" w:space="0" w:color="auto"/>
              <w:right w:val="single" w:sz="4" w:space="0" w:color="auto"/>
            </w:tcBorders>
            <w:hideMark/>
          </w:tcPr>
          <w:p w14:paraId="7DCC7D2F" w14:textId="77777777" w:rsidR="007E5DFB" w:rsidRPr="006E2435" w:rsidRDefault="007E5DFB" w:rsidP="00E72452">
            <w:pPr>
              <w:jc w:val="center"/>
              <w:rPr>
                <w:rFonts w:ascii="Times New Roman" w:hAnsi="Times New Roman" w:cs="Times New Roman"/>
                <w:b/>
                <w:bCs/>
              </w:rPr>
            </w:pPr>
            <w:r w:rsidRPr="006E2435">
              <w:rPr>
                <w:rFonts w:ascii="Times New Roman" w:hAnsi="Times New Roman" w:cs="Times New Roman"/>
                <w:b/>
                <w:bCs/>
              </w:rPr>
              <w:t>Program</w:t>
            </w:r>
          </w:p>
          <w:p w14:paraId="28EB654B" w14:textId="77777777" w:rsidR="007E5DFB" w:rsidRPr="006E2435" w:rsidRDefault="007E5DFB" w:rsidP="00E72452">
            <w:pPr>
              <w:jc w:val="center"/>
              <w:rPr>
                <w:rFonts w:ascii="Times New Roman" w:hAnsi="Times New Roman" w:cs="Times New Roman"/>
                <w:b/>
                <w:bCs/>
              </w:rPr>
            </w:pPr>
            <w:r w:rsidRPr="006E2435">
              <w:rPr>
                <w:rFonts w:ascii="Times New Roman" w:hAnsi="Times New Roman" w:cs="Times New Roman"/>
                <w:b/>
                <w:bCs/>
              </w:rPr>
              <w:t>Djelatnost Narodne knjižnice</w:t>
            </w:r>
          </w:p>
        </w:tc>
        <w:tc>
          <w:tcPr>
            <w:tcW w:w="1875" w:type="dxa"/>
            <w:vMerge w:val="restart"/>
            <w:tcBorders>
              <w:top w:val="single" w:sz="4" w:space="0" w:color="auto"/>
              <w:left w:val="single" w:sz="4" w:space="0" w:color="auto"/>
              <w:bottom w:val="single" w:sz="4" w:space="0" w:color="auto"/>
              <w:right w:val="single" w:sz="4" w:space="0" w:color="auto"/>
            </w:tcBorders>
            <w:hideMark/>
          </w:tcPr>
          <w:p w14:paraId="6999B367" w14:textId="77777777" w:rsidR="007E5DFB" w:rsidRPr="006E2435" w:rsidRDefault="007E5DFB" w:rsidP="00E72452">
            <w:pPr>
              <w:jc w:val="center"/>
              <w:rPr>
                <w:rFonts w:ascii="Times New Roman" w:hAnsi="Times New Roman" w:cs="Times New Roman"/>
                <w:b/>
                <w:bCs/>
              </w:rPr>
            </w:pPr>
            <w:r w:rsidRPr="006E2435">
              <w:rPr>
                <w:rFonts w:ascii="Times New Roman" w:hAnsi="Times New Roman" w:cs="Times New Roman"/>
                <w:b/>
                <w:bCs/>
              </w:rPr>
              <w:t>1040</w:t>
            </w:r>
          </w:p>
        </w:tc>
        <w:tc>
          <w:tcPr>
            <w:tcW w:w="2850" w:type="dxa"/>
            <w:tcBorders>
              <w:top w:val="single" w:sz="4" w:space="0" w:color="auto"/>
              <w:left w:val="single" w:sz="4" w:space="0" w:color="auto"/>
              <w:bottom w:val="single" w:sz="4" w:space="0" w:color="auto"/>
              <w:right w:val="single" w:sz="4" w:space="0" w:color="auto"/>
            </w:tcBorders>
            <w:hideMark/>
          </w:tcPr>
          <w:p w14:paraId="4884695C" w14:textId="77777777" w:rsidR="007E5DFB" w:rsidRPr="006E2435" w:rsidRDefault="007E5DFB" w:rsidP="00E72452">
            <w:pPr>
              <w:jc w:val="center"/>
              <w:rPr>
                <w:rFonts w:ascii="Times New Roman" w:hAnsi="Times New Roman" w:cs="Times New Roman"/>
                <w:b/>
                <w:bCs/>
              </w:rPr>
            </w:pPr>
            <w:r w:rsidRPr="006E2435">
              <w:rPr>
                <w:rFonts w:ascii="Times New Roman" w:hAnsi="Times New Roman" w:cs="Times New Roman"/>
                <w:b/>
                <w:bCs/>
              </w:rPr>
              <w:t>Izvorni plan 2022.</w:t>
            </w:r>
          </w:p>
          <w:p w14:paraId="1ACABA54" w14:textId="77777777" w:rsidR="007E5DFB" w:rsidRPr="006E2435" w:rsidRDefault="007E5DFB" w:rsidP="00E72452">
            <w:pPr>
              <w:jc w:val="center"/>
              <w:rPr>
                <w:rFonts w:ascii="Times New Roman" w:hAnsi="Times New Roman" w:cs="Times New Roman"/>
                <w:b/>
                <w:bCs/>
              </w:rPr>
            </w:pPr>
            <w:r w:rsidRPr="006E2435">
              <w:rPr>
                <w:rFonts w:ascii="Times New Roman" w:hAnsi="Times New Roman" w:cs="Times New Roman"/>
                <w:b/>
                <w:bCs/>
              </w:rPr>
              <w:t>(kn)</w:t>
            </w:r>
          </w:p>
        </w:tc>
        <w:tc>
          <w:tcPr>
            <w:tcW w:w="2835" w:type="dxa"/>
            <w:tcBorders>
              <w:top w:val="single" w:sz="4" w:space="0" w:color="auto"/>
              <w:left w:val="single" w:sz="4" w:space="0" w:color="auto"/>
              <w:bottom w:val="single" w:sz="4" w:space="0" w:color="auto"/>
              <w:right w:val="single" w:sz="4" w:space="0" w:color="auto"/>
            </w:tcBorders>
            <w:hideMark/>
          </w:tcPr>
          <w:p w14:paraId="6E5ADC10" w14:textId="77777777" w:rsidR="007E5DFB" w:rsidRPr="006E2435" w:rsidRDefault="007E5DFB" w:rsidP="00E72452">
            <w:pPr>
              <w:jc w:val="center"/>
              <w:rPr>
                <w:rFonts w:ascii="Times New Roman" w:hAnsi="Times New Roman" w:cs="Times New Roman"/>
                <w:b/>
                <w:bCs/>
              </w:rPr>
            </w:pPr>
            <w:r w:rsidRPr="006E2435">
              <w:rPr>
                <w:rFonts w:ascii="Times New Roman" w:hAnsi="Times New Roman" w:cs="Times New Roman"/>
                <w:b/>
                <w:bCs/>
              </w:rPr>
              <w:t>Prijedlog plana</w:t>
            </w:r>
          </w:p>
          <w:p w14:paraId="2EB950D1" w14:textId="77777777" w:rsidR="007E5DFB" w:rsidRPr="006E2435" w:rsidRDefault="007E5DFB" w:rsidP="00E72452">
            <w:pPr>
              <w:jc w:val="center"/>
              <w:rPr>
                <w:rFonts w:ascii="Times New Roman" w:hAnsi="Times New Roman" w:cs="Times New Roman"/>
                <w:b/>
                <w:bCs/>
              </w:rPr>
            </w:pPr>
            <w:r w:rsidRPr="006E2435">
              <w:rPr>
                <w:rFonts w:ascii="Times New Roman" w:hAnsi="Times New Roman" w:cs="Times New Roman"/>
                <w:b/>
                <w:bCs/>
              </w:rPr>
              <w:t>Proračuna za 2023.</w:t>
            </w:r>
          </w:p>
          <w:p w14:paraId="165E3746" w14:textId="77777777" w:rsidR="007E5DFB" w:rsidRPr="006E2435" w:rsidRDefault="007E5DFB" w:rsidP="00E72452">
            <w:pPr>
              <w:jc w:val="center"/>
              <w:rPr>
                <w:rFonts w:ascii="Times New Roman" w:hAnsi="Times New Roman" w:cs="Times New Roman"/>
                <w:b/>
                <w:bCs/>
              </w:rPr>
            </w:pPr>
            <w:r w:rsidRPr="006E2435">
              <w:rPr>
                <w:rFonts w:ascii="Times New Roman" w:hAnsi="Times New Roman" w:cs="Times New Roman"/>
                <w:b/>
                <w:bCs/>
              </w:rPr>
              <w:t>(kn/€)</w:t>
            </w:r>
          </w:p>
        </w:tc>
      </w:tr>
      <w:tr w:rsidR="007E5DFB" w:rsidRPr="006E2435" w14:paraId="3739A359" w14:textId="77777777" w:rsidTr="00E7245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AC5C54" w14:textId="77777777" w:rsidR="007E5DFB" w:rsidRPr="006E2435" w:rsidRDefault="007E5DFB" w:rsidP="00E72452">
            <w:pPr>
              <w:spacing w:line="256" w:lineRule="auto"/>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EBA44" w14:textId="77777777" w:rsidR="007E5DFB" w:rsidRPr="006E2435" w:rsidRDefault="007E5DFB" w:rsidP="00E72452">
            <w:pPr>
              <w:spacing w:line="256" w:lineRule="auto"/>
              <w:rPr>
                <w:rFonts w:ascii="Times New Roman" w:hAnsi="Times New Roman" w:cs="Times New Roman"/>
                <w:b/>
                <w:bCs/>
              </w:rPr>
            </w:pPr>
          </w:p>
        </w:tc>
        <w:tc>
          <w:tcPr>
            <w:tcW w:w="2850" w:type="dxa"/>
            <w:vMerge w:val="restart"/>
            <w:tcBorders>
              <w:top w:val="single" w:sz="4" w:space="0" w:color="auto"/>
              <w:left w:val="single" w:sz="4" w:space="0" w:color="auto"/>
              <w:bottom w:val="single" w:sz="4" w:space="0" w:color="auto"/>
              <w:right w:val="single" w:sz="4" w:space="0" w:color="auto"/>
            </w:tcBorders>
          </w:tcPr>
          <w:p w14:paraId="7A1C7B92" w14:textId="77777777" w:rsidR="007E5DFB" w:rsidRPr="006E2435" w:rsidRDefault="007E5DFB" w:rsidP="00E72452">
            <w:pPr>
              <w:jc w:val="right"/>
              <w:rPr>
                <w:rFonts w:ascii="Times New Roman" w:hAnsi="Times New Roman" w:cs="Times New Roman"/>
                <w:b/>
                <w:bCs/>
              </w:rPr>
            </w:pPr>
          </w:p>
          <w:p w14:paraId="31BD8B13" w14:textId="77777777" w:rsidR="007E5DFB" w:rsidRPr="006E2435" w:rsidRDefault="007E5DFB" w:rsidP="00E72452">
            <w:pPr>
              <w:jc w:val="right"/>
              <w:rPr>
                <w:rFonts w:ascii="Times New Roman" w:hAnsi="Times New Roman" w:cs="Times New Roman"/>
                <w:b/>
                <w:bCs/>
              </w:rPr>
            </w:pPr>
          </w:p>
          <w:p w14:paraId="4F8D1545" w14:textId="77777777" w:rsidR="007E5DFB" w:rsidRPr="006E2435" w:rsidRDefault="007E5DFB" w:rsidP="00E72452">
            <w:pPr>
              <w:jc w:val="center"/>
              <w:rPr>
                <w:rFonts w:ascii="Times New Roman" w:hAnsi="Times New Roman" w:cs="Times New Roman"/>
                <w:b/>
                <w:bCs/>
              </w:rPr>
            </w:pPr>
          </w:p>
          <w:p w14:paraId="7275C8D6" w14:textId="77777777" w:rsidR="007E5DFB" w:rsidRPr="006E2435" w:rsidRDefault="007E5DFB" w:rsidP="00E72452">
            <w:pPr>
              <w:jc w:val="center"/>
              <w:rPr>
                <w:rFonts w:ascii="Times New Roman" w:hAnsi="Times New Roman" w:cs="Times New Roman"/>
                <w:b/>
                <w:bCs/>
              </w:rPr>
            </w:pPr>
            <w:r w:rsidRPr="006E2435">
              <w:rPr>
                <w:rFonts w:ascii="Times New Roman" w:hAnsi="Times New Roman" w:cs="Times New Roman"/>
                <w:b/>
                <w:bCs/>
              </w:rPr>
              <w:t>1.432.199,00</w:t>
            </w:r>
          </w:p>
          <w:p w14:paraId="2BA6B29A" w14:textId="77777777" w:rsidR="007E5DFB" w:rsidRPr="006E2435" w:rsidRDefault="007E5DFB" w:rsidP="00E72452">
            <w:pPr>
              <w:jc w:val="right"/>
              <w:rPr>
                <w:rFonts w:ascii="Times New Roman" w:hAnsi="Times New Roman" w:cs="Times New Roman"/>
                <w:b/>
                <w:bCs/>
              </w:rPr>
            </w:pP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351E9756" w14:textId="77777777" w:rsidR="007E5DFB" w:rsidRPr="006E2435" w:rsidRDefault="007E5DFB" w:rsidP="00E72452">
            <w:pPr>
              <w:jc w:val="center"/>
              <w:rPr>
                <w:rFonts w:ascii="Times New Roman" w:hAnsi="Times New Roman" w:cs="Times New Roman"/>
                <w:b/>
                <w:bCs/>
              </w:rPr>
            </w:pPr>
            <w:r w:rsidRPr="006E2435">
              <w:rPr>
                <w:rFonts w:ascii="Times New Roman" w:hAnsi="Times New Roman" w:cs="Times New Roman"/>
                <w:b/>
                <w:bCs/>
              </w:rPr>
              <w:t>1.553.500,00 /</w:t>
            </w:r>
          </w:p>
          <w:p w14:paraId="71A08C77" w14:textId="77777777" w:rsidR="007E5DFB" w:rsidRPr="006E2435" w:rsidRDefault="007E5DFB" w:rsidP="00E72452">
            <w:pPr>
              <w:jc w:val="center"/>
              <w:rPr>
                <w:rFonts w:ascii="Times New Roman" w:hAnsi="Times New Roman" w:cs="Times New Roman"/>
                <w:b/>
                <w:bCs/>
              </w:rPr>
            </w:pPr>
            <w:r w:rsidRPr="006E2435">
              <w:rPr>
                <w:rFonts w:ascii="Times New Roman" w:hAnsi="Times New Roman" w:cs="Times New Roman"/>
                <w:b/>
                <w:bCs/>
              </w:rPr>
              <w:t>206.184,88</w:t>
            </w:r>
          </w:p>
        </w:tc>
      </w:tr>
      <w:tr w:rsidR="007E5DFB" w:rsidRPr="006E2435" w14:paraId="000C71BB" w14:textId="77777777" w:rsidTr="00E72452">
        <w:trPr>
          <w:trHeight w:val="266"/>
        </w:trPr>
        <w:tc>
          <w:tcPr>
            <w:tcW w:w="1931" w:type="dxa"/>
            <w:tcBorders>
              <w:top w:val="single" w:sz="4" w:space="0" w:color="auto"/>
              <w:left w:val="single" w:sz="4" w:space="0" w:color="auto"/>
              <w:bottom w:val="single" w:sz="4" w:space="0" w:color="auto"/>
              <w:right w:val="single" w:sz="4" w:space="0" w:color="auto"/>
            </w:tcBorders>
            <w:hideMark/>
          </w:tcPr>
          <w:p w14:paraId="393C5963" w14:textId="77777777" w:rsidR="007E5DFB" w:rsidRPr="006E2435" w:rsidRDefault="007E5DFB" w:rsidP="00E72452">
            <w:pPr>
              <w:rPr>
                <w:rFonts w:ascii="Times New Roman" w:hAnsi="Times New Roman" w:cs="Times New Roman"/>
                <w:b/>
                <w:bCs/>
              </w:rPr>
            </w:pPr>
            <w:r w:rsidRPr="006E2435">
              <w:rPr>
                <w:rFonts w:ascii="Times New Roman" w:hAnsi="Times New Roman" w:cs="Times New Roman"/>
                <w:b/>
                <w:bCs/>
              </w:rPr>
              <w:t>Aktivnost A104001</w:t>
            </w:r>
          </w:p>
        </w:tc>
        <w:tc>
          <w:tcPr>
            <w:tcW w:w="1875" w:type="dxa"/>
            <w:tcBorders>
              <w:top w:val="single" w:sz="4" w:space="0" w:color="auto"/>
              <w:left w:val="single" w:sz="4" w:space="0" w:color="auto"/>
              <w:bottom w:val="single" w:sz="4" w:space="0" w:color="auto"/>
              <w:right w:val="single" w:sz="4" w:space="0" w:color="auto"/>
            </w:tcBorders>
            <w:hideMark/>
          </w:tcPr>
          <w:p w14:paraId="5B3DEC73" w14:textId="77777777" w:rsidR="007E5DFB" w:rsidRPr="006E2435" w:rsidRDefault="007E5DFB" w:rsidP="00E72452">
            <w:pPr>
              <w:rPr>
                <w:rFonts w:ascii="Times New Roman" w:hAnsi="Times New Roman" w:cs="Times New Roman"/>
                <w:b/>
                <w:bCs/>
              </w:rPr>
            </w:pPr>
            <w:r w:rsidRPr="006E2435">
              <w:rPr>
                <w:rFonts w:ascii="Times New Roman" w:hAnsi="Times New Roman" w:cs="Times New Roman"/>
                <w:b/>
                <w:bCs/>
              </w:rPr>
              <w:t>Redovna djelatnost Narodne knjižnice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4EE89" w14:textId="77777777" w:rsidR="007E5DFB" w:rsidRPr="006E2435" w:rsidRDefault="007E5DFB" w:rsidP="00E72452">
            <w:pPr>
              <w:spacing w:line="256" w:lineRule="auto"/>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FFA26" w14:textId="77777777" w:rsidR="007E5DFB" w:rsidRPr="006E2435" w:rsidRDefault="007E5DFB" w:rsidP="00E72452">
            <w:pPr>
              <w:spacing w:line="256" w:lineRule="auto"/>
              <w:rPr>
                <w:rFonts w:ascii="Times New Roman" w:hAnsi="Times New Roman" w:cs="Times New Roman"/>
                <w:b/>
                <w:bCs/>
              </w:rPr>
            </w:pPr>
          </w:p>
        </w:tc>
      </w:tr>
      <w:tr w:rsidR="007E5DFB" w:rsidRPr="006E2435" w14:paraId="5D871D16" w14:textId="77777777" w:rsidTr="00E72452">
        <w:trPr>
          <w:trHeight w:val="1754"/>
        </w:trPr>
        <w:tc>
          <w:tcPr>
            <w:tcW w:w="1931" w:type="dxa"/>
            <w:tcBorders>
              <w:top w:val="single" w:sz="4" w:space="0" w:color="auto"/>
              <w:left w:val="single" w:sz="4" w:space="0" w:color="auto"/>
              <w:bottom w:val="single" w:sz="4" w:space="0" w:color="auto"/>
              <w:right w:val="single" w:sz="4" w:space="0" w:color="auto"/>
            </w:tcBorders>
          </w:tcPr>
          <w:p w14:paraId="7873B1F3"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lastRenderedPageBreak/>
              <w:t>Obrazloženje A104001</w:t>
            </w:r>
          </w:p>
          <w:p w14:paraId="097EBF21" w14:textId="77777777" w:rsidR="007E5DFB" w:rsidRPr="006E2435" w:rsidRDefault="007E5DFB" w:rsidP="00E72452">
            <w:pPr>
              <w:rPr>
                <w:rFonts w:ascii="Times New Roman" w:hAnsi="Times New Roman" w:cs="Times New Roman"/>
              </w:rPr>
            </w:pPr>
          </w:p>
          <w:p w14:paraId="5E76FBE0"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 A131040</w:t>
            </w:r>
          </w:p>
          <w:p w14:paraId="15A9A4A2" w14:textId="77777777" w:rsidR="007E5DFB" w:rsidRPr="006E2435" w:rsidRDefault="007E5DFB" w:rsidP="00E72452">
            <w:pPr>
              <w:rPr>
                <w:rFonts w:ascii="Times New Roman" w:hAnsi="Times New Roman" w:cs="Times New Roman"/>
              </w:rPr>
            </w:pPr>
          </w:p>
          <w:p w14:paraId="281D8FAE"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 K104001</w:t>
            </w:r>
          </w:p>
          <w:p w14:paraId="111DBBDD" w14:textId="77777777" w:rsidR="007E5DFB" w:rsidRPr="006E2435" w:rsidRDefault="007E5DFB" w:rsidP="00E72452">
            <w:pPr>
              <w:rPr>
                <w:rFonts w:ascii="Times New Roman" w:hAnsi="Times New Roman" w:cs="Times New Roman"/>
              </w:rPr>
            </w:pPr>
          </w:p>
          <w:p w14:paraId="3CBCC2DC"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 A131040</w:t>
            </w:r>
          </w:p>
        </w:tc>
        <w:tc>
          <w:tcPr>
            <w:tcW w:w="7560" w:type="dxa"/>
            <w:gridSpan w:val="3"/>
            <w:tcBorders>
              <w:top w:val="single" w:sz="4" w:space="0" w:color="auto"/>
              <w:left w:val="single" w:sz="4" w:space="0" w:color="auto"/>
              <w:bottom w:val="single" w:sz="4" w:space="0" w:color="auto"/>
              <w:right w:val="single" w:sz="4" w:space="0" w:color="auto"/>
            </w:tcBorders>
            <w:hideMark/>
          </w:tcPr>
          <w:p w14:paraId="308C46E4" w14:textId="77777777" w:rsidR="007E5DFB" w:rsidRPr="006E2435" w:rsidRDefault="007E5DFB" w:rsidP="00E72452">
            <w:pPr>
              <w:jc w:val="both"/>
              <w:rPr>
                <w:rFonts w:ascii="Times New Roman" w:hAnsi="Times New Roman" w:cs="Times New Roman"/>
              </w:rPr>
            </w:pPr>
            <w:r w:rsidRPr="006E2435">
              <w:rPr>
                <w:rFonts w:ascii="Times New Roman" w:hAnsi="Times New Roman" w:cs="Times New Roman"/>
              </w:rPr>
              <w:t xml:space="preserve">Ukupni planirani prihodi za 2023. godinu iznose 1.553.500,00 kn (206.184,88 €), od čega se iznos od 1.400.000,00 kn (185.811,93 €) odnosi na prihode od Grada Knina, a iznos od 79.500,00 kn (10.551,46 €) se odnosi na vlastite prihode Knjižnice (upisnina, </w:t>
            </w:r>
            <w:proofErr w:type="spellStart"/>
            <w:r w:rsidRPr="006E2435">
              <w:rPr>
                <w:rFonts w:ascii="Times New Roman" w:hAnsi="Times New Roman" w:cs="Times New Roman"/>
              </w:rPr>
              <w:t>zakasnina</w:t>
            </w:r>
            <w:proofErr w:type="spellEnd"/>
            <w:r w:rsidRPr="006E2435">
              <w:rPr>
                <w:rFonts w:ascii="Times New Roman" w:hAnsi="Times New Roman" w:cs="Times New Roman"/>
              </w:rPr>
              <w:t>, fotokopiranje, korištenje računala, prodaja knjiga i AV građe iz otpisa), od čega je 4.000,00 kn (530,89 €) planirano iz proračuna Šibensko-kninske županije, a 70.000,00 kn (9.290,60 €) iz proračuna Ministarstva kulture.</w:t>
            </w:r>
          </w:p>
          <w:p w14:paraId="108871EC" w14:textId="77777777" w:rsidR="007E5DFB" w:rsidRPr="006E2435" w:rsidRDefault="007E5DFB" w:rsidP="00E72452">
            <w:pPr>
              <w:jc w:val="both"/>
              <w:rPr>
                <w:rFonts w:ascii="Times New Roman" w:hAnsi="Times New Roman" w:cs="Times New Roman"/>
              </w:rPr>
            </w:pPr>
            <w:r w:rsidRPr="006E2435">
              <w:rPr>
                <w:rFonts w:ascii="Times New Roman" w:hAnsi="Times New Roman" w:cs="Times New Roman"/>
              </w:rPr>
              <w:t>Ukupni planirani rashodi 1.517.595,49 kn (201.419,54 €), od toga rashodi poslovanja 1.409.500,00 kn (187.072,80 €), koji uključuju rashode za zaposlene (plaće, doprinosi, jubilarne nagrade, dar za djecu Sv. Nikole, regres, božićnica) u iznosu od 1.104.231,00 kn (146.556,64 €) te materijalne rashode u iznosu od 304.269,00 kn (40.383,44 €) te rashodi za nabavu nefinancijske imovine u iznosu od 140.000,00 kn (18.581,19 €) koji se financiraju od kapitalnih pomoći za nabavu građe (Grad Knin 50.000,00 kn (6.636,14 €), Ministarstvo kulture RH 70.000,00 kn (9.290,60 €)  i ŠKŽ 4.000,00 kn (530,89 €).</w:t>
            </w:r>
          </w:p>
        </w:tc>
      </w:tr>
      <w:tr w:rsidR="007E5DFB" w:rsidRPr="006E2435" w14:paraId="671F143F" w14:textId="77777777" w:rsidTr="00E72452">
        <w:trPr>
          <w:trHeight w:val="409"/>
        </w:trPr>
        <w:tc>
          <w:tcPr>
            <w:tcW w:w="1931" w:type="dxa"/>
            <w:tcBorders>
              <w:top w:val="single" w:sz="4" w:space="0" w:color="auto"/>
              <w:left w:val="single" w:sz="4" w:space="0" w:color="auto"/>
              <w:bottom w:val="single" w:sz="4" w:space="0" w:color="auto"/>
              <w:right w:val="single" w:sz="4" w:space="0" w:color="auto"/>
            </w:tcBorders>
            <w:hideMark/>
          </w:tcPr>
          <w:p w14:paraId="2373B13B" w14:textId="77777777" w:rsidR="007E5DFB" w:rsidRPr="006E2435" w:rsidRDefault="007E5DFB" w:rsidP="00E72452">
            <w:pPr>
              <w:rPr>
                <w:rFonts w:ascii="Times New Roman" w:hAnsi="Times New Roman" w:cs="Times New Roman"/>
                <w:b/>
                <w:bCs/>
              </w:rPr>
            </w:pPr>
            <w:r w:rsidRPr="006E2435">
              <w:rPr>
                <w:rFonts w:ascii="Times New Roman" w:hAnsi="Times New Roman" w:cs="Times New Roman"/>
                <w:b/>
                <w:bCs/>
              </w:rPr>
              <w:t>Pokazatelj rezultata</w:t>
            </w:r>
          </w:p>
        </w:tc>
        <w:tc>
          <w:tcPr>
            <w:tcW w:w="1875" w:type="dxa"/>
            <w:tcBorders>
              <w:top w:val="single" w:sz="4" w:space="0" w:color="auto"/>
              <w:left w:val="single" w:sz="4" w:space="0" w:color="auto"/>
              <w:bottom w:val="single" w:sz="4" w:space="0" w:color="auto"/>
              <w:right w:val="single" w:sz="4" w:space="0" w:color="auto"/>
            </w:tcBorders>
            <w:hideMark/>
          </w:tcPr>
          <w:p w14:paraId="2862EEEA" w14:textId="77777777" w:rsidR="007E5DFB" w:rsidRPr="006E2435" w:rsidRDefault="007E5DFB" w:rsidP="00E72452">
            <w:pPr>
              <w:jc w:val="both"/>
              <w:rPr>
                <w:rFonts w:ascii="Times New Roman" w:hAnsi="Times New Roman" w:cs="Times New Roman"/>
                <w:b/>
                <w:bCs/>
              </w:rPr>
            </w:pPr>
            <w:r w:rsidRPr="006E2435">
              <w:rPr>
                <w:rFonts w:ascii="Times New Roman" w:hAnsi="Times New Roman" w:cs="Times New Roman"/>
                <w:b/>
                <w:bCs/>
              </w:rPr>
              <w:t>Definicija</w:t>
            </w:r>
          </w:p>
        </w:tc>
        <w:tc>
          <w:tcPr>
            <w:tcW w:w="5685" w:type="dxa"/>
            <w:gridSpan w:val="2"/>
            <w:tcBorders>
              <w:top w:val="single" w:sz="4" w:space="0" w:color="auto"/>
              <w:left w:val="single" w:sz="4" w:space="0" w:color="auto"/>
              <w:bottom w:val="single" w:sz="4" w:space="0" w:color="auto"/>
              <w:right w:val="single" w:sz="4" w:space="0" w:color="auto"/>
            </w:tcBorders>
            <w:hideMark/>
          </w:tcPr>
          <w:p w14:paraId="76744F9C" w14:textId="77777777" w:rsidR="007E5DFB" w:rsidRPr="006E2435" w:rsidRDefault="007E5DFB" w:rsidP="00E72452">
            <w:pPr>
              <w:jc w:val="both"/>
              <w:rPr>
                <w:rFonts w:ascii="Times New Roman" w:hAnsi="Times New Roman" w:cs="Times New Roman"/>
                <w:b/>
                <w:bCs/>
              </w:rPr>
            </w:pPr>
            <w:r w:rsidRPr="006E2435">
              <w:rPr>
                <w:rFonts w:ascii="Times New Roman" w:hAnsi="Times New Roman" w:cs="Times New Roman"/>
                <w:b/>
                <w:bCs/>
              </w:rPr>
              <w:t>Ciljana vrijednost za 2023.</w:t>
            </w:r>
          </w:p>
        </w:tc>
      </w:tr>
      <w:tr w:rsidR="007E5DFB" w:rsidRPr="006E2435" w14:paraId="5ED6DD6B" w14:textId="77777777" w:rsidTr="00E72452">
        <w:trPr>
          <w:trHeight w:val="330"/>
        </w:trPr>
        <w:tc>
          <w:tcPr>
            <w:tcW w:w="1931" w:type="dxa"/>
            <w:tcBorders>
              <w:top w:val="single" w:sz="4" w:space="0" w:color="auto"/>
              <w:left w:val="single" w:sz="4" w:space="0" w:color="auto"/>
              <w:bottom w:val="single" w:sz="4" w:space="0" w:color="auto"/>
              <w:right w:val="single" w:sz="4" w:space="0" w:color="auto"/>
            </w:tcBorders>
            <w:hideMark/>
          </w:tcPr>
          <w:p w14:paraId="2E58A967" w14:textId="77777777" w:rsidR="007E5DFB" w:rsidRPr="006E2435" w:rsidRDefault="007E5DFB" w:rsidP="00E72452">
            <w:pPr>
              <w:rPr>
                <w:rFonts w:ascii="Times New Roman" w:hAnsi="Times New Roman" w:cs="Times New Roman"/>
                <w:b/>
                <w:bCs/>
              </w:rPr>
            </w:pPr>
            <w:r w:rsidRPr="006E2435">
              <w:rPr>
                <w:rFonts w:ascii="Times New Roman" w:hAnsi="Times New Roman" w:cs="Times New Roman"/>
                <w:b/>
                <w:bCs/>
              </w:rPr>
              <w:t>Aktivnost K104001</w:t>
            </w:r>
          </w:p>
        </w:tc>
        <w:tc>
          <w:tcPr>
            <w:tcW w:w="1875" w:type="dxa"/>
            <w:tcBorders>
              <w:top w:val="single" w:sz="4" w:space="0" w:color="auto"/>
              <w:left w:val="single" w:sz="4" w:space="0" w:color="auto"/>
              <w:bottom w:val="single" w:sz="4" w:space="0" w:color="auto"/>
              <w:right w:val="single" w:sz="4" w:space="0" w:color="auto"/>
            </w:tcBorders>
          </w:tcPr>
          <w:p w14:paraId="1A679934" w14:textId="77777777" w:rsidR="007E5DFB" w:rsidRPr="006E2435" w:rsidRDefault="007E5DFB" w:rsidP="00E72452">
            <w:pPr>
              <w:jc w:val="both"/>
              <w:rPr>
                <w:rFonts w:ascii="Times New Roman" w:hAnsi="Times New Roman" w:cs="Times New Roman"/>
              </w:rPr>
            </w:pPr>
          </w:p>
        </w:tc>
        <w:tc>
          <w:tcPr>
            <w:tcW w:w="5685" w:type="dxa"/>
            <w:gridSpan w:val="2"/>
            <w:tcBorders>
              <w:top w:val="single" w:sz="4" w:space="0" w:color="auto"/>
              <w:left w:val="single" w:sz="4" w:space="0" w:color="auto"/>
              <w:bottom w:val="single" w:sz="4" w:space="0" w:color="auto"/>
              <w:right w:val="single" w:sz="4" w:space="0" w:color="auto"/>
            </w:tcBorders>
          </w:tcPr>
          <w:p w14:paraId="136D2FFE" w14:textId="77777777" w:rsidR="007E5DFB" w:rsidRPr="006E2435" w:rsidRDefault="007E5DFB" w:rsidP="00E72452">
            <w:pPr>
              <w:jc w:val="both"/>
              <w:rPr>
                <w:rFonts w:ascii="Times New Roman" w:hAnsi="Times New Roman" w:cs="Times New Roman"/>
              </w:rPr>
            </w:pPr>
          </w:p>
        </w:tc>
      </w:tr>
      <w:tr w:rsidR="007E5DFB" w:rsidRPr="006E2435" w14:paraId="04118109" w14:textId="77777777" w:rsidTr="00E72452">
        <w:trPr>
          <w:trHeight w:val="1215"/>
        </w:trPr>
        <w:tc>
          <w:tcPr>
            <w:tcW w:w="1931" w:type="dxa"/>
            <w:tcBorders>
              <w:top w:val="single" w:sz="4" w:space="0" w:color="auto"/>
              <w:left w:val="single" w:sz="4" w:space="0" w:color="auto"/>
              <w:bottom w:val="single" w:sz="4" w:space="0" w:color="auto"/>
              <w:right w:val="single" w:sz="4" w:space="0" w:color="auto"/>
            </w:tcBorders>
            <w:hideMark/>
          </w:tcPr>
          <w:p w14:paraId="73F929E9"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Pokazatelj rezultata općeg cilja 1. zbirka knjiga povećana godišnje za 1.500 sv.</w:t>
            </w:r>
          </w:p>
        </w:tc>
        <w:tc>
          <w:tcPr>
            <w:tcW w:w="1875" w:type="dxa"/>
            <w:tcBorders>
              <w:top w:val="single" w:sz="4" w:space="0" w:color="auto"/>
              <w:left w:val="single" w:sz="4" w:space="0" w:color="auto"/>
              <w:bottom w:val="single" w:sz="4" w:space="0" w:color="auto"/>
              <w:right w:val="single" w:sz="4" w:space="0" w:color="auto"/>
            </w:tcBorders>
          </w:tcPr>
          <w:p w14:paraId="38C9B9E5" w14:textId="77777777" w:rsidR="007E5DFB" w:rsidRPr="006E2435" w:rsidRDefault="007E5DFB" w:rsidP="00E72452">
            <w:pPr>
              <w:jc w:val="both"/>
              <w:rPr>
                <w:rFonts w:ascii="Times New Roman" w:hAnsi="Times New Roman" w:cs="Times New Roman"/>
              </w:rPr>
            </w:pPr>
            <w:r w:rsidRPr="006E2435">
              <w:rPr>
                <w:rFonts w:ascii="Times New Roman" w:hAnsi="Times New Roman" w:cs="Times New Roman"/>
              </w:rPr>
              <w:t>Sustavnom nabavom svih vrsta građe korisnicima se pružaju raznovrsne informacije, podržava se formalno i neformalno obrazovanje i cjeloživotno učenje i mogućnost zabave i razonode.</w:t>
            </w:r>
          </w:p>
        </w:tc>
        <w:tc>
          <w:tcPr>
            <w:tcW w:w="5685" w:type="dxa"/>
            <w:gridSpan w:val="2"/>
            <w:tcBorders>
              <w:top w:val="single" w:sz="4" w:space="0" w:color="auto"/>
              <w:left w:val="single" w:sz="4" w:space="0" w:color="auto"/>
              <w:bottom w:val="single" w:sz="4" w:space="0" w:color="auto"/>
              <w:right w:val="single" w:sz="4" w:space="0" w:color="auto"/>
            </w:tcBorders>
            <w:hideMark/>
          </w:tcPr>
          <w:p w14:paraId="2DED4F8C" w14:textId="77777777" w:rsidR="007E5DFB" w:rsidRPr="006E2435" w:rsidRDefault="007E5DFB" w:rsidP="00E72452">
            <w:pPr>
              <w:jc w:val="both"/>
              <w:rPr>
                <w:rFonts w:ascii="Times New Roman" w:hAnsi="Times New Roman" w:cs="Times New Roman"/>
              </w:rPr>
            </w:pPr>
            <w:r w:rsidRPr="006E2435">
              <w:rPr>
                <w:rFonts w:ascii="Times New Roman" w:hAnsi="Times New Roman" w:cs="Times New Roman"/>
              </w:rPr>
              <w:t>59.200 sv.</w:t>
            </w:r>
          </w:p>
        </w:tc>
      </w:tr>
      <w:tr w:rsidR="007E5DFB" w:rsidRPr="006E2435" w14:paraId="4A323CFE" w14:textId="77777777" w:rsidTr="00E72452">
        <w:trPr>
          <w:trHeight w:val="384"/>
        </w:trPr>
        <w:tc>
          <w:tcPr>
            <w:tcW w:w="1931" w:type="dxa"/>
            <w:tcBorders>
              <w:top w:val="single" w:sz="4" w:space="0" w:color="auto"/>
              <w:left w:val="single" w:sz="4" w:space="0" w:color="auto"/>
              <w:bottom w:val="single" w:sz="4" w:space="0" w:color="auto"/>
              <w:right w:val="single" w:sz="4" w:space="0" w:color="auto"/>
            </w:tcBorders>
            <w:hideMark/>
          </w:tcPr>
          <w:p w14:paraId="2E8FDB36" w14:textId="77777777" w:rsidR="007E5DFB" w:rsidRPr="006E2435" w:rsidRDefault="007E5DFB" w:rsidP="00E72452">
            <w:pPr>
              <w:rPr>
                <w:rFonts w:ascii="Times New Roman" w:hAnsi="Times New Roman" w:cs="Times New Roman"/>
                <w:b/>
                <w:bCs/>
              </w:rPr>
            </w:pPr>
            <w:r w:rsidRPr="006E2435">
              <w:rPr>
                <w:rFonts w:ascii="Times New Roman" w:hAnsi="Times New Roman" w:cs="Times New Roman"/>
                <w:b/>
                <w:bCs/>
              </w:rPr>
              <w:t>Aktivnost A104001</w:t>
            </w:r>
          </w:p>
        </w:tc>
        <w:tc>
          <w:tcPr>
            <w:tcW w:w="1875" w:type="dxa"/>
            <w:tcBorders>
              <w:top w:val="single" w:sz="4" w:space="0" w:color="auto"/>
              <w:left w:val="single" w:sz="4" w:space="0" w:color="auto"/>
              <w:bottom w:val="single" w:sz="4" w:space="0" w:color="auto"/>
              <w:right w:val="single" w:sz="4" w:space="0" w:color="auto"/>
            </w:tcBorders>
          </w:tcPr>
          <w:p w14:paraId="5FD96F25" w14:textId="77777777" w:rsidR="007E5DFB" w:rsidRPr="006E2435" w:rsidRDefault="007E5DFB" w:rsidP="00E72452">
            <w:pPr>
              <w:jc w:val="both"/>
              <w:rPr>
                <w:rFonts w:ascii="Times New Roman" w:hAnsi="Times New Roman" w:cs="Times New Roman"/>
              </w:rPr>
            </w:pPr>
          </w:p>
        </w:tc>
        <w:tc>
          <w:tcPr>
            <w:tcW w:w="5685" w:type="dxa"/>
            <w:gridSpan w:val="2"/>
            <w:tcBorders>
              <w:top w:val="single" w:sz="4" w:space="0" w:color="auto"/>
              <w:left w:val="single" w:sz="4" w:space="0" w:color="auto"/>
              <w:bottom w:val="single" w:sz="4" w:space="0" w:color="auto"/>
              <w:right w:val="single" w:sz="4" w:space="0" w:color="auto"/>
            </w:tcBorders>
          </w:tcPr>
          <w:p w14:paraId="3389D80D" w14:textId="77777777" w:rsidR="007E5DFB" w:rsidRPr="006E2435" w:rsidRDefault="007E5DFB" w:rsidP="00E72452">
            <w:pPr>
              <w:jc w:val="both"/>
              <w:rPr>
                <w:rFonts w:ascii="Times New Roman" w:hAnsi="Times New Roman" w:cs="Times New Roman"/>
              </w:rPr>
            </w:pPr>
          </w:p>
        </w:tc>
      </w:tr>
      <w:tr w:rsidR="007E5DFB" w:rsidRPr="006E2435" w14:paraId="297F3FFE" w14:textId="77777777" w:rsidTr="00E72452">
        <w:trPr>
          <w:trHeight w:val="795"/>
        </w:trPr>
        <w:tc>
          <w:tcPr>
            <w:tcW w:w="1931" w:type="dxa"/>
            <w:tcBorders>
              <w:top w:val="single" w:sz="4" w:space="0" w:color="auto"/>
              <w:left w:val="single" w:sz="4" w:space="0" w:color="auto"/>
              <w:bottom w:val="single" w:sz="4" w:space="0" w:color="auto"/>
              <w:right w:val="single" w:sz="4" w:space="0" w:color="auto"/>
            </w:tcBorders>
            <w:hideMark/>
          </w:tcPr>
          <w:p w14:paraId="045AC70D"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 xml:space="preserve">Pokazatelj rezultata općeg cilja 2; Broj održanih igraonica i </w:t>
            </w:r>
            <w:proofErr w:type="spellStart"/>
            <w:r w:rsidRPr="006E2435">
              <w:rPr>
                <w:rFonts w:ascii="Times New Roman" w:hAnsi="Times New Roman" w:cs="Times New Roman"/>
              </w:rPr>
              <w:t>pričaonica</w:t>
            </w:r>
            <w:proofErr w:type="spellEnd"/>
            <w:r w:rsidRPr="006E2435">
              <w:rPr>
                <w:rFonts w:ascii="Times New Roman" w:hAnsi="Times New Roman" w:cs="Times New Roman"/>
              </w:rPr>
              <w:t xml:space="preserve"> </w:t>
            </w:r>
          </w:p>
        </w:tc>
        <w:tc>
          <w:tcPr>
            <w:tcW w:w="1875" w:type="dxa"/>
            <w:vMerge w:val="restart"/>
            <w:tcBorders>
              <w:top w:val="single" w:sz="4" w:space="0" w:color="auto"/>
              <w:left w:val="single" w:sz="4" w:space="0" w:color="auto"/>
              <w:bottom w:val="single" w:sz="4" w:space="0" w:color="auto"/>
              <w:right w:val="single" w:sz="4" w:space="0" w:color="auto"/>
            </w:tcBorders>
            <w:hideMark/>
          </w:tcPr>
          <w:p w14:paraId="2992EAFB" w14:textId="77777777" w:rsidR="007E5DFB" w:rsidRPr="006E2435" w:rsidRDefault="007E5DFB" w:rsidP="00E72452">
            <w:pPr>
              <w:jc w:val="both"/>
              <w:rPr>
                <w:rFonts w:ascii="Times New Roman" w:hAnsi="Times New Roman" w:cs="Times New Roman"/>
              </w:rPr>
            </w:pPr>
            <w:r w:rsidRPr="006E2435">
              <w:rPr>
                <w:rFonts w:ascii="Times New Roman" w:hAnsi="Times New Roman" w:cs="Times New Roman"/>
              </w:rPr>
              <w:t xml:space="preserve">Povećanjem broja održanih kulturnih i znanstvenih  susreta – i pojedinac raste u kulturnom i znanstvenom aspektu. </w:t>
            </w:r>
          </w:p>
        </w:tc>
        <w:tc>
          <w:tcPr>
            <w:tcW w:w="5685" w:type="dxa"/>
            <w:gridSpan w:val="2"/>
            <w:tcBorders>
              <w:top w:val="single" w:sz="4" w:space="0" w:color="auto"/>
              <w:left w:val="single" w:sz="4" w:space="0" w:color="auto"/>
              <w:bottom w:val="single" w:sz="4" w:space="0" w:color="auto"/>
              <w:right w:val="single" w:sz="4" w:space="0" w:color="auto"/>
            </w:tcBorders>
            <w:hideMark/>
          </w:tcPr>
          <w:p w14:paraId="044D6DF0" w14:textId="77777777" w:rsidR="007E5DFB" w:rsidRPr="006E2435" w:rsidRDefault="007E5DFB" w:rsidP="00E72452">
            <w:pPr>
              <w:jc w:val="both"/>
              <w:rPr>
                <w:rFonts w:ascii="Times New Roman" w:hAnsi="Times New Roman" w:cs="Times New Roman"/>
              </w:rPr>
            </w:pPr>
            <w:r w:rsidRPr="006E2435">
              <w:rPr>
                <w:rFonts w:ascii="Times New Roman" w:hAnsi="Times New Roman" w:cs="Times New Roman"/>
              </w:rPr>
              <w:t>10 aktivnosti</w:t>
            </w:r>
          </w:p>
        </w:tc>
      </w:tr>
      <w:tr w:rsidR="007E5DFB" w:rsidRPr="006E2435" w14:paraId="3842171F" w14:textId="77777777" w:rsidTr="00E72452">
        <w:trPr>
          <w:trHeight w:val="952"/>
        </w:trPr>
        <w:tc>
          <w:tcPr>
            <w:tcW w:w="1931" w:type="dxa"/>
            <w:tcBorders>
              <w:top w:val="single" w:sz="4" w:space="0" w:color="auto"/>
              <w:left w:val="single" w:sz="4" w:space="0" w:color="auto"/>
              <w:bottom w:val="single" w:sz="4" w:space="0" w:color="auto"/>
              <w:right w:val="single" w:sz="4" w:space="0" w:color="auto"/>
            </w:tcBorders>
            <w:hideMark/>
          </w:tcPr>
          <w:p w14:paraId="11C6C8C5"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 xml:space="preserve">Pokazatelj rezultata općeg cilja 2; Broj </w:t>
            </w:r>
            <w:r w:rsidRPr="006E2435">
              <w:rPr>
                <w:rFonts w:ascii="Times New Roman" w:hAnsi="Times New Roman" w:cs="Times New Roman"/>
              </w:rPr>
              <w:lastRenderedPageBreak/>
              <w:t>održanih predstavljanja knjiga i književnih večeri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10EAB6" w14:textId="77777777" w:rsidR="007E5DFB" w:rsidRPr="006E2435" w:rsidRDefault="007E5DFB" w:rsidP="00E72452">
            <w:pPr>
              <w:spacing w:line="256" w:lineRule="auto"/>
              <w:rPr>
                <w:rFonts w:ascii="Times New Roman" w:hAnsi="Times New Roman" w:cs="Times New Roman"/>
              </w:rPr>
            </w:pPr>
          </w:p>
        </w:tc>
        <w:tc>
          <w:tcPr>
            <w:tcW w:w="5685" w:type="dxa"/>
            <w:gridSpan w:val="2"/>
            <w:tcBorders>
              <w:top w:val="single" w:sz="4" w:space="0" w:color="auto"/>
              <w:left w:val="single" w:sz="4" w:space="0" w:color="auto"/>
              <w:bottom w:val="single" w:sz="4" w:space="0" w:color="auto"/>
              <w:right w:val="single" w:sz="4" w:space="0" w:color="auto"/>
            </w:tcBorders>
          </w:tcPr>
          <w:p w14:paraId="2E0903FC" w14:textId="77777777" w:rsidR="007E5DFB" w:rsidRPr="006E2435" w:rsidRDefault="007E5DFB" w:rsidP="00E72452">
            <w:pPr>
              <w:jc w:val="both"/>
              <w:rPr>
                <w:rFonts w:ascii="Times New Roman" w:hAnsi="Times New Roman" w:cs="Times New Roman"/>
              </w:rPr>
            </w:pPr>
            <w:r w:rsidRPr="006E2435">
              <w:rPr>
                <w:rFonts w:ascii="Times New Roman" w:hAnsi="Times New Roman" w:cs="Times New Roman"/>
              </w:rPr>
              <w:t>10 aktivnosti</w:t>
            </w:r>
          </w:p>
          <w:p w14:paraId="2AEAB968" w14:textId="77777777" w:rsidR="007E5DFB" w:rsidRPr="006E2435" w:rsidRDefault="007E5DFB" w:rsidP="00E72452">
            <w:pPr>
              <w:jc w:val="both"/>
              <w:rPr>
                <w:rFonts w:ascii="Times New Roman" w:hAnsi="Times New Roman" w:cs="Times New Roman"/>
              </w:rPr>
            </w:pPr>
          </w:p>
          <w:p w14:paraId="09D7A2FA" w14:textId="77777777" w:rsidR="007E5DFB" w:rsidRPr="006E2435" w:rsidRDefault="007E5DFB" w:rsidP="00E72452">
            <w:pPr>
              <w:jc w:val="both"/>
              <w:rPr>
                <w:rFonts w:ascii="Times New Roman" w:hAnsi="Times New Roman" w:cs="Times New Roman"/>
              </w:rPr>
            </w:pPr>
          </w:p>
          <w:p w14:paraId="3093FC48" w14:textId="77777777" w:rsidR="007E5DFB" w:rsidRPr="006E2435" w:rsidRDefault="007E5DFB" w:rsidP="00E72452">
            <w:pPr>
              <w:jc w:val="both"/>
              <w:rPr>
                <w:rFonts w:ascii="Times New Roman" w:hAnsi="Times New Roman" w:cs="Times New Roman"/>
              </w:rPr>
            </w:pPr>
          </w:p>
        </w:tc>
      </w:tr>
      <w:tr w:rsidR="007E5DFB" w:rsidRPr="006E2435" w14:paraId="7E75C85F" w14:textId="77777777" w:rsidTr="00E72452">
        <w:trPr>
          <w:trHeight w:val="952"/>
        </w:trPr>
        <w:tc>
          <w:tcPr>
            <w:tcW w:w="1931" w:type="dxa"/>
            <w:tcBorders>
              <w:top w:val="single" w:sz="4" w:space="0" w:color="auto"/>
              <w:left w:val="single" w:sz="4" w:space="0" w:color="auto"/>
              <w:bottom w:val="single" w:sz="4" w:space="0" w:color="auto"/>
              <w:right w:val="single" w:sz="4" w:space="0" w:color="auto"/>
            </w:tcBorders>
            <w:hideMark/>
          </w:tcPr>
          <w:p w14:paraId="5A7DC63E"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lastRenderedPageBreak/>
              <w:t xml:space="preserve">Pokazatelj rezultata općeg cilja 2; Broj održanih simpozija/izdanih zbornika radova sa simpozija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2B2B64" w14:textId="77777777" w:rsidR="007E5DFB" w:rsidRPr="006E2435" w:rsidRDefault="007E5DFB" w:rsidP="00E72452">
            <w:pPr>
              <w:spacing w:line="256" w:lineRule="auto"/>
              <w:rPr>
                <w:rFonts w:ascii="Times New Roman" w:hAnsi="Times New Roman" w:cs="Times New Roman"/>
              </w:rPr>
            </w:pPr>
          </w:p>
        </w:tc>
        <w:tc>
          <w:tcPr>
            <w:tcW w:w="5685" w:type="dxa"/>
            <w:gridSpan w:val="2"/>
            <w:tcBorders>
              <w:top w:val="single" w:sz="4" w:space="0" w:color="auto"/>
              <w:left w:val="single" w:sz="4" w:space="0" w:color="auto"/>
              <w:bottom w:val="single" w:sz="4" w:space="0" w:color="auto"/>
              <w:right w:val="single" w:sz="4" w:space="0" w:color="auto"/>
            </w:tcBorders>
            <w:hideMark/>
          </w:tcPr>
          <w:p w14:paraId="612C6043" w14:textId="77777777" w:rsidR="007E5DFB" w:rsidRPr="006E2435" w:rsidRDefault="007E5DFB" w:rsidP="00E72452">
            <w:pPr>
              <w:jc w:val="both"/>
              <w:rPr>
                <w:rFonts w:ascii="Times New Roman" w:hAnsi="Times New Roman" w:cs="Times New Roman"/>
              </w:rPr>
            </w:pPr>
            <w:r w:rsidRPr="006E2435">
              <w:rPr>
                <w:rFonts w:ascii="Times New Roman" w:hAnsi="Times New Roman" w:cs="Times New Roman"/>
              </w:rPr>
              <w:t>1 aktivnost</w:t>
            </w:r>
          </w:p>
        </w:tc>
      </w:tr>
      <w:tr w:rsidR="007E5DFB" w:rsidRPr="006E2435" w14:paraId="4EB55E7F" w14:textId="77777777" w:rsidTr="00E72452">
        <w:trPr>
          <w:trHeight w:val="952"/>
        </w:trPr>
        <w:tc>
          <w:tcPr>
            <w:tcW w:w="1931" w:type="dxa"/>
            <w:tcBorders>
              <w:top w:val="single" w:sz="4" w:space="0" w:color="auto"/>
              <w:left w:val="single" w:sz="4" w:space="0" w:color="auto"/>
              <w:bottom w:val="single" w:sz="4" w:space="0" w:color="auto"/>
              <w:right w:val="single" w:sz="4" w:space="0" w:color="auto"/>
            </w:tcBorders>
          </w:tcPr>
          <w:p w14:paraId="0794E325"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 xml:space="preserve">Pokazatelj rezultata općeg cilja 2; Broj </w:t>
            </w:r>
          </w:p>
          <w:p w14:paraId="75DAB504"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održanih kvizova.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5F4B98" w14:textId="77777777" w:rsidR="007E5DFB" w:rsidRPr="006E2435" w:rsidRDefault="007E5DFB" w:rsidP="00E72452">
            <w:pPr>
              <w:spacing w:line="256" w:lineRule="auto"/>
              <w:rPr>
                <w:rFonts w:ascii="Times New Roman" w:hAnsi="Times New Roman" w:cs="Times New Roman"/>
              </w:rPr>
            </w:pPr>
          </w:p>
        </w:tc>
        <w:tc>
          <w:tcPr>
            <w:tcW w:w="5685" w:type="dxa"/>
            <w:gridSpan w:val="2"/>
            <w:tcBorders>
              <w:top w:val="single" w:sz="4" w:space="0" w:color="auto"/>
              <w:left w:val="single" w:sz="4" w:space="0" w:color="auto"/>
              <w:bottom w:val="single" w:sz="4" w:space="0" w:color="auto"/>
              <w:right w:val="single" w:sz="4" w:space="0" w:color="auto"/>
            </w:tcBorders>
            <w:hideMark/>
          </w:tcPr>
          <w:p w14:paraId="7CE3EAD8" w14:textId="77777777" w:rsidR="007E5DFB" w:rsidRPr="006E2435" w:rsidRDefault="007E5DFB" w:rsidP="00E72452">
            <w:pPr>
              <w:jc w:val="both"/>
              <w:rPr>
                <w:rFonts w:ascii="Times New Roman" w:hAnsi="Times New Roman" w:cs="Times New Roman"/>
              </w:rPr>
            </w:pPr>
            <w:r w:rsidRPr="006E2435">
              <w:rPr>
                <w:rFonts w:ascii="Times New Roman" w:hAnsi="Times New Roman" w:cs="Times New Roman"/>
              </w:rPr>
              <w:t>0</w:t>
            </w:r>
          </w:p>
        </w:tc>
      </w:tr>
      <w:tr w:rsidR="007E5DFB" w:rsidRPr="006E2435" w14:paraId="2E2DA9D3" w14:textId="77777777" w:rsidTr="00E72452">
        <w:trPr>
          <w:trHeight w:val="952"/>
        </w:trPr>
        <w:tc>
          <w:tcPr>
            <w:tcW w:w="1931" w:type="dxa"/>
            <w:tcBorders>
              <w:top w:val="single" w:sz="4" w:space="0" w:color="auto"/>
              <w:left w:val="single" w:sz="4" w:space="0" w:color="auto"/>
              <w:bottom w:val="single" w:sz="4" w:space="0" w:color="auto"/>
              <w:right w:val="single" w:sz="4" w:space="0" w:color="auto"/>
            </w:tcBorders>
            <w:hideMark/>
          </w:tcPr>
          <w:p w14:paraId="1EF71C0F"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 xml:space="preserve">Pokazatelj rezultata općeg cilja 2;   Broj održanih natjecanja.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C30D6" w14:textId="77777777" w:rsidR="007E5DFB" w:rsidRPr="006E2435" w:rsidRDefault="007E5DFB" w:rsidP="00E72452">
            <w:pPr>
              <w:spacing w:line="256" w:lineRule="auto"/>
              <w:rPr>
                <w:rFonts w:ascii="Times New Roman" w:hAnsi="Times New Roman" w:cs="Times New Roman"/>
              </w:rPr>
            </w:pPr>
          </w:p>
        </w:tc>
        <w:tc>
          <w:tcPr>
            <w:tcW w:w="5685" w:type="dxa"/>
            <w:gridSpan w:val="2"/>
            <w:tcBorders>
              <w:top w:val="single" w:sz="4" w:space="0" w:color="auto"/>
              <w:left w:val="single" w:sz="4" w:space="0" w:color="auto"/>
              <w:bottom w:val="single" w:sz="4" w:space="0" w:color="auto"/>
              <w:right w:val="single" w:sz="4" w:space="0" w:color="auto"/>
            </w:tcBorders>
            <w:hideMark/>
          </w:tcPr>
          <w:p w14:paraId="4DEA3CDC" w14:textId="77777777" w:rsidR="007E5DFB" w:rsidRPr="006E2435" w:rsidRDefault="007E5DFB" w:rsidP="00E72452">
            <w:pPr>
              <w:jc w:val="both"/>
              <w:rPr>
                <w:rFonts w:ascii="Times New Roman" w:hAnsi="Times New Roman" w:cs="Times New Roman"/>
              </w:rPr>
            </w:pPr>
            <w:r w:rsidRPr="006E2435">
              <w:rPr>
                <w:rFonts w:ascii="Times New Roman" w:hAnsi="Times New Roman" w:cs="Times New Roman"/>
              </w:rPr>
              <w:t>2</w:t>
            </w:r>
          </w:p>
        </w:tc>
      </w:tr>
      <w:tr w:rsidR="007E5DFB" w:rsidRPr="006E2435" w14:paraId="3B13024E" w14:textId="77777777" w:rsidTr="00E72452">
        <w:trPr>
          <w:trHeight w:val="952"/>
        </w:trPr>
        <w:tc>
          <w:tcPr>
            <w:tcW w:w="1931" w:type="dxa"/>
            <w:tcBorders>
              <w:top w:val="single" w:sz="4" w:space="0" w:color="auto"/>
              <w:left w:val="single" w:sz="4" w:space="0" w:color="auto"/>
              <w:bottom w:val="single" w:sz="4" w:space="0" w:color="auto"/>
              <w:right w:val="single" w:sz="4" w:space="0" w:color="auto"/>
            </w:tcBorders>
            <w:hideMark/>
          </w:tcPr>
          <w:p w14:paraId="28D8DEB1"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Pokazatelj rezultata općeg cilja 2; Broj održanih koncerata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E3FA61" w14:textId="77777777" w:rsidR="007E5DFB" w:rsidRPr="006E2435" w:rsidRDefault="007E5DFB" w:rsidP="00E72452">
            <w:pPr>
              <w:spacing w:line="256" w:lineRule="auto"/>
              <w:rPr>
                <w:rFonts w:ascii="Times New Roman" w:hAnsi="Times New Roman" w:cs="Times New Roman"/>
              </w:rPr>
            </w:pPr>
          </w:p>
        </w:tc>
        <w:tc>
          <w:tcPr>
            <w:tcW w:w="5685" w:type="dxa"/>
            <w:gridSpan w:val="2"/>
            <w:tcBorders>
              <w:top w:val="single" w:sz="4" w:space="0" w:color="auto"/>
              <w:left w:val="single" w:sz="4" w:space="0" w:color="auto"/>
              <w:bottom w:val="single" w:sz="4" w:space="0" w:color="auto"/>
              <w:right w:val="single" w:sz="4" w:space="0" w:color="auto"/>
            </w:tcBorders>
            <w:hideMark/>
          </w:tcPr>
          <w:p w14:paraId="1F09190E" w14:textId="77777777" w:rsidR="007E5DFB" w:rsidRPr="006E2435" w:rsidRDefault="007E5DFB" w:rsidP="00E72452">
            <w:pPr>
              <w:jc w:val="both"/>
              <w:rPr>
                <w:rFonts w:ascii="Times New Roman" w:hAnsi="Times New Roman" w:cs="Times New Roman"/>
              </w:rPr>
            </w:pPr>
            <w:r w:rsidRPr="006E2435">
              <w:rPr>
                <w:rFonts w:ascii="Times New Roman" w:hAnsi="Times New Roman" w:cs="Times New Roman"/>
              </w:rPr>
              <w:t>3</w:t>
            </w:r>
          </w:p>
        </w:tc>
      </w:tr>
      <w:tr w:rsidR="007E5DFB" w:rsidRPr="006E2435" w14:paraId="3E0F0983" w14:textId="77777777" w:rsidTr="00E72452">
        <w:trPr>
          <w:trHeight w:val="952"/>
        </w:trPr>
        <w:tc>
          <w:tcPr>
            <w:tcW w:w="1931" w:type="dxa"/>
            <w:tcBorders>
              <w:top w:val="single" w:sz="4" w:space="0" w:color="auto"/>
              <w:left w:val="single" w:sz="4" w:space="0" w:color="auto"/>
              <w:bottom w:val="single" w:sz="4" w:space="0" w:color="auto"/>
              <w:right w:val="single" w:sz="4" w:space="0" w:color="auto"/>
            </w:tcBorders>
            <w:hideMark/>
          </w:tcPr>
          <w:p w14:paraId="634C4A78"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Pokazatelj rezultata općeg cilja 2; Broj održanih kazališnih predstava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1B929" w14:textId="77777777" w:rsidR="007E5DFB" w:rsidRPr="006E2435" w:rsidRDefault="007E5DFB" w:rsidP="00E72452">
            <w:pPr>
              <w:spacing w:line="256" w:lineRule="auto"/>
              <w:rPr>
                <w:rFonts w:ascii="Times New Roman" w:hAnsi="Times New Roman" w:cs="Times New Roman"/>
              </w:rPr>
            </w:pPr>
          </w:p>
        </w:tc>
        <w:tc>
          <w:tcPr>
            <w:tcW w:w="5685" w:type="dxa"/>
            <w:gridSpan w:val="2"/>
            <w:tcBorders>
              <w:top w:val="single" w:sz="4" w:space="0" w:color="auto"/>
              <w:left w:val="single" w:sz="4" w:space="0" w:color="auto"/>
              <w:bottom w:val="single" w:sz="4" w:space="0" w:color="auto"/>
              <w:right w:val="single" w:sz="4" w:space="0" w:color="auto"/>
            </w:tcBorders>
            <w:hideMark/>
          </w:tcPr>
          <w:p w14:paraId="08B90C06" w14:textId="77777777" w:rsidR="007E5DFB" w:rsidRPr="006E2435" w:rsidRDefault="007E5DFB" w:rsidP="00E72452">
            <w:pPr>
              <w:jc w:val="both"/>
              <w:rPr>
                <w:rFonts w:ascii="Times New Roman" w:hAnsi="Times New Roman" w:cs="Times New Roman"/>
              </w:rPr>
            </w:pPr>
            <w:r w:rsidRPr="006E2435">
              <w:rPr>
                <w:rFonts w:ascii="Times New Roman" w:hAnsi="Times New Roman" w:cs="Times New Roman"/>
              </w:rPr>
              <w:t>4</w:t>
            </w:r>
          </w:p>
        </w:tc>
      </w:tr>
      <w:tr w:rsidR="007E5DFB" w:rsidRPr="006E2435" w14:paraId="6645B1B5" w14:textId="77777777" w:rsidTr="00E72452">
        <w:trPr>
          <w:trHeight w:val="952"/>
        </w:trPr>
        <w:tc>
          <w:tcPr>
            <w:tcW w:w="1931" w:type="dxa"/>
            <w:tcBorders>
              <w:top w:val="single" w:sz="4" w:space="0" w:color="auto"/>
              <w:left w:val="single" w:sz="4" w:space="0" w:color="auto"/>
              <w:bottom w:val="single" w:sz="4" w:space="0" w:color="auto"/>
              <w:right w:val="single" w:sz="4" w:space="0" w:color="auto"/>
            </w:tcBorders>
            <w:hideMark/>
          </w:tcPr>
          <w:p w14:paraId="61ECC8EE"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Pokazatelj rezultata općeg cilja 2; Broj održanih izložaba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54EFE" w14:textId="77777777" w:rsidR="007E5DFB" w:rsidRPr="006E2435" w:rsidRDefault="007E5DFB" w:rsidP="00E72452">
            <w:pPr>
              <w:spacing w:line="256" w:lineRule="auto"/>
              <w:rPr>
                <w:rFonts w:ascii="Times New Roman" w:hAnsi="Times New Roman" w:cs="Times New Roman"/>
              </w:rPr>
            </w:pPr>
          </w:p>
        </w:tc>
        <w:tc>
          <w:tcPr>
            <w:tcW w:w="5685" w:type="dxa"/>
            <w:gridSpan w:val="2"/>
            <w:tcBorders>
              <w:top w:val="single" w:sz="4" w:space="0" w:color="auto"/>
              <w:left w:val="single" w:sz="4" w:space="0" w:color="auto"/>
              <w:bottom w:val="single" w:sz="4" w:space="0" w:color="auto"/>
              <w:right w:val="single" w:sz="4" w:space="0" w:color="auto"/>
            </w:tcBorders>
            <w:hideMark/>
          </w:tcPr>
          <w:p w14:paraId="1F143BC5" w14:textId="77777777" w:rsidR="007E5DFB" w:rsidRPr="006E2435" w:rsidRDefault="007E5DFB" w:rsidP="00E72452">
            <w:pPr>
              <w:jc w:val="both"/>
              <w:rPr>
                <w:rFonts w:ascii="Times New Roman" w:hAnsi="Times New Roman" w:cs="Times New Roman"/>
              </w:rPr>
            </w:pPr>
            <w:r w:rsidRPr="006E2435">
              <w:rPr>
                <w:rFonts w:ascii="Times New Roman" w:hAnsi="Times New Roman" w:cs="Times New Roman"/>
              </w:rPr>
              <w:t>2</w:t>
            </w:r>
          </w:p>
        </w:tc>
      </w:tr>
      <w:tr w:rsidR="007E5DFB" w:rsidRPr="006E2435" w14:paraId="0BBB7348" w14:textId="77777777" w:rsidTr="00E72452">
        <w:trPr>
          <w:trHeight w:val="952"/>
        </w:trPr>
        <w:tc>
          <w:tcPr>
            <w:tcW w:w="1931" w:type="dxa"/>
            <w:tcBorders>
              <w:top w:val="single" w:sz="4" w:space="0" w:color="auto"/>
              <w:left w:val="single" w:sz="4" w:space="0" w:color="auto"/>
              <w:bottom w:val="single" w:sz="4" w:space="0" w:color="auto"/>
              <w:right w:val="single" w:sz="4" w:space="0" w:color="auto"/>
            </w:tcBorders>
            <w:hideMark/>
          </w:tcPr>
          <w:p w14:paraId="1ABF4EFD"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Pokazatelj rezultata općeg cilja 2; Broj izdanih godišnjaka</w:t>
            </w:r>
          </w:p>
        </w:tc>
        <w:tc>
          <w:tcPr>
            <w:tcW w:w="1875" w:type="dxa"/>
            <w:tcBorders>
              <w:top w:val="single" w:sz="4" w:space="0" w:color="auto"/>
              <w:left w:val="single" w:sz="4" w:space="0" w:color="auto"/>
              <w:bottom w:val="single" w:sz="4" w:space="0" w:color="auto"/>
              <w:right w:val="single" w:sz="4" w:space="0" w:color="auto"/>
            </w:tcBorders>
          </w:tcPr>
          <w:p w14:paraId="3845F868" w14:textId="77777777" w:rsidR="007E5DFB" w:rsidRPr="006E2435" w:rsidRDefault="007E5DFB" w:rsidP="00E72452">
            <w:pPr>
              <w:jc w:val="both"/>
              <w:rPr>
                <w:rFonts w:ascii="Times New Roman" w:hAnsi="Times New Roman" w:cs="Times New Roman"/>
              </w:rPr>
            </w:pPr>
          </w:p>
        </w:tc>
        <w:tc>
          <w:tcPr>
            <w:tcW w:w="5685" w:type="dxa"/>
            <w:gridSpan w:val="2"/>
            <w:tcBorders>
              <w:top w:val="single" w:sz="4" w:space="0" w:color="auto"/>
              <w:left w:val="single" w:sz="4" w:space="0" w:color="auto"/>
              <w:bottom w:val="single" w:sz="4" w:space="0" w:color="auto"/>
              <w:right w:val="single" w:sz="4" w:space="0" w:color="auto"/>
            </w:tcBorders>
            <w:hideMark/>
          </w:tcPr>
          <w:p w14:paraId="6F5785F8" w14:textId="77777777" w:rsidR="007E5DFB" w:rsidRPr="006E2435" w:rsidRDefault="007E5DFB" w:rsidP="00E72452">
            <w:pPr>
              <w:jc w:val="both"/>
              <w:rPr>
                <w:rFonts w:ascii="Times New Roman" w:hAnsi="Times New Roman" w:cs="Times New Roman"/>
              </w:rPr>
            </w:pPr>
            <w:r w:rsidRPr="006E2435">
              <w:rPr>
                <w:rFonts w:ascii="Times New Roman" w:hAnsi="Times New Roman" w:cs="Times New Roman"/>
              </w:rPr>
              <w:t>1</w:t>
            </w:r>
          </w:p>
        </w:tc>
      </w:tr>
    </w:tbl>
    <w:p w14:paraId="3142521F" w14:textId="77777777" w:rsidR="007E5DFB" w:rsidRPr="006E2435" w:rsidRDefault="007E5DFB" w:rsidP="007E5DFB">
      <w:pPr>
        <w:rPr>
          <w:rFonts w:ascii="Times New Roman" w:hAnsi="Times New Roman" w:cs="Times New Roman"/>
        </w:rPr>
      </w:pPr>
    </w:p>
    <w:p w14:paraId="5855353E" w14:textId="77777777" w:rsidR="007E5DFB" w:rsidRPr="006E2435" w:rsidRDefault="007E5DFB" w:rsidP="007E5DFB">
      <w:pPr>
        <w:ind w:left="-142"/>
        <w:rPr>
          <w:rFonts w:ascii="Times New Roman" w:hAnsi="Times New Roman" w:cs="Times New Roman"/>
          <w:b/>
          <w:bCs/>
        </w:rPr>
      </w:pPr>
    </w:p>
    <w:p w14:paraId="57E87E63" w14:textId="77777777" w:rsidR="007E5DFB" w:rsidRPr="006E2435" w:rsidRDefault="007E5DFB" w:rsidP="007E5DFB">
      <w:pPr>
        <w:pStyle w:val="Bezproreda"/>
        <w:ind w:left="-142"/>
        <w:rPr>
          <w:rFonts w:ascii="Times New Roman" w:hAnsi="Times New Roman" w:cs="Times New Roman"/>
          <w:b/>
        </w:rPr>
      </w:pPr>
      <w:r w:rsidRPr="006E2435">
        <w:rPr>
          <w:rFonts w:ascii="Times New Roman" w:hAnsi="Times New Roman" w:cs="Times New Roman"/>
          <w:b/>
        </w:rPr>
        <w:lastRenderedPageBreak/>
        <w:t xml:space="preserve">GLAVA 05-   DJEČJI VRTIĆ CVRČAK </w:t>
      </w:r>
    </w:p>
    <w:p w14:paraId="0D458744" w14:textId="19BE6BA1" w:rsidR="007E5DFB" w:rsidRPr="006E2435" w:rsidRDefault="007E5DFB" w:rsidP="007E5DFB">
      <w:pPr>
        <w:pStyle w:val="Bezproreda"/>
        <w:ind w:left="-142"/>
        <w:rPr>
          <w:rFonts w:ascii="Times New Roman" w:hAnsi="Times New Roman" w:cs="Times New Roman"/>
          <w:b/>
        </w:rPr>
      </w:pPr>
      <w:r w:rsidRPr="006E2435">
        <w:rPr>
          <w:rFonts w:ascii="Times New Roman" w:hAnsi="Times New Roman" w:cs="Times New Roman"/>
          <w:b/>
        </w:rPr>
        <w:t>PRORAČUNSKI  KORISN</w:t>
      </w:r>
      <w:r w:rsidRPr="006E2435">
        <w:rPr>
          <w:rFonts w:ascii="Times New Roman" w:hAnsi="Times New Roman" w:cs="Times New Roman"/>
          <w:b/>
        </w:rPr>
        <w:t>IK</w:t>
      </w:r>
      <w:r w:rsidRPr="006E2435">
        <w:rPr>
          <w:rFonts w:ascii="Times New Roman" w:hAnsi="Times New Roman" w:cs="Times New Roman"/>
          <w:b/>
        </w:rPr>
        <w:t xml:space="preserve">  33835- DJEČJI VRTIĆ CVRČAK</w:t>
      </w:r>
    </w:p>
    <w:p w14:paraId="3F62F360" w14:textId="77777777" w:rsidR="007E5DFB" w:rsidRPr="006E2435" w:rsidRDefault="007E5DFB" w:rsidP="007E5DFB">
      <w:pPr>
        <w:pStyle w:val="Bezproreda"/>
        <w:ind w:left="-142"/>
        <w:rPr>
          <w:rFonts w:ascii="Times New Roman" w:hAnsi="Times New Roman" w:cs="Times New Roman"/>
          <w:b/>
        </w:rPr>
      </w:pPr>
    </w:p>
    <w:p w14:paraId="521F8224" w14:textId="77777777" w:rsidR="007E5DFB" w:rsidRPr="006E2435" w:rsidRDefault="007E5DFB" w:rsidP="007E5DFB">
      <w:pPr>
        <w:pStyle w:val="Bezproreda"/>
        <w:ind w:left="-142"/>
        <w:rPr>
          <w:rFonts w:ascii="Times New Roman" w:hAnsi="Times New Roman" w:cs="Times New Roman"/>
        </w:rPr>
      </w:pPr>
      <w:r w:rsidRPr="006E2435">
        <w:rPr>
          <w:rFonts w:ascii="Times New Roman" w:hAnsi="Times New Roman" w:cs="Times New Roman"/>
        </w:rPr>
        <w:t xml:space="preserve">PROGRAM: DJELATNOST DJEČJEG VRTIĆA </w:t>
      </w:r>
    </w:p>
    <w:p w14:paraId="1DD077DF" w14:textId="77777777" w:rsidR="007E5DFB" w:rsidRPr="006E2435" w:rsidRDefault="007E5DFB" w:rsidP="007E5DFB">
      <w:pPr>
        <w:pStyle w:val="Bezproreda"/>
        <w:ind w:left="-142"/>
        <w:rPr>
          <w:rFonts w:ascii="Times New Roman" w:hAnsi="Times New Roman" w:cs="Times New Roman"/>
        </w:rPr>
      </w:pPr>
    </w:p>
    <w:p w14:paraId="619362DA" w14:textId="77777777" w:rsidR="007E5DFB" w:rsidRPr="006E2435" w:rsidRDefault="007E5DFB" w:rsidP="007E5DFB">
      <w:pPr>
        <w:pStyle w:val="Bezproreda"/>
        <w:ind w:left="-142"/>
        <w:rPr>
          <w:rFonts w:ascii="Times New Roman" w:hAnsi="Times New Roman" w:cs="Times New Roman"/>
        </w:rPr>
      </w:pPr>
      <w:r w:rsidRPr="006E2435">
        <w:rPr>
          <w:rFonts w:ascii="Times New Roman" w:hAnsi="Times New Roman" w:cs="Times New Roman"/>
        </w:rPr>
        <w:t>ZAKONSKE I DRUGE PRAVNE OSNOVE: Zakonu o ustanovama, Zakon o predškolskom odgoju i obrazovanju</w:t>
      </w:r>
      <w:r w:rsidRPr="006E2435">
        <w:rPr>
          <w:rFonts w:ascii="Times New Roman" w:hAnsi="Times New Roman" w:cs="Times New Roman"/>
          <w:i/>
        </w:rPr>
        <w:t xml:space="preserve"> </w:t>
      </w:r>
      <w:r w:rsidRPr="006E2435">
        <w:rPr>
          <w:rFonts w:ascii="Times New Roman" w:hAnsi="Times New Roman" w:cs="Times New Roman"/>
        </w:rPr>
        <w:t>, Statut Dječjeg vrtića CVRČAK Knin</w:t>
      </w:r>
    </w:p>
    <w:p w14:paraId="6E4431EA" w14:textId="77777777" w:rsidR="007E5DFB" w:rsidRPr="006E2435" w:rsidRDefault="007E5DFB" w:rsidP="007E5DFB">
      <w:pPr>
        <w:pStyle w:val="Bezproreda"/>
        <w:ind w:left="-142"/>
        <w:rPr>
          <w:rFonts w:ascii="Times New Roman" w:hAnsi="Times New Roman" w:cs="Times New Roman"/>
        </w:rPr>
      </w:pPr>
    </w:p>
    <w:p w14:paraId="493BCD5A" w14:textId="77777777" w:rsidR="007E5DFB" w:rsidRPr="006E2435" w:rsidRDefault="007E5DFB" w:rsidP="007E5DFB">
      <w:pPr>
        <w:pStyle w:val="Bezproreda"/>
        <w:ind w:left="-142"/>
        <w:rPr>
          <w:rFonts w:ascii="Times New Roman" w:hAnsi="Times New Roman" w:cs="Times New Roman"/>
        </w:rPr>
      </w:pPr>
      <w:r w:rsidRPr="006E2435">
        <w:rPr>
          <w:rFonts w:ascii="Times New Roman" w:hAnsi="Times New Roman" w:cs="Times New Roman"/>
        </w:rPr>
        <w:t xml:space="preserve">CILJEVI PROGRAMA: </w:t>
      </w:r>
    </w:p>
    <w:p w14:paraId="1641CC8A" w14:textId="77777777" w:rsidR="007E5DFB" w:rsidRPr="006E2435" w:rsidRDefault="007E5DFB" w:rsidP="007E5DFB">
      <w:pPr>
        <w:pStyle w:val="Bezproreda"/>
        <w:ind w:left="-142"/>
        <w:rPr>
          <w:rFonts w:ascii="Times New Roman" w:hAnsi="Times New Roman" w:cs="Times New Roman"/>
          <w:lang w:eastAsia="hr-HR"/>
        </w:rPr>
      </w:pPr>
      <w:r w:rsidRPr="006E2435">
        <w:rPr>
          <w:rFonts w:ascii="Times New Roman" w:hAnsi="Times New Roman" w:cs="Times New Roman"/>
          <w:lang w:eastAsia="hr-HR"/>
        </w:rPr>
        <w:t>Osiguravanje i unaprjeđenje prostornih uvjeta za siguran i  kvalitetan odgojno –obrazovni rad s djece predškolske dobi.</w:t>
      </w:r>
    </w:p>
    <w:p w14:paraId="7550919D" w14:textId="77777777" w:rsidR="007E5DFB" w:rsidRPr="006E2435" w:rsidRDefault="007E5DFB" w:rsidP="007E5DFB">
      <w:pPr>
        <w:pStyle w:val="Bezproreda"/>
        <w:ind w:left="-142"/>
        <w:rPr>
          <w:rFonts w:ascii="Times New Roman" w:hAnsi="Times New Roman" w:cs="Times New Roman"/>
          <w:lang w:eastAsia="hr-HR"/>
        </w:rPr>
      </w:pPr>
    </w:p>
    <w:p w14:paraId="2EEF18D1" w14:textId="77777777" w:rsidR="007E5DFB" w:rsidRPr="006E2435" w:rsidRDefault="007E5DFB" w:rsidP="007E5DFB">
      <w:pPr>
        <w:pStyle w:val="Bezproreda"/>
        <w:ind w:left="-142"/>
        <w:rPr>
          <w:rFonts w:ascii="Times New Roman" w:hAnsi="Times New Roman" w:cs="Times New Roman"/>
        </w:rPr>
      </w:pPr>
      <w:r w:rsidRPr="006E2435">
        <w:rPr>
          <w:rFonts w:ascii="Times New Roman" w:hAnsi="Times New Roman" w:cs="Times New Roman"/>
        </w:rPr>
        <w:t xml:space="preserve">U pedagoškoj godini 2022./23. organizirane su 4 jasličke skupine i 8 skupine desetosatnog primarnog programa, od toga 4 skupine u centralnom objektu „Cvrčak“ i 4 skupine: PO Biskupija, PO „Maslačak“, „Tratinčica“ i „Radost“,  te 2 skupine pet i pol satnog programa u Područnom odjelu „Visibaba“. Ukupan broj djece zajedno s programom pred škole je 344. </w:t>
      </w:r>
    </w:p>
    <w:p w14:paraId="2597C93E" w14:textId="77777777" w:rsidR="007E5DFB" w:rsidRPr="006E2435" w:rsidRDefault="007E5DFB" w:rsidP="007E5DFB">
      <w:pPr>
        <w:pStyle w:val="Bezproreda"/>
        <w:ind w:left="-142"/>
        <w:rPr>
          <w:rFonts w:ascii="Times New Roman" w:hAnsi="Times New Roman" w:cs="Times New Roman"/>
        </w:rPr>
      </w:pPr>
    </w:p>
    <w:p w14:paraId="4B1015A8" w14:textId="77777777" w:rsidR="007E5DFB" w:rsidRPr="006E2435" w:rsidRDefault="007E5DFB" w:rsidP="007E5DFB">
      <w:pPr>
        <w:pStyle w:val="Bezproreda"/>
        <w:ind w:left="-142"/>
        <w:rPr>
          <w:rFonts w:ascii="Times New Roman" w:hAnsi="Times New Roman" w:cs="Times New Roman"/>
        </w:rPr>
      </w:pPr>
      <w:r w:rsidRPr="006E2435">
        <w:rPr>
          <w:rFonts w:ascii="Times New Roman" w:hAnsi="Times New Roman" w:cs="Times New Roman"/>
          <w:b/>
        </w:rPr>
        <w:t xml:space="preserve">Osnovni program </w:t>
      </w:r>
      <w:r w:rsidRPr="006E2435">
        <w:rPr>
          <w:rFonts w:ascii="Times New Roman" w:hAnsi="Times New Roman" w:cs="Times New Roman"/>
        </w:rPr>
        <w:t>provodi se kroz redovan cjelodnevni program (desetosatni), redovan poludnevni boravak (pet i pol satni) i kraći program pred škole.</w:t>
      </w:r>
    </w:p>
    <w:p w14:paraId="431BA878" w14:textId="77777777" w:rsidR="007E5DFB" w:rsidRPr="006E2435" w:rsidRDefault="007E5DFB" w:rsidP="007E5DFB">
      <w:pPr>
        <w:pStyle w:val="Bezproreda"/>
        <w:rPr>
          <w:rFonts w:ascii="Times New Roman" w:hAnsi="Times New Roman" w:cs="Times New Roman"/>
        </w:rPr>
      </w:pPr>
    </w:p>
    <w:p w14:paraId="171AE6A7" w14:textId="77777777" w:rsidR="007E5DFB" w:rsidRPr="006E2435" w:rsidRDefault="007E5DFB" w:rsidP="007E5DFB">
      <w:pPr>
        <w:pStyle w:val="Bezproreda"/>
        <w:rPr>
          <w:rFonts w:ascii="Times New Roman" w:hAnsi="Times New Roman" w:cs="Times New Roman"/>
        </w:rPr>
      </w:pPr>
    </w:p>
    <w:p w14:paraId="7E0F4D16" w14:textId="77777777" w:rsidR="007E5DFB" w:rsidRPr="006E2435" w:rsidRDefault="007E5DFB" w:rsidP="007E5DFB">
      <w:pPr>
        <w:rPr>
          <w:rFonts w:ascii="Times New Roman" w:hAnsi="Times New Roman" w:cs="Times New Roman"/>
        </w:rPr>
      </w:pPr>
      <w:r w:rsidRPr="006E2435">
        <w:rPr>
          <w:rFonts w:ascii="Times New Roman" w:hAnsi="Times New Roman" w:cs="Times New Roman"/>
        </w:rPr>
        <w:t xml:space="preserve">OBRAZLOŽENJE PRIJEDLOGA PLANA ZA 2023. godinu </w:t>
      </w:r>
    </w:p>
    <w:tbl>
      <w:tblPr>
        <w:tblStyle w:val="Reetkatablice"/>
        <w:tblW w:w="9743" w:type="dxa"/>
        <w:tblLook w:val="04A0" w:firstRow="1" w:lastRow="0" w:firstColumn="1" w:lastColumn="0" w:noHBand="0" w:noVBand="1"/>
      </w:tblPr>
      <w:tblGrid>
        <w:gridCol w:w="2109"/>
        <w:gridCol w:w="2989"/>
        <w:gridCol w:w="128"/>
        <w:gridCol w:w="1286"/>
        <w:gridCol w:w="310"/>
        <w:gridCol w:w="1308"/>
        <w:gridCol w:w="15"/>
        <w:gridCol w:w="1583"/>
        <w:gridCol w:w="15"/>
      </w:tblGrid>
      <w:tr w:rsidR="007E5DFB" w:rsidRPr="006E2435" w14:paraId="7F6C3E1E" w14:textId="77777777" w:rsidTr="00E72452">
        <w:trPr>
          <w:trHeight w:val="813"/>
        </w:trPr>
        <w:tc>
          <w:tcPr>
            <w:tcW w:w="2109" w:type="dxa"/>
            <w:tcBorders>
              <w:top w:val="single" w:sz="4" w:space="0" w:color="auto"/>
              <w:left w:val="single" w:sz="4" w:space="0" w:color="auto"/>
              <w:bottom w:val="single" w:sz="4" w:space="0" w:color="auto"/>
              <w:right w:val="single" w:sz="4" w:space="0" w:color="auto"/>
            </w:tcBorders>
          </w:tcPr>
          <w:p w14:paraId="2C0D3C94" w14:textId="77777777" w:rsidR="007E5DFB" w:rsidRPr="006E2435" w:rsidRDefault="007E5DFB" w:rsidP="00E72452">
            <w:pPr>
              <w:rPr>
                <w:rFonts w:ascii="Times New Roman" w:hAnsi="Times New Roman" w:cs="Times New Roman"/>
                <w:b/>
              </w:rPr>
            </w:pPr>
          </w:p>
        </w:tc>
        <w:tc>
          <w:tcPr>
            <w:tcW w:w="3117" w:type="dxa"/>
            <w:gridSpan w:val="2"/>
            <w:tcBorders>
              <w:top w:val="single" w:sz="4" w:space="0" w:color="auto"/>
              <w:left w:val="single" w:sz="4" w:space="0" w:color="auto"/>
              <w:bottom w:val="single" w:sz="4" w:space="0" w:color="auto"/>
              <w:right w:val="single" w:sz="4" w:space="0" w:color="auto"/>
            </w:tcBorders>
          </w:tcPr>
          <w:p w14:paraId="12D9CFB6" w14:textId="77777777" w:rsidR="007E5DFB" w:rsidRPr="006E2435" w:rsidRDefault="007E5DFB" w:rsidP="00E72452">
            <w:pPr>
              <w:rPr>
                <w:rFonts w:ascii="Times New Roman" w:hAnsi="Times New Roman" w:cs="Times New Roman"/>
                <w:b/>
              </w:rPr>
            </w:pPr>
          </w:p>
        </w:tc>
        <w:tc>
          <w:tcPr>
            <w:tcW w:w="1596" w:type="dxa"/>
            <w:gridSpan w:val="2"/>
            <w:tcBorders>
              <w:top w:val="single" w:sz="4" w:space="0" w:color="auto"/>
              <w:left w:val="single" w:sz="4" w:space="0" w:color="auto"/>
              <w:bottom w:val="single" w:sz="4" w:space="0" w:color="auto"/>
              <w:right w:val="single" w:sz="4" w:space="0" w:color="auto"/>
            </w:tcBorders>
            <w:hideMark/>
          </w:tcPr>
          <w:p w14:paraId="490239B5" w14:textId="77777777" w:rsidR="007E5DFB" w:rsidRPr="006E2435" w:rsidRDefault="007E5DFB" w:rsidP="00E72452">
            <w:pPr>
              <w:jc w:val="center"/>
              <w:rPr>
                <w:rFonts w:ascii="Times New Roman" w:hAnsi="Times New Roman" w:cs="Times New Roman"/>
                <w:b/>
                <w:i/>
              </w:rPr>
            </w:pPr>
            <w:r w:rsidRPr="006E2435">
              <w:rPr>
                <w:rFonts w:ascii="Times New Roman" w:hAnsi="Times New Roman" w:cs="Times New Roman"/>
                <w:b/>
              </w:rPr>
              <w:t>Tekući plan 2022. Rebalans I (kn)</w:t>
            </w:r>
          </w:p>
        </w:tc>
        <w:tc>
          <w:tcPr>
            <w:tcW w:w="1323" w:type="dxa"/>
            <w:gridSpan w:val="2"/>
            <w:tcBorders>
              <w:top w:val="single" w:sz="4" w:space="0" w:color="auto"/>
              <w:left w:val="single" w:sz="4" w:space="0" w:color="auto"/>
              <w:bottom w:val="single" w:sz="4" w:space="0" w:color="auto"/>
              <w:right w:val="single" w:sz="4" w:space="0" w:color="auto"/>
            </w:tcBorders>
            <w:hideMark/>
          </w:tcPr>
          <w:p w14:paraId="756C9E41"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Povećanje/</w:t>
            </w:r>
          </w:p>
          <w:p w14:paraId="63002B15"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smanjenje</w:t>
            </w:r>
          </w:p>
          <w:p w14:paraId="1881AE0E"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(kn)</w:t>
            </w:r>
          </w:p>
        </w:tc>
        <w:tc>
          <w:tcPr>
            <w:tcW w:w="1598" w:type="dxa"/>
            <w:gridSpan w:val="2"/>
            <w:tcBorders>
              <w:top w:val="single" w:sz="4" w:space="0" w:color="auto"/>
              <w:left w:val="single" w:sz="4" w:space="0" w:color="auto"/>
              <w:bottom w:val="single" w:sz="4" w:space="0" w:color="auto"/>
              <w:right w:val="single" w:sz="4" w:space="0" w:color="auto"/>
            </w:tcBorders>
            <w:hideMark/>
          </w:tcPr>
          <w:p w14:paraId="41FF185E"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Prijedlog plan  2023.</w:t>
            </w:r>
          </w:p>
          <w:p w14:paraId="72569A59"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(kn/€)</w:t>
            </w:r>
          </w:p>
        </w:tc>
      </w:tr>
      <w:tr w:rsidR="007E5DFB" w:rsidRPr="006E2435" w14:paraId="03D014A4" w14:textId="77777777" w:rsidTr="00E72452">
        <w:trPr>
          <w:trHeight w:val="266"/>
        </w:trPr>
        <w:tc>
          <w:tcPr>
            <w:tcW w:w="2109" w:type="dxa"/>
            <w:tcBorders>
              <w:top w:val="single" w:sz="4" w:space="0" w:color="auto"/>
              <w:left w:val="single" w:sz="4" w:space="0" w:color="auto"/>
              <w:bottom w:val="single" w:sz="4" w:space="0" w:color="auto"/>
              <w:right w:val="single" w:sz="4" w:space="0" w:color="auto"/>
            </w:tcBorders>
            <w:hideMark/>
          </w:tcPr>
          <w:p w14:paraId="7697F36A" w14:textId="77777777" w:rsidR="007E5DFB" w:rsidRPr="006E2435" w:rsidRDefault="007E5DFB" w:rsidP="00E72452">
            <w:pPr>
              <w:rPr>
                <w:rFonts w:ascii="Times New Roman" w:hAnsi="Times New Roman" w:cs="Times New Roman"/>
                <w:b/>
              </w:rPr>
            </w:pPr>
            <w:r w:rsidRPr="006E2435">
              <w:rPr>
                <w:rFonts w:ascii="Times New Roman" w:hAnsi="Times New Roman" w:cs="Times New Roman"/>
                <w:b/>
              </w:rPr>
              <w:t>Aktivnost</w:t>
            </w:r>
          </w:p>
        </w:tc>
        <w:tc>
          <w:tcPr>
            <w:tcW w:w="3117" w:type="dxa"/>
            <w:gridSpan w:val="2"/>
            <w:tcBorders>
              <w:top w:val="single" w:sz="4" w:space="0" w:color="auto"/>
              <w:left w:val="single" w:sz="4" w:space="0" w:color="auto"/>
              <w:bottom w:val="single" w:sz="4" w:space="0" w:color="auto"/>
              <w:right w:val="single" w:sz="4" w:space="0" w:color="auto"/>
            </w:tcBorders>
            <w:hideMark/>
          </w:tcPr>
          <w:p w14:paraId="3E6226B7" w14:textId="77777777" w:rsidR="007E5DFB" w:rsidRPr="006E2435" w:rsidRDefault="007E5DFB" w:rsidP="00E72452">
            <w:pPr>
              <w:rPr>
                <w:rFonts w:ascii="Times New Roman" w:hAnsi="Times New Roman" w:cs="Times New Roman"/>
                <w:b/>
              </w:rPr>
            </w:pPr>
            <w:r w:rsidRPr="006E2435">
              <w:rPr>
                <w:rFonts w:ascii="Times New Roman" w:hAnsi="Times New Roman" w:cs="Times New Roman"/>
                <w:b/>
              </w:rPr>
              <w:t>Redovna djelatnost</w:t>
            </w:r>
          </w:p>
          <w:p w14:paraId="56740209" w14:textId="77777777" w:rsidR="007E5DFB" w:rsidRPr="006E2435" w:rsidRDefault="007E5DFB" w:rsidP="00E72452">
            <w:pPr>
              <w:rPr>
                <w:rFonts w:ascii="Times New Roman" w:hAnsi="Times New Roman" w:cs="Times New Roman"/>
                <w:b/>
              </w:rPr>
            </w:pPr>
            <w:r w:rsidRPr="006E2435">
              <w:rPr>
                <w:rFonts w:ascii="Times New Roman" w:hAnsi="Times New Roman" w:cs="Times New Roman"/>
                <w:b/>
              </w:rPr>
              <w:t>Dječjeg vrtića „Cvrčak“</w:t>
            </w:r>
          </w:p>
        </w:tc>
        <w:tc>
          <w:tcPr>
            <w:tcW w:w="1596" w:type="dxa"/>
            <w:gridSpan w:val="2"/>
            <w:tcBorders>
              <w:top w:val="single" w:sz="4" w:space="0" w:color="auto"/>
              <w:left w:val="single" w:sz="4" w:space="0" w:color="auto"/>
              <w:bottom w:val="single" w:sz="4" w:space="0" w:color="auto"/>
              <w:right w:val="single" w:sz="4" w:space="0" w:color="auto"/>
            </w:tcBorders>
          </w:tcPr>
          <w:p w14:paraId="3B7EFF04" w14:textId="77777777" w:rsidR="007E5DFB" w:rsidRPr="006E2435" w:rsidRDefault="007E5DFB" w:rsidP="00E72452">
            <w:pPr>
              <w:jc w:val="center"/>
              <w:rPr>
                <w:rFonts w:ascii="Times New Roman" w:hAnsi="Times New Roman" w:cs="Times New Roman"/>
                <w:b/>
              </w:rPr>
            </w:pPr>
          </w:p>
          <w:p w14:paraId="120A1DF0"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10.212.144,00</w:t>
            </w:r>
          </w:p>
        </w:tc>
        <w:tc>
          <w:tcPr>
            <w:tcW w:w="1323" w:type="dxa"/>
            <w:gridSpan w:val="2"/>
            <w:tcBorders>
              <w:top w:val="single" w:sz="4" w:space="0" w:color="auto"/>
              <w:left w:val="single" w:sz="4" w:space="0" w:color="auto"/>
              <w:bottom w:val="single" w:sz="4" w:space="0" w:color="auto"/>
              <w:right w:val="single" w:sz="4" w:space="0" w:color="auto"/>
            </w:tcBorders>
          </w:tcPr>
          <w:p w14:paraId="292B3FBA" w14:textId="77777777" w:rsidR="007E5DFB" w:rsidRPr="006E2435" w:rsidRDefault="007E5DFB" w:rsidP="00E72452">
            <w:pPr>
              <w:jc w:val="center"/>
              <w:rPr>
                <w:rFonts w:ascii="Times New Roman" w:hAnsi="Times New Roman" w:cs="Times New Roman"/>
                <w:b/>
              </w:rPr>
            </w:pPr>
          </w:p>
          <w:p w14:paraId="7B389D9B"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11.256,00</w:t>
            </w:r>
          </w:p>
        </w:tc>
        <w:tc>
          <w:tcPr>
            <w:tcW w:w="1598" w:type="dxa"/>
            <w:gridSpan w:val="2"/>
            <w:tcBorders>
              <w:top w:val="single" w:sz="4" w:space="0" w:color="auto"/>
              <w:left w:val="single" w:sz="4" w:space="0" w:color="auto"/>
              <w:bottom w:val="single" w:sz="4" w:space="0" w:color="auto"/>
              <w:right w:val="single" w:sz="4" w:space="0" w:color="auto"/>
            </w:tcBorders>
          </w:tcPr>
          <w:p w14:paraId="460337BF" w14:textId="77777777" w:rsidR="007E5DFB" w:rsidRPr="006E2435" w:rsidRDefault="007E5DFB" w:rsidP="00E72452">
            <w:pPr>
              <w:jc w:val="center"/>
              <w:rPr>
                <w:rFonts w:ascii="Times New Roman" w:hAnsi="Times New Roman" w:cs="Times New Roman"/>
                <w:b/>
              </w:rPr>
            </w:pPr>
          </w:p>
          <w:p w14:paraId="047E7EB8" w14:textId="77777777" w:rsidR="007E5DFB" w:rsidRPr="006E2435" w:rsidRDefault="007E5DFB" w:rsidP="00E72452">
            <w:pPr>
              <w:jc w:val="center"/>
              <w:rPr>
                <w:rFonts w:ascii="Times New Roman" w:hAnsi="Times New Roman" w:cs="Times New Roman"/>
                <w:b/>
              </w:rPr>
            </w:pPr>
            <w:r w:rsidRPr="006E2435">
              <w:rPr>
                <w:rFonts w:ascii="Times New Roman" w:hAnsi="Times New Roman" w:cs="Times New Roman"/>
                <w:b/>
              </w:rPr>
              <w:t>10.223.400,00 /1.356.878,36</w:t>
            </w:r>
          </w:p>
        </w:tc>
      </w:tr>
      <w:tr w:rsidR="007E5DFB" w:rsidRPr="006E2435" w14:paraId="05FB2AF7" w14:textId="77777777" w:rsidTr="00E72452">
        <w:tc>
          <w:tcPr>
            <w:tcW w:w="2109" w:type="dxa"/>
            <w:tcBorders>
              <w:top w:val="single" w:sz="4" w:space="0" w:color="auto"/>
              <w:left w:val="single" w:sz="4" w:space="0" w:color="auto"/>
              <w:bottom w:val="single" w:sz="4" w:space="0" w:color="auto"/>
              <w:right w:val="single" w:sz="4" w:space="0" w:color="auto"/>
            </w:tcBorders>
          </w:tcPr>
          <w:p w14:paraId="60B4891B" w14:textId="77777777" w:rsidR="007E5DFB" w:rsidRPr="006E2435" w:rsidRDefault="007E5DFB" w:rsidP="00E72452">
            <w:pPr>
              <w:rPr>
                <w:rFonts w:ascii="Times New Roman" w:hAnsi="Times New Roman" w:cs="Times New Roman"/>
              </w:rPr>
            </w:pPr>
          </w:p>
          <w:p w14:paraId="08FCAD20" w14:textId="77777777" w:rsidR="007E5DFB" w:rsidRPr="006E2435" w:rsidRDefault="007E5DFB" w:rsidP="00E72452">
            <w:pPr>
              <w:rPr>
                <w:rFonts w:ascii="Times New Roman" w:hAnsi="Times New Roman" w:cs="Times New Roman"/>
              </w:rPr>
            </w:pPr>
          </w:p>
          <w:p w14:paraId="608A4FB5"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w:t>
            </w:r>
          </w:p>
        </w:tc>
        <w:tc>
          <w:tcPr>
            <w:tcW w:w="7634" w:type="dxa"/>
            <w:gridSpan w:val="8"/>
            <w:tcBorders>
              <w:top w:val="single" w:sz="4" w:space="0" w:color="auto"/>
              <w:left w:val="single" w:sz="4" w:space="0" w:color="auto"/>
              <w:bottom w:val="single" w:sz="4" w:space="0" w:color="auto"/>
              <w:right w:val="single" w:sz="4" w:space="0" w:color="auto"/>
            </w:tcBorders>
            <w:hideMark/>
          </w:tcPr>
          <w:p w14:paraId="3520BD9A" w14:textId="77777777" w:rsidR="007E5DFB" w:rsidRPr="006E2435" w:rsidRDefault="007E5DFB" w:rsidP="00E72452">
            <w:pPr>
              <w:rPr>
                <w:rFonts w:ascii="Times New Roman" w:hAnsi="Times New Roman" w:cs="Times New Roman"/>
                <w:color w:val="000000"/>
                <w:sz w:val="22"/>
                <w:szCs w:val="22"/>
              </w:rPr>
            </w:pPr>
            <w:r w:rsidRPr="006E2435">
              <w:rPr>
                <w:rFonts w:ascii="Times New Roman" w:hAnsi="Times New Roman" w:cs="Times New Roman"/>
                <w:color w:val="000000"/>
                <w:sz w:val="22"/>
                <w:szCs w:val="22"/>
              </w:rPr>
              <w:t xml:space="preserve">U prijedlogu plana za 2023. godinu vidljivo je povećanje  rashodovnih pozicija koje se financiraju iz sredstava Proračuna Grad u odnosu na Rebalans I u iznosu 200.000,00 kn (26.544,56 €), a odnose se na povećanje izdataka za plaće i materijalna prava djelatnika.  </w:t>
            </w:r>
          </w:p>
          <w:p w14:paraId="44169789" w14:textId="77777777" w:rsidR="007E5DFB" w:rsidRPr="006E2435" w:rsidRDefault="007E5DFB" w:rsidP="00E72452">
            <w:pPr>
              <w:rPr>
                <w:rFonts w:ascii="Times New Roman" w:hAnsi="Times New Roman" w:cs="Times New Roman"/>
                <w:color w:val="000000"/>
                <w:sz w:val="22"/>
                <w:szCs w:val="22"/>
              </w:rPr>
            </w:pPr>
            <w:r w:rsidRPr="006E2435">
              <w:rPr>
                <w:rFonts w:ascii="Times New Roman" w:hAnsi="Times New Roman" w:cs="Times New Roman"/>
                <w:color w:val="000000"/>
                <w:sz w:val="22"/>
                <w:szCs w:val="22"/>
              </w:rPr>
              <w:t xml:space="preserve">U prijedlogu Plana rashodi financirani iz vlastitih sredstava su u iznosu 2.055.000,00 kn (272.745,37 €), što je za 427.674,00 kn (56.762,09 €) manje u odnosu na Rebalans I. Ovo smanjenje rashodovnih pozicija je vezano za smanjenje  vlastitih prihoda zbog otvaranja novog područnog odjela  u općini Biskupiji a koji će imati posebni izvor financiranja. </w:t>
            </w:r>
          </w:p>
          <w:p w14:paraId="31C02D66" w14:textId="77777777" w:rsidR="007E5DFB" w:rsidRPr="006E2435" w:rsidRDefault="007E5DFB" w:rsidP="00E72452">
            <w:pPr>
              <w:rPr>
                <w:rFonts w:ascii="Times New Roman" w:hAnsi="Times New Roman" w:cs="Times New Roman"/>
                <w:color w:val="000000"/>
                <w:sz w:val="22"/>
                <w:szCs w:val="22"/>
              </w:rPr>
            </w:pPr>
            <w:r w:rsidRPr="006E2435">
              <w:rPr>
                <w:rFonts w:ascii="Times New Roman" w:hAnsi="Times New Roman" w:cs="Times New Roman"/>
                <w:color w:val="000000"/>
                <w:sz w:val="22"/>
                <w:szCs w:val="22"/>
              </w:rPr>
              <w:t>Financiranje rashoda biti će iz vlastitih prihoda u iznosu od 1.435.000,00 kn (190.457,23 €) i prenesenog viška poslovanja iz prethodnih godina  600.000,00 kn (79.633,69 €).</w:t>
            </w:r>
          </w:p>
          <w:p w14:paraId="349A7899" w14:textId="77777777" w:rsidR="007E5DFB" w:rsidRPr="006E2435" w:rsidRDefault="007E5DFB" w:rsidP="00E72452">
            <w:pPr>
              <w:rPr>
                <w:rFonts w:ascii="Times New Roman" w:hAnsi="Times New Roman" w:cs="Times New Roman"/>
                <w:color w:val="000000"/>
                <w:sz w:val="22"/>
                <w:szCs w:val="22"/>
              </w:rPr>
            </w:pPr>
            <w:r w:rsidRPr="006E2435">
              <w:rPr>
                <w:rFonts w:ascii="Times New Roman" w:hAnsi="Times New Roman" w:cs="Times New Roman"/>
                <w:color w:val="000000"/>
                <w:sz w:val="22"/>
                <w:szCs w:val="22"/>
              </w:rPr>
              <w:t xml:space="preserve">Višak iz prethodnih godina nastao je od neutrošenih vlastitih sredstava (smanjenja troškova za vrijeme CIVID-19 krize) i povećanjem prihoda (Općine Biskupija i </w:t>
            </w:r>
            <w:proofErr w:type="spellStart"/>
            <w:r w:rsidRPr="006E2435">
              <w:rPr>
                <w:rFonts w:ascii="Times New Roman" w:hAnsi="Times New Roman" w:cs="Times New Roman"/>
                <w:color w:val="000000"/>
                <w:sz w:val="22"/>
                <w:szCs w:val="22"/>
              </w:rPr>
              <w:t>Ervenik</w:t>
            </w:r>
            <w:proofErr w:type="spellEnd"/>
            <w:r w:rsidRPr="006E2435">
              <w:rPr>
                <w:rFonts w:ascii="Times New Roman" w:hAnsi="Times New Roman" w:cs="Times New Roman"/>
                <w:color w:val="000000"/>
                <w:sz w:val="22"/>
                <w:szCs w:val="22"/>
              </w:rPr>
              <w:t xml:space="preserve"> su za svoju djecu plaćale punu ekonomsku cijenu vrtića).</w:t>
            </w:r>
          </w:p>
          <w:p w14:paraId="2511578E" w14:textId="77777777" w:rsidR="007E5DFB" w:rsidRPr="006E2435" w:rsidRDefault="007E5DFB" w:rsidP="00E72452">
            <w:pPr>
              <w:rPr>
                <w:rFonts w:ascii="Times New Roman" w:hAnsi="Times New Roman" w:cs="Times New Roman"/>
                <w:color w:val="000000"/>
                <w:sz w:val="22"/>
                <w:szCs w:val="22"/>
              </w:rPr>
            </w:pPr>
            <w:r w:rsidRPr="006E2435">
              <w:rPr>
                <w:rFonts w:ascii="Times New Roman" w:hAnsi="Times New Roman" w:cs="Times New Roman"/>
                <w:color w:val="000000"/>
                <w:sz w:val="22"/>
                <w:szCs w:val="22"/>
              </w:rPr>
              <w:lastRenderedPageBreak/>
              <w:t>Planirana sredstva od nenadležnog proračuna (sredstva od ministarstva i sredstva općine Biskupija),  su povećana za iznos od ukupno 599.800,00 kn (79.607,14 €)</w:t>
            </w:r>
          </w:p>
          <w:p w14:paraId="2558B17D" w14:textId="77777777" w:rsidR="007E5DFB" w:rsidRPr="006E2435" w:rsidRDefault="007E5DFB" w:rsidP="00E72452">
            <w:pPr>
              <w:rPr>
                <w:rFonts w:ascii="Times New Roman" w:hAnsi="Times New Roman" w:cs="Times New Roman"/>
                <w:color w:val="000000"/>
                <w:sz w:val="22"/>
                <w:szCs w:val="22"/>
              </w:rPr>
            </w:pPr>
            <w:r w:rsidRPr="006E2435">
              <w:rPr>
                <w:rFonts w:ascii="Times New Roman" w:hAnsi="Times New Roman" w:cs="Times New Roman"/>
                <w:color w:val="000000"/>
                <w:sz w:val="22"/>
                <w:szCs w:val="22"/>
              </w:rPr>
              <w:t xml:space="preserve">(21.500,00 kn (2.853,54 €) Ministarstvo i Biskupija 578.300,00 kn (76.753,60 €) kao i rashodi po tom izvoru. </w:t>
            </w:r>
          </w:p>
          <w:p w14:paraId="569DC626" w14:textId="77777777" w:rsidR="007E5DFB" w:rsidRPr="006E2435" w:rsidRDefault="007E5DFB" w:rsidP="00E72452">
            <w:pPr>
              <w:rPr>
                <w:rFonts w:ascii="Times New Roman" w:hAnsi="Times New Roman" w:cs="Times New Roman"/>
                <w:color w:val="000000"/>
                <w:sz w:val="22"/>
                <w:szCs w:val="22"/>
              </w:rPr>
            </w:pPr>
            <w:r w:rsidRPr="006E2435">
              <w:rPr>
                <w:rFonts w:ascii="Times New Roman" w:hAnsi="Times New Roman" w:cs="Times New Roman"/>
                <w:color w:val="000000"/>
                <w:sz w:val="22"/>
                <w:szCs w:val="22"/>
              </w:rPr>
              <w:t xml:space="preserve">                                                                                                                                                                                                                                                                                                                                                                                                                                                                                                                                                                                                                                                                                                                                Namjenska sredstva po Projektu UP.02.2.2.16-Unapređenje usluga za djecu u sustavu ranog i predškolskog odgoja i obrazovanja u Kninu, su umanjena za povučena sredstva u iznosu 360.870,00 kn (47.895,68 €) i sad iznose1.443.600,00 kn (191.598,65 €) i biti će utrošena prema planu projekta na plaće zaposlenih, stručno osposobljavanje istih, nabavu didaktičke i ostale opreme vrtića.    </w:t>
            </w:r>
          </w:p>
          <w:p w14:paraId="7DC7936A" w14:textId="77777777" w:rsidR="007E5DFB" w:rsidRPr="006E2435" w:rsidRDefault="007E5DFB" w:rsidP="00E72452">
            <w:pPr>
              <w:rPr>
                <w:rFonts w:ascii="Times New Roman" w:hAnsi="Times New Roman" w:cs="Times New Roman"/>
                <w:color w:val="000000"/>
                <w:sz w:val="22"/>
                <w:szCs w:val="22"/>
              </w:rPr>
            </w:pPr>
            <w:r w:rsidRPr="006E2435">
              <w:rPr>
                <w:rFonts w:ascii="Times New Roman" w:hAnsi="Times New Roman" w:cs="Times New Roman"/>
                <w:color w:val="000000"/>
                <w:sz w:val="22"/>
                <w:szCs w:val="22"/>
              </w:rPr>
              <w:t xml:space="preserve">                                                                                                                                                                                                                                                                                                                                                                                                                                                                                                                                                                                                                                 Plan prihoda i rashoda u Prijedlogu plana za 2023 g. su uravnoteženi.   </w:t>
            </w:r>
          </w:p>
          <w:p w14:paraId="6C6F541F" w14:textId="77777777" w:rsidR="007E5DFB" w:rsidRPr="006E2435" w:rsidRDefault="007E5DFB" w:rsidP="00E72452">
            <w:pPr>
              <w:rPr>
                <w:rFonts w:ascii="Times New Roman" w:hAnsi="Times New Roman" w:cs="Times New Roman"/>
                <w:sz w:val="22"/>
                <w:szCs w:val="22"/>
              </w:rPr>
            </w:pPr>
            <w:r w:rsidRPr="006E2435">
              <w:rPr>
                <w:rFonts w:ascii="Times New Roman" w:hAnsi="Times New Roman" w:cs="Times New Roman"/>
                <w:color w:val="000000"/>
                <w:sz w:val="22"/>
                <w:szCs w:val="22"/>
              </w:rPr>
              <w:t xml:space="preserve">                                                                                                                                                                                                                                                                                                                                                                                                                                     U narednoj godini Prijedlogom plana kako je navedeno očekuje se poslovanje na istom nivou kao i planirane 2022. godine.</w:t>
            </w:r>
          </w:p>
        </w:tc>
      </w:tr>
      <w:tr w:rsidR="007E5DFB" w:rsidRPr="006E2435" w14:paraId="17E30ADD" w14:textId="77777777" w:rsidTr="00E72452">
        <w:trPr>
          <w:gridAfter w:val="1"/>
          <w:wAfter w:w="15" w:type="dxa"/>
        </w:trPr>
        <w:tc>
          <w:tcPr>
            <w:tcW w:w="2109" w:type="dxa"/>
            <w:tcBorders>
              <w:top w:val="single" w:sz="4" w:space="0" w:color="auto"/>
              <w:left w:val="single" w:sz="4" w:space="0" w:color="auto"/>
              <w:bottom w:val="single" w:sz="4" w:space="0" w:color="auto"/>
              <w:right w:val="single" w:sz="4" w:space="0" w:color="auto"/>
            </w:tcBorders>
            <w:hideMark/>
          </w:tcPr>
          <w:p w14:paraId="0FAC0965" w14:textId="77777777" w:rsidR="007E5DFB" w:rsidRPr="006E2435" w:rsidRDefault="007E5DFB" w:rsidP="00E72452">
            <w:pPr>
              <w:pStyle w:val="Bezproreda"/>
              <w:rPr>
                <w:rFonts w:ascii="Times New Roman" w:hAnsi="Times New Roman" w:cs="Times New Roman"/>
                <w:b/>
                <w:sz w:val="22"/>
                <w:szCs w:val="22"/>
              </w:rPr>
            </w:pPr>
            <w:r w:rsidRPr="006E2435">
              <w:rPr>
                <w:rFonts w:ascii="Times New Roman" w:hAnsi="Times New Roman" w:cs="Times New Roman"/>
                <w:b/>
                <w:sz w:val="22"/>
                <w:szCs w:val="22"/>
              </w:rPr>
              <w:t>Pokazatelj uspješnosti</w:t>
            </w:r>
          </w:p>
        </w:tc>
        <w:tc>
          <w:tcPr>
            <w:tcW w:w="2989" w:type="dxa"/>
            <w:tcBorders>
              <w:top w:val="single" w:sz="4" w:space="0" w:color="auto"/>
              <w:left w:val="single" w:sz="4" w:space="0" w:color="auto"/>
              <w:bottom w:val="single" w:sz="4" w:space="0" w:color="auto"/>
              <w:right w:val="single" w:sz="4" w:space="0" w:color="auto"/>
            </w:tcBorders>
            <w:hideMark/>
          </w:tcPr>
          <w:p w14:paraId="55F11BFE" w14:textId="77777777" w:rsidR="007E5DFB" w:rsidRPr="006E2435" w:rsidRDefault="007E5DFB" w:rsidP="00E72452">
            <w:pPr>
              <w:pStyle w:val="Bezproreda"/>
              <w:rPr>
                <w:rFonts w:ascii="Times New Roman" w:hAnsi="Times New Roman" w:cs="Times New Roman"/>
                <w:b/>
                <w:sz w:val="22"/>
                <w:szCs w:val="22"/>
              </w:rPr>
            </w:pPr>
            <w:r w:rsidRPr="006E2435">
              <w:rPr>
                <w:rFonts w:ascii="Times New Roman" w:hAnsi="Times New Roman" w:cs="Times New Roman"/>
                <w:b/>
                <w:sz w:val="22"/>
                <w:szCs w:val="22"/>
              </w:rPr>
              <w:t>Definicija</w:t>
            </w:r>
          </w:p>
        </w:tc>
        <w:tc>
          <w:tcPr>
            <w:tcW w:w="1414" w:type="dxa"/>
            <w:gridSpan w:val="2"/>
            <w:tcBorders>
              <w:top w:val="single" w:sz="4" w:space="0" w:color="auto"/>
              <w:left w:val="single" w:sz="4" w:space="0" w:color="auto"/>
              <w:bottom w:val="single" w:sz="4" w:space="0" w:color="auto"/>
              <w:right w:val="single" w:sz="4" w:space="0" w:color="auto"/>
            </w:tcBorders>
            <w:hideMark/>
          </w:tcPr>
          <w:p w14:paraId="1DCBB0DF" w14:textId="77777777" w:rsidR="007E5DFB" w:rsidRPr="006E2435" w:rsidRDefault="007E5DFB" w:rsidP="00E72452">
            <w:pPr>
              <w:pStyle w:val="Bezproreda"/>
              <w:rPr>
                <w:rFonts w:ascii="Times New Roman" w:hAnsi="Times New Roman" w:cs="Times New Roman"/>
                <w:b/>
                <w:sz w:val="22"/>
                <w:szCs w:val="22"/>
              </w:rPr>
            </w:pPr>
            <w:r w:rsidRPr="006E2435">
              <w:rPr>
                <w:rFonts w:ascii="Times New Roman" w:hAnsi="Times New Roman" w:cs="Times New Roman"/>
                <w:b/>
                <w:sz w:val="22"/>
                <w:szCs w:val="22"/>
              </w:rPr>
              <w:t>Jedinica</w:t>
            </w:r>
          </w:p>
        </w:tc>
        <w:tc>
          <w:tcPr>
            <w:tcW w:w="1618" w:type="dxa"/>
            <w:gridSpan w:val="2"/>
            <w:tcBorders>
              <w:top w:val="single" w:sz="4" w:space="0" w:color="auto"/>
              <w:left w:val="single" w:sz="4" w:space="0" w:color="auto"/>
              <w:bottom w:val="single" w:sz="4" w:space="0" w:color="auto"/>
              <w:right w:val="single" w:sz="4" w:space="0" w:color="auto"/>
            </w:tcBorders>
            <w:hideMark/>
          </w:tcPr>
          <w:p w14:paraId="2A4D2D6F" w14:textId="77777777" w:rsidR="007E5DFB" w:rsidRPr="006E2435" w:rsidRDefault="007E5DFB" w:rsidP="00E72452">
            <w:pPr>
              <w:pStyle w:val="Bezproreda"/>
              <w:rPr>
                <w:rFonts w:ascii="Times New Roman" w:hAnsi="Times New Roman" w:cs="Times New Roman"/>
                <w:b/>
                <w:sz w:val="22"/>
                <w:szCs w:val="22"/>
              </w:rPr>
            </w:pPr>
            <w:r w:rsidRPr="006E2435">
              <w:rPr>
                <w:rFonts w:ascii="Times New Roman" w:hAnsi="Times New Roman" w:cs="Times New Roman"/>
                <w:b/>
                <w:sz w:val="22"/>
                <w:szCs w:val="22"/>
              </w:rPr>
              <w:t>Ciljana vrijednost</w:t>
            </w:r>
          </w:p>
        </w:tc>
        <w:tc>
          <w:tcPr>
            <w:tcW w:w="1598" w:type="dxa"/>
            <w:gridSpan w:val="2"/>
            <w:tcBorders>
              <w:top w:val="single" w:sz="4" w:space="0" w:color="auto"/>
              <w:left w:val="single" w:sz="4" w:space="0" w:color="auto"/>
              <w:bottom w:val="single" w:sz="4" w:space="0" w:color="auto"/>
              <w:right w:val="single" w:sz="4" w:space="0" w:color="auto"/>
            </w:tcBorders>
            <w:hideMark/>
          </w:tcPr>
          <w:p w14:paraId="6DD4CDAB" w14:textId="77777777" w:rsidR="007E5DFB" w:rsidRPr="006E2435" w:rsidRDefault="007E5DFB" w:rsidP="00E72452">
            <w:pPr>
              <w:pStyle w:val="Bezproreda"/>
              <w:rPr>
                <w:rFonts w:ascii="Times New Roman" w:hAnsi="Times New Roman" w:cs="Times New Roman"/>
                <w:b/>
                <w:sz w:val="22"/>
                <w:szCs w:val="22"/>
              </w:rPr>
            </w:pPr>
            <w:r w:rsidRPr="006E2435">
              <w:rPr>
                <w:rFonts w:ascii="Times New Roman" w:hAnsi="Times New Roman" w:cs="Times New Roman"/>
                <w:b/>
                <w:sz w:val="22"/>
                <w:szCs w:val="22"/>
              </w:rPr>
              <w:t xml:space="preserve">Ostvareno </w:t>
            </w:r>
          </w:p>
        </w:tc>
      </w:tr>
      <w:tr w:rsidR="007E5DFB" w:rsidRPr="006E2435" w14:paraId="3D7A28B4" w14:textId="77777777" w:rsidTr="00E72452">
        <w:trPr>
          <w:gridAfter w:val="1"/>
          <w:wAfter w:w="15" w:type="dxa"/>
        </w:trPr>
        <w:tc>
          <w:tcPr>
            <w:tcW w:w="2109" w:type="dxa"/>
            <w:tcBorders>
              <w:top w:val="single" w:sz="4" w:space="0" w:color="auto"/>
              <w:left w:val="single" w:sz="4" w:space="0" w:color="auto"/>
              <w:bottom w:val="single" w:sz="4" w:space="0" w:color="auto"/>
              <w:right w:val="single" w:sz="4" w:space="0" w:color="auto"/>
            </w:tcBorders>
            <w:hideMark/>
          </w:tcPr>
          <w:p w14:paraId="7C248FEE" w14:textId="77777777" w:rsidR="007E5DFB" w:rsidRPr="006E2435" w:rsidRDefault="007E5DFB" w:rsidP="00E72452">
            <w:pPr>
              <w:pStyle w:val="Bezproreda"/>
              <w:rPr>
                <w:rFonts w:ascii="Times New Roman" w:hAnsi="Times New Roman" w:cs="Times New Roman"/>
                <w:b/>
                <w:sz w:val="22"/>
                <w:szCs w:val="22"/>
              </w:rPr>
            </w:pPr>
            <w:r w:rsidRPr="006E2435">
              <w:rPr>
                <w:rFonts w:ascii="Times New Roman" w:hAnsi="Times New Roman" w:cs="Times New Roman"/>
                <w:b/>
                <w:sz w:val="22"/>
                <w:szCs w:val="22"/>
              </w:rPr>
              <w:t>Aktivnosti osnovnog programa dječjeg vrtića odgoja i obrazovanja djece predškolske dobi prema Državnim predškolskim standardima</w:t>
            </w:r>
          </w:p>
        </w:tc>
        <w:tc>
          <w:tcPr>
            <w:tcW w:w="2989" w:type="dxa"/>
            <w:tcBorders>
              <w:top w:val="single" w:sz="4" w:space="0" w:color="auto"/>
              <w:left w:val="single" w:sz="4" w:space="0" w:color="auto"/>
              <w:bottom w:val="single" w:sz="4" w:space="0" w:color="auto"/>
              <w:right w:val="single" w:sz="4" w:space="0" w:color="auto"/>
            </w:tcBorders>
            <w:hideMark/>
          </w:tcPr>
          <w:p w14:paraId="21B2A0E3" w14:textId="77777777" w:rsidR="007E5DFB" w:rsidRPr="006E2435" w:rsidRDefault="007E5DFB" w:rsidP="00E72452">
            <w:pPr>
              <w:pStyle w:val="Bezproreda"/>
              <w:rPr>
                <w:rFonts w:ascii="Times New Roman" w:hAnsi="Times New Roman" w:cs="Times New Roman"/>
                <w:b/>
                <w:sz w:val="22"/>
                <w:szCs w:val="22"/>
              </w:rPr>
            </w:pPr>
            <w:r w:rsidRPr="006E2435">
              <w:rPr>
                <w:rFonts w:ascii="Times New Roman" w:hAnsi="Times New Roman" w:cs="Times New Roman"/>
                <w:b/>
                <w:sz w:val="22"/>
                <w:szCs w:val="22"/>
              </w:rPr>
              <w:t>Aktivnosti osnovnog programa u skladu s Državnim predškolskim standardima , omogućuju kvalitetu predškolskog odgoja i obrazovanja</w:t>
            </w:r>
          </w:p>
        </w:tc>
        <w:tc>
          <w:tcPr>
            <w:tcW w:w="1414" w:type="dxa"/>
            <w:gridSpan w:val="2"/>
            <w:tcBorders>
              <w:top w:val="single" w:sz="4" w:space="0" w:color="auto"/>
              <w:left w:val="single" w:sz="4" w:space="0" w:color="auto"/>
              <w:bottom w:val="single" w:sz="4" w:space="0" w:color="auto"/>
              <w:right w:val="single" w:sz="4" w:space="0" w:color="auto"/>
            </w:tcBorders>
          </w:tcPr>
          <w:p w14:paraId="5CD2EF04" w14:textId="77777777" w:rsidR="007E5DFB" w:rsidRPr="006E2435" w:rsidRDefault="007E5DFB" w:rsidP="00E72452">
            <w:pPr>
              <w:pStyle w:val="Bezproreda"/>
              <w:jc w:val="center"/>
              <w:rPr>
                <w:rFonts w:ascii="Times New Roman" w:hAnsi="Times New Roman" w:cs="Times New Roman"/>
                <w:b/>
                <w:sz w:val="22"/>
                <w:szCs w:val="22"/>
              </w:rPr>
            </w:pPr>
          </w:p>
          <w:p w14:paraId="23286264" w14:textId="77777777" w:rsidR="007E5DFB" w:rsidRPr="006E2435" w:rsidRDefault="007E5DFB" w:rsidP="00E72452">
            <w:pPr>
              <w:pStyle w:val="Bezproreda"/>
              <w:jc w:val="center"/>
              <w:rPr>
                <w:rFonts w:ascii="Times New Roman" w:hAnsi="Times New Roman" w:cs="Times New Roman"/>
                <w:b/>
                <w:sz w:val="22"/>
                <w:szCs w:val="22"/>
              </w:rPr>
            </w:pPr>
          </w:p>
          <w:p w14:paraId="5F536C6B" w14:textId="77777777" w:rsidR="007E5DFB" w:rsidRPr="006E2435" w:rsidRDefault="007E5DFB" w:rsidP="00E72452">
            <w:pPr>
              <w:pStyle w:val="Bezproreda"/>
              <w:jc w:val="center"/>
              <w:rPr>
                <w:rFonts w:ascii="Times New Roman" w:hAnsi="Times New Roman" w:cs="Times New Roman"/>
                <w:b/>
                <w:sz w:val="22"/>
                <w:szCs w:val="22"/>
              </w:rPr>
            </w:pPr>
          </w:p>
          <w:p w14:paraId="1E7339C3" w14:textId="77777777" w:rsidR="007E5DFB" w:rsidRPr="006E2435" w:rsidRDefault="007E5DFB" w:rsidP="00E72452">
            <w:pPr>
              <w:pStyle w:val="Bezproreda"/>
              <w:jc w:val="center"/>
              <w:rPr>
                <w:rFonts w:ascii="Times New Roman" w:hAnsi="Times New Roman" w:cs="Times New Roman"/>
                <w:b/>
                <w:sz w:val="22"/>
                <w:szCs w:val="22"/>
              </w:rPr>
            </w:pPr>
            <w:r w:rsidRPr="006E2435">
              <w:rPr>
                <w:rFonts w:ascii="Times New Roman" w:hAnsi="Times New Roman" w:cs="Times New Roman"/>
                <w:b/>
                <w:sz w:val="22"/>
                <w:szCs w:val="22"/>
              </w:rPr>
              <w:t>%</w:t>
            </w:r>
          </w:p>
          <w:p w14:paraId="457BAF1A" w14:textId="77777777" w:rsidR="007E5DFB" w:rsidRPr="006E2435" w:rsidRDefault="007E5DFB" w:rsidP="00E72452">
            <w:pPr>
              <w:pStyle w:val="Bezproreda"/>
              <w:jc w:val="center"/>
              <w:rPr>
                <w:rFonts w:ascii="Times New Roman" w:hAnsi="Times New Roman" w:cs="Times New Roman"/>
                <w:b/>
                <w:sz w:val="22"/>
                <w:szCs w:val="22"/>
              </w:rPr>
            </w:pPr>
          </w:p>
        </w:tc>
        <w:tc>
          <w:tcPr>
            <w:tcW w:w="1618" w:type="dxa"/>
            <w:gridSpan w:val="2"/>
            <w:tcBorders>
              <w:top w:val="single" w:sz="4" w:space="0" w:color="auto"/>
              <w:left w:val="single" w:sz="4" w:space="0" w:color="auto"/>
              <w:bottom w:val="single" w:sz="4" w:space="0" w:color="auto"/>
              <w:right w:val="single" w:sz="4" w:space="0" w:color="auto"/>
            </w:tcBorders>
          </w:tcPr>
          <w:p w14:paraId="34F95A4D" w14:textId="77777777" w:rsidR="007E5DFB" w:rsidRPr="006E2435" w:rsidRDefault="007E5DFB" w:rsidP="00E72452">
            <w:pPr>
              <w:pStyle w:val="Bezproreda"/>
              <w:jc w:val="center"/>
              <w:rPr>
                <w:rFonts w:ascii="Times New Roman" w:hAnsi="Times New Roman" w:cs="Times New Roman"/>
                <w:b/>
                <w:sz w:val="22"/>
                <w:szCs w:val="22"/>
              </w:rPr>
            </w:pPr>
          </w:p>
          <w:p w14:paraId="5D0A1E5A" w14:textId="77777777" w:rsidR="007E5DFB" w:rsidRPr="006E2435" w:rsidRDefault="007E5DFB" w:rsidP="00E72452">
            <w:pPr>
              <w:pStyle w:val="Bezproreda"/>
              <w:jc w:val="center"/>
              <w:rPr>
                <w:rFonts w:ascii="Times New Roman" w:hAnsi="Times New Roman" w:cs="Times New Roman"/>
                <w:b/>
                <w:sz w:val="22"/>
                <w:szCs w:val="22"/>
              </w:rPr>
            </w:pPr>
          </w:p>
          <w:p w14:paraId="683B4F7D" w14:textId="77777777" w:rsidR="007E5DFB" w:rsidRPr="006E2435" w:rsidRDefault="007E5DFB" w:rsidP="00E72452">
            <w:pPr>
              <w:pStyle w:val="Bezproreda"/>
              <w:jc w:val="center"/>
              <w:rPr>
                <w:rFonts w:ascii="Times New Roman" w:hAnsi="Times New Roman" w:cs="Times New Roman"/>
                <w:b/>
                <w:sz w:val="22"/>
                <w:szCs w:val="22"/>
              </w:rPr>
            </w:pPr>
          </w:p>
          <w:p w14:paraId="466564B9" w14:textId="77777777" w:rsidR="007E5DFB" w:rsidRPr="006E2435" w:rsidRDefault="007E5DFB" w:rsidP="00E72452">
            <w:pPr>
              <w:pStyle w:val="Bezproreda"/>
              <w:jc w:val="center"/>
              <w:rPr>
                <w:rFonts w:ascii="Times New Roman" w:hAnsi="Times New Roman" w:cs="Times New Roman"/>
                <w:b/>
                <w:sz w:val="22"/>
                <w:szCs w:val="22"/>
              </w:rPr>
            </w:pPr>
            <w:r w:rsidRPr="006E2435">
              <w:rPr>
                <w:rFonts w:ascii="Times New Roman" w:hAnsi="Times New Roman" w:cs="Times New Roman"/>
                <w:b/>
                <w:sz w:val="22"/>
                <w:szCs w:val="22"/>
              </w:rPr>
              <w:t>100%</w:t>
            </w:r>
          </w:p>
        </w:tc>
        <w:tc>
          <w:tcPr>
            <w:tcW w:w="1598" w:type="dxa"/>
            <w:gridSpan w:val="2"/>
            <w:tcBorders>
              <w:top w:val="single" w:sz="4" w:space="0" w:color="auto"/>
              <w:left w:val="single" w:sz="4" w:space="0" w:color="auto"/>
              <w:bottom w:val="single" w:sz="4" w:space="0" w:color="auto"/>
              <w:right w:val="single" w:sz="4" w:space="0" w:color="auto"/>
            </w:tcBorders>
          </w:tcPr>
          <w:p w14:paraId="3AD5DFC7" w14:textId="77777777" w:rsidR="007E5DFB" w:rsidRPr="006E2435" w:rsidRDefault="007E5DFB" w:rsidP="00E72452">
            <w:pPr>
              <w:pStyle w:val="Bezproreda"/>
              <w:rPr>
                <w:rFonts w:ascii="Times New Roman" w:hAnsi="Times New Roman" w:cs="Times New Roman"/>
                <w:b/>
                <w:sz w:val="22"/>
                <w:szCs w:val="22"/>
              </w:rPr>
            </w:pPr>
          </w:p>
          <w:p w14:paraId="39F6B594" w14:textId="77777777" w:rsidR="007E5DFB" w:rsidRPr="006E2435" w:rsidRDefault="007E5DFB" w:rsidP="00E72452">
            <w:pPr>
              <w:pStyle w:val="Bezproreda"/>
              <w:rPr>
                <w:rFonts w:ascii="Times New Roman" w:hAnsi="Times New Roman" w:cs="Times New Roman"/>
                <w:b/>
                <w:sz w:val="22"/>
                <w:szCs w:val="22"/>
              </w:rPr>
            </w:pPr>
          </w:p>
          <w:p w14:paraId="48A0B1E7" w14:textId="77777777" w:rsidR="007E5DFB" w:rsidRPr="006E2435" w:rsidRDefault="007E5DFB" w:rsidP="00E72452">
            <w:pPr>
              <w:pStyle w:val="Bezproreda"/>
              <w:rPr>
                <w:rFonts w:ascii="Times New Roman" w:hAnsi="Times New Roman" w:cs="Times New Roman"/>
                <w:b/>
                <w:sz w:val="22"/>
                <w:szCs w:val="22"/>
              </w:rPr>
            </w:pPr>
          </w:p>
          <w:p w14:paraId="57D5BB2A" w14:textId="77777777" w:rsidR="007E5DFB" w:rsidRPr="006E2435" w:rsidRDefault="007E5DFB" w:rsidP="00E72452">
            <w:pPr>
              <w:pStyle w:val="Bezproreda"/>
              <w:jc w:val="center"/>
              <w:rPr>
                <w:rFonts w:ascii="Times New Roman" w:hAnsi="Times New Roman" w:cs="Times New Roman"/>
                <w:b/>
                <w:sz w:val="22"/>
                <w:szCs w:val="22"/>
              </w:rPr>
            </w:pPr>
            <w:r w:rsidRPr="006E2435">
              <w:rPr>
                <w:rFonts w:ascii="Times New Roman" w:hAnsi="Times New Roman" w:cs="Times New Roman"/>
                <w:b/>
                <w:sz w:val="22"/>
                <w:szCs w:val="22"/>
              </w:rPr>
              <w:t>100%</w:t>
            </w:r>
          </w:p>
        </w:tc>
      </w:tr>
    </w:tbl>
    <w:p w14:paraId="12785131" w14:textId="77777777" w:rsidR="007E5DFB" w:rsidRPr="006E2435" w:rsidRDefault="007E5DFB" w:rsidP="007E5DFB">
      <w:pPr>
        <w:pStyle w:val="Bezproreda"/>
        <w:rPr>
          <w:rFonts w:ascii="Times New Roman" w:hAnsi="Times New Roman" w:cs="Times New Roman"/>
          <w:b/>
        </w:rPr>
      </w:pPr>
    </w:p>
    <w:p w14:paraId="30D84FDA" w14:textId="77777777" w:rsidR="007E5DFB" w:rsidRPr="006E2435" w:rsidRDefault="007E5DFB" w:rsidP="007E5DFB">
      <w:pPr>
        <w:spacing w:line="360" w:lineRule="auto"/>
        <w:rPr>
          <w:rFonts w:ascii="Times New Roman" w:hAnsi="Times New Roman" w:cs="Times New Roman"/>
          <w:b/>
        </w:rPr>
      </w:pPr>
      <w:r w:rsidRPr="006E2435">
        <w:rPr>
          <w:rFonts w:ascii="Times New Roman" w:hAnsi="Times New Roman" w:cs="Times New Roman"/>
          <w:b/>
        </w:rPr>
        <w:t>GLAVA 01006 KNINSKI MUZEJ</w:t>
      </w:r>
    </w:p>
    <w:p w14:paraId="757C2094" w14:textId="77777777" w:rsidR="007E5DFB" w:rsidRPr="006E2435" w:rsidRDefault="007E5DFB" w:rsidP="007E5DFB">
      <w:pPr>
        <w:spacing w:line="360" w:lineRule="auto"/>
        <w:rPr>
          <w:rFonts w:ascii="Times New Roman" w:hAnsi="Times New Roman" w:cs="Times New Roman"/>
          <w:b/>
        </w:rPr>
      </w:pPr>
      <w:r w:rsidRPr="006E2435">
        <w:rPr>
          <w:rFonts w:ascii="Times New Roman" w:hAnsi="Times New Roman" w:cs="Times New Roman"/>
          <w:b/>
        </w:rPr>
        <w:t>PRORAČUNSKI KORISNIK 33843 KNINSKI MUZEJ</w:t>
      </w:r>
    </w:p>
    <w:p w14:paraId="35FACB6C" w14:textId="77777777" w:rsidR="007E5DFB" w:rsidRPr="006E2435" w:rsidRDefault="007E5DFB" w:rsidP="007E5DFB">
      <w:pPr>
        <w:spacing w:line="360" w:lineRule="auto"/>
        <w:rPr>
          <w:rFonts w:ascii="Times New Roman" w:hAnsi="Times New Roman" w:cs="Times New Roman"/>
          <w:b/>
        </w:rPr>
      </w:pPr>
      <w:r w:rsidRPr="006E2435">
        <w:rPr>
          <w:rFonts w:ascii="Times New Roman" w:hAnsi="Times New Roman" w:cs="Times New Roman"/>
          <w:b/>
        </w:rPr>
        <w:t>PROGRAM 1030 DJELATNOST KNINSKOG MUZEJA</w:t>
      </w:r>
    </w:p>
    <w:p w14:paraId="715AB93C" w14:textId="77777777" w:rsidR="007E5DFB" w:rsidRPr="006E2435" w:rsidRDefault="007E5DFB" w:rsidP="007E5DFB">
      <w:pPr>
        <w:pStyle w:val="Tijeloteksta"/>
        <w:rPr>
          <w:rFonts w:ascii="Times New Roman" w:hAnsi="Times New Roman" w:cs="Times New Roman"/>
        </w:rPr>
      </w:pPr>
      <w:r w:rsidRPr="006E2435">
        <w:rPr>
          <w:rFonts w:ascii="Times New Roman" w:hAnsi="Times New Roman" w:cs="Times New Roman"/>
          <w:u w:val="single"/>
        </w:rPr>
        <w:t>Opći i posebni ciljevi</w:t>
      </w:r>
      <w:r w:rsidRPr="006E2435">
        <w:rPr>
          <w:rFonts w:ascii="Times New Roman" w:hAnsi="Times New Roman" w:cs="Times New Roman"/>
        </w:rPr>
        <w:t xml:space="preserve">: </w:t>
      </w:r>
    </w:p>
    <w:p w14:paraId="40812C2E" w14:textId="77777777" w:rsidR="007E5DFB" w:rsidRPr="006E2435" w:rsidRDefault="007E5DFB" w:rsidP="007E5DFB">
      <w:pPr>
        <w:pStyle w:val="Tijeloteksta"/>
        <w:rPr>
          <w:rFonts w:ascii="Times New Roman" w:hAnsi="Times New Roman" w:cs="Times New Roman"/>
        </w:rPr>
      </w:pPr>
    </w:p>
    <w:p w14:paraId="3688C471" w14:textId="77777777" w:rsidR="007E5DFB" w:rsidRPr="006E2435" w:rsidRDefault="007E5DFB" w:rsidP="007E5DFB">
      <w:pPr>
        <w:pStyle w:val="Tijeloteksta"/>
        <w:rPr>
          <w:rFonts w:ascii="Times New Roman" w:hAnsi="Times New Roman" w:cs="Times New Roman"/>
        </w:rPr>
      </w:pPr>
      <w:r w:rsidRPr="006E2435">
        <w:rPr>
          <w:rFonts w:ascii="Times New Roman" w:hAnsi="Times New Roman" w:cs="Times New Roman"/>
        </w:rPr>
        <w:t>Ciljevi se ogledavaju kroz misiju muzeja: muzej je u funkciji društva i njegova razvoja, otvoren javnosti, ustanova koja u svrhu proučavanja, obrazovanja i zadovoljstva, nabavlja, čuva, istražuje baštinu, komunicira s publikom i na adekvatan način, prezentacijama (stručnim vodstvima, izložbama i publikacijama), izlaže materijalna svjedočanstva o ljudima i njihovoj okolini. No, uz to temeljno poslanje, skrbi i o kompleksu Kninske tvrđave i Podgrađa.</w:t>
      </w:r>
    </w:p>
    <w:p w14:paraId="37E4F3D3" w14:textId="77777777" w:rsidR="007E5DFB" w:rsidRPr="006E2435" w:rsidRDefault="007E5DFB" w:rsidP="007E5DFB">
      <w:pPr>
        <w:pStyle w:val="Tijeloteksta"/>
        <w:rPr>
          <w:rFonts w:ascii="Times New Roman"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7"/>
        <w:gridCol w:w="2139"/>
        <w:gridCol w:w="1945"/>
        <w:gridCol w:w="1884"/>
        <w:gridCol w:w="1947"/>
      </w:tblGrid>
      <w:tr w:rsidR="007E5DFB" w:rsidRPr="006E2435" w14:paraId="7AEAF6C5" w14:textId="77777777" w:rsidTr="00E72452">
        <w:trPr>
          <w:cantSplit/>
          <w:trHeight w:val="360"/>
        </w:trPr>
        <w:tc>
          <w:tcPr>
            <w:tcW w:w="1847" w:type="dxa"/>
            <w:vMerge w:val="restart"/>
          </w:tcPr>
          <w:p w14:paraId="656AB825" w14:textId="77777777" w:rsidR="007E5DFB" w:rsidRPr="006E2435" w:rsidRDefault="007E5DFB" w:rsidP="00E72452">
            <w:pPr>
              <w:pStyle w:val="Tijeloteksta"/>
              <w:jc w:val="center"/>
              <w:rPr>
                <w:rFonts w:ascii="Times New Roman" w:hAnsi="Times New Roman" w:cs="Times New Roman"/>
              </w:rPr>
            </w:pPr>
          </w:p>
          <w:p w14:paraId="4A27631E" w14:textId="77777777" w:rsidR="007E5DFB" w:rsidRPr="006E2435" w:rsidRDefault="007E5DFB" w:rsidP="00E72452">
            <w:pPr>
              <w:pStyle w:val="Tijeloteksta"/>
              <w:jc w:val="center"/>
              <w:rPr>
                <w:rFonts w:ascii="Times New Roman" w:hAnsi="Times New Roman" w:cs="Times New Roman"/>
              </w:rPr>
            </w:pPr>
          </w:p>
          <w:p w14:paraId="64126384" w14:textId="77777777" w:rsidR="007E5DFB" w:rsidRPr="006E2435" w:rsidRDefault="007E5DFB" w:rsidP="00E72452">
            <w:pPr>
              <w:pStyle w:val="Tijeloteksta"/>
              <w:jc w:val="center"/>
              <w:rPr>
                <w:rFonts w:ascii="Times New Roman" w:hAnsi="Times New Roman" w:cs="Times New Roman"/>
              </w:rPr>
            </w:pPr>
            <w:r w:rsidRPr="006E2435">
              <w:rPr>
                <w:rFonts w:ascii="Times New Roman" w:hAnsi="Times New Roman" w:cs="Times New Roman"/>
              </w:rPr>
              <w:t>Program 1030</w:t>
            </w:r>
          </w:p>
          <w:p w14:paraId="3080B531" w14:textId="77777777" w:rsidR="007E5DFB" w:rsidRPr="006E2435" w:rsidRDefault="007E5DFB" w:rsidP="00E72452">
            <w:pPr>
              <w:pStyle w:val="Tijeloteksta"/>
              <w:jc w:val="center"/>
              <w:rPr>
                <w:rFonts w:ascii="Times New Roman" w:hAnsi="Times New Roman" w:cs="Times New Roman"/>
              </w:rPr>
            </w:pPr>
          </w:p>
          <w:p w14:paraId="54B3E467" w14:textId="77777777" w:rsidR="007E5DFB" w:rsidRPr="006E2435" w:rsidRDefault="007E5DFB" w:rsidP="00E72452">
            <w:pPr>
              <w:pStyle w:val="Tijeloteksta"/>
              <w:jc w:val="center"/>
              <w:rPr>
                <w:rFonts w:ascii="Times New Roman" w:hAnsi="Times New Roman" w:cs="Times New Roman"/>
              </w:rPr>
            </w:pPr>
          </w:p>
        </w:tc>
        <w:tc>
          <w:tcPr>
            <w:tcW w:w="2139" w:type="dxa"/>
            <w:vMerge w:val="restart"/>
          </w:tcPr>
          <w:p w14:paraId="144E27D3" w14:textId="77777777" w:rsidR="007E5DFB" w:rsidRPr="006E2435" w:rsidRDefault="007E5DFB" w:rsidP="00E72452">
            <w:pPr>
              <w:pStyle w:val="Tijeloteksta"/>
              <w:ind w:left="312"/>
              <w:jc w:val="center"/>
              <w:rPr>
                <w:rFonts w:ascii="Times New Roman" w:hAnsi="Times New Roman" w:cs="Times New Roman"/>
              </w:rPr>
            </w:pPr>
          </w:p>
          <w:p w14:paraId="155A8C6B" w14:textId="77777777" w:rsidR="007E5DFB" w:rsidRPr="006E2435" w:rsidRDefault="007E5DFB" w:rsidP="00E72452">
            <w:pPr>
              <w:pStyle w:val="Tijeloteksta"/>
              <w:ind w:left="312"/>
              <w:jc w:val="center"/>
              <w:rPr>
                <w:rFonts w:ascii="Times New Roman" w:hAnsi="Times New Roman" w:cs="Times New Roman"/>
              </w:rPr>
            </w:pPr>
          </w:p>
          <w:p w14:paraId="4DC99247" w14:textId="77777777" w:rsidR="007E5DFB" w:rsidRPr="006E2435" w:rsidRDefault="007E5DFB" w:rsidP="00E72452">
            <w:pPr>
              <w:pStyle w:val="Tijeloteksta"/>
              <w:ind w:left="312"/>
              <w:jc w:val="center"/>
              <w:rPr>
                <w:rFonts w:ascii="Times New Roman" w:hAnsi="Times New Roman" w:cs="Times New Roman"/>
              </w:rPr>
            </w:pPr>
            <w:r w:rsidRPr="006E2435">
              <w:rPr>
                <w:rFonts w:ascii="Times New Roman" w:hAnsi="Times New Roman" w:cs="Times New Roman"/>
              </w:rPr>
              <w:t>Djelatnost Kninskog muzeja</w:t>
            </w:r>
          </w:p>
          <w:p w14:paraId="48FD8A7B" w14:textId="77777777" w:rsidR="007E5DFB" w:rsidRPr="006E2435" w:rsidRDefault="007E5DFB" w:rsidP="00E72452">
            <w:pPr>
              <w:pStyle w:val="Tijeloteksta"/>
              <w:jc w:val="center"/>
              <w:rPr>
                <w:rFonts w:ascii="Times New Roman" w:hAnsi="Times New Roman" w:cs="Times New Roman"/>
              </w:rPr>
            </w:pPr>
          </w:p>
        </w:tc>
        <w:tc>
          <w:tcPr>
            <w:tcW w:w="1945" w:type="dxa"/>
          </w:tcPr>
          <w:p w14:paraId="41B65E9C" w14:textId="77777777" w:rsidR="007E5DFB" w:rsidRPr="006E2435" w:rsidRDefault="007E5DFB" w:rsidP="00E72452">
            <w:pPr>
              <w:pStyle w:val="Tijeloteksta"/>
              <w:rPr>
                <w:rFonts w:ascii="Times New Roman" w:hAnsi="Times New Roman" w:cs="Times New Roman"/>
                <w:b/>
              </w:rPr>
            </w:pPr>
            <w:r w:rsidRPr="006E2435">
              <w:rPr>
                <w:rFonts w:ascii="Times New Roman" w:hAnsi="Times New Roman" w:cs="Times New Roman"/>
                <w:b/>
              </w:rPr>
              <w:t xml:space="preserve">     Tekući plan </w:t>
            </w:r>
          </w:p>
          <w:p w14:paraId="0C585CEB" w14:textId="77777777" w:rsidR="007E5DFB" w:rsidRPr="006E2435" w:rsidRDefault="007E5DFB" w:rsidP="00E72452">
            <w:pPr>
              <w:pStyle w:val="Tijeloteksta"/>
              <w:jc w:val="center"/>
              <w:rPr>
                <w:rFonts w:ascii="Times New Roman" w:hAnsi="Times New Roman" w:cs="Times New Roman"/>
                <w:b/>
              </w:rPr>
            </w:pPr>
            <w:r w:rsidRPr="006E2435">
              <w:rPr>
                <w:rFonts w:ascii="Times New Roman" w:hAnsi="Times New Roman" w:cs="Times New Roman"/>
                <w:b/>
              </w:rPr>
              <w:t>(Rebalans I.)</w:t>
            </w:r>
          </w:p>
          <w:p w14:paraId="34F15978" w14:textId="77777777" w:rsidR="007E5DFB" w:rsidRPr="006E2435" w:rsidRDefault="007E5DFB" w:rsidP="00E72452">
            <w:pPr>
              <w:pStyle w:val="Tijeloteksta"/>
              <w:jc w:val="center"/>
              <w:rPr>
                <w:rFonts w:ascii="Times New Roman" w:hAnsi="Times New Roman" w:cs="Times New Roman"/>
                <w:b/>
              </w:rPr>
            </w:pPr>
            <w:r w:rsidRPr="006E2435">
              <w:rPr>
                <w:rFonts w:ascii="Times New Roman" w:hAnsi="Times New Roman" w:cs="Times New Roman"/>
                <w:b/>
              </w:rPr>
              <w:t>(kn)</w:t>
            </w:r>
          </w:p>
        </w:tc>
        <w:tc>
          <w:tcPr>
            <w:tcW w:w="1884" w:type="dxa"/>
          </w:tcPr>
          <w:p w14:paraId="2A022FFB" w14:textId="77777777" w:rsidR="007E5DFB" w:rsidRPr="006E2435" w:rsidRDefault="007E5DFB" w:rsidP="00E72452">
            <w:pPr>
              <w:pStyle w:val="Tijeloteksta"/>
              <w:ind w:left="252"/>
              <w:jc w:val="center"/>
              <w:rPr>
                <w:rFonts w:ascii="Times New Roman" w:hAnsi="Times New Roman" w:cs="Times New Roman"/>
                <w:b/>
              </w:rPr>
            </w:pPr>
            <w:r w:rsidRPr="006E2435">
              <w:rPr>
                <w:rFonts w:ascii="Times New Roman" w:hAnsi="Times New Roman" w:cs="Times New Roman"/>
                <w:b/>
              </w:rPr>
              <w:t>Promjene</w:t>
            </w:r>
          </w:p>
        </w:tc>
        <w:tc>
          <w:tcPr>
            <w:tcW w:w="1947" w:type="dxa"/>
          </w:tcPr>
          <w:p w14:paraId="30F76C6D" w14:textId="77777777" w:rsidR="007E5DFB" w:rsidRPr="006E2435" w:rsidRDefault="007E5DFB" w:rsidP="00E72452">
            <w:pPr>
              <w:pStyle w:val="Tijeloteksta"/>
              <w:ind w:left="191"/>
              <w:jc w:val="center"/>
              <w:rPr>
                <w:rFonts w:ascii="Times New Roman" w:hAnsi="Times New Roman" w:cs="Times New Roman"/>
                <w:b/>
              </w:rPr>
            </w:pPr>
            <w:r w:rsidRPr="006E2435">
              <w:rPr>
                <w:rFonts w:ascii="Times New Roman" w:hAnsi="Times New Roman" w:cs="Times New Roman"/>
                <w:b/>
              </w:rPr>
              <w:t>Prijedlog plana za 2023.</w:t>
            </w:r>
          </w:p>
          <w:p w14:paraId="1F076CF0" w14:textId="77777777" w:rsidR="007E5DFB" w:rsidRPr="006E2435" w:rsidRDefault="007E5DFB" w:rsidP="00E72452">
            <w:pPr>
              <w:pStyle w:val="Tijeloteksta"/>
              <w:ind w:left="191"/>
              <w:jc w:val="center"/>
              <w:rPr>
                <w:rFonts w:ascii="Times New Roman" w:hAnsi="Times New Roman" w:cs="Times New Roman"/>
                <w:b/>
              </w:rPr>
            </w:pPr>
            <w:r w:rsidRPr="006E2435">
              <w:rPr>
                <w:rFonts w:ascii="Times New Roman" w:hAnsi="Times New Roman" w:cs="Times New Roman"/>
                <w:b/>
              </w:rPr>
              <w:t>(kn/€)</w:t>
            </w:r>
          </w:p>
        </w:tc>
      </w:tr>
      <w:tr w:rsidR="007E5DFB" w:rsidRPr="006E2435" w14:paraId="4582B6B6" w14:textId="77777777" w:rsidTr="00E72452">
        <w:trPr>
          <w:cantSplit/>
          <w:trHeight w:val="573"/>
        </w:trPr>
        <w:tc>
          <w:tcPr>
            <w:tcW w:w="1847" w:type="dxa"/>
            <w:vMerge/>
          </w:tcPr>
          <w:p w14:paraId="2309DDA0" w14:textId="77777777" w:rsidR="007E5DFB" w:rsidRPr="006E2435" w:rsidRDefault="007E5DFB" w:rsidP="00E72452">
            <w:pPr>
              <w:pStyle w:val="Tijeloteksta"/>
              <w:jc w:val="center"/>
              <w:rPr>
                <w:rFonts w:ascii="Times New Roman" w:hAnsi="Times New Roman" w:cs="Times New Roman"/>
              </w:rPr>
            </w:pPr>
          </w:p>
        </w:tc>
        <w:tc>
          <w:tcPr>
            <w:tcW w:w="2139" w:type="dxa"/>
            <w:vMerge/>
          </w:tcPr>
          <w:p w14:paraId="4C8818EB" w14:textId="77777777" w:rsidR="007E5DFB" w:rsidRPr="006E2435" w:rsidRDefault="007E5DFB" w:rsidP="00E72452">
            <w:pPr>
              <w:pStyle w:val="Tijeloteksta"/>
              <w:jc w:val="center"/>
              <w:rPr>
                <w:rFonts w:ascii="Times New Roman" w:hAnsi="Times New Roman" w:cs="Times New Roman"/>
              </w:rPr>
            </w:pPr>
          </w:p>
        </w:tc>
        <w:tc>
          <w:tcPr>
            <w:tcW w:w="1945" w:type="dxa"/>
          </w:tcPr>
          <w:p w14:paraId="1C30C863" w14:textId="77777777" w:rsidR="007E5DFB" w:rsidRPr="006E2435" w:rsidRDefault="007E5DFB" w:rsidP="00E72452">
            <w:pPr>
              <w:pStyle w:val="Tijeloteksta"/>
              <w:jc w:val="center"/>
              <w:rPr>
                <w:rFonts w:ascii="Times New Roman" w:hAnsi="Times New Roman" w:cs="Times New Roman"/>
                <w:b/>
                <w:bCs/>
              </w:rPr>
            </w:pPr>
          </w:p>
          <w:p w14:paraId="16844FB7" w14:textId="77777777" w:rsidR="007E5DFB" w:rsidRPr="006E2435" w:rsidRDefault="007E5DFB" w:rsidP="00E72452">
            <w:pPr>
              <w:pStyle w:val="Tijeloteksta"/>
              <w:jc w:val="center"/>
              <w:rPr>
                <w:rFonts w:ascii="Times New Roman" w:hAnsi="Times New Roman" w:cs="Times New Roman"/>
                <w:b/>
                <w:bCs/>
              </w:rPr>
            </w:pPr>
            <w:r w:rsidRPr="006E2435">
              <w:rPr>
                <w:rFonts w:ascii="Times New Roman" w:hAnsi="Times New Roman" w:cs="Times New Roman"/>
                <w:b/>
                <w:bCs/>
              </w:rPr>
              <w:t>3.562.928,00</w:t>
            </w:r>
          </w:p>
        </w:tc>
        <w:tc>
          <w:tcPr>
            <w:tcW w:w="1884" w:type="dxa"/>
          </w:tcPr>
          <w:p w14:paraId="6CF2D979" w14:textId="77777777" w:rsidR="007E5DFB" w:rsidRPr="006E2435" w:rsidRDefault="007E5DFB" w:rsidP="00E72452">
            <w:pPr>
              <w:pStyle w:val="Tijeloteksta"/>
              <w:jc w:val="center"/>
              <w:rPr>
                <w:rFonts w:ascii="Times New Roman" w:hAnsi="Times New Roman" w:cs="Times New Roman"/>
              </w:rPr>
            </w:pPr>
          </w:p>
          <w:p w14:paraId="3B8DE76D" w14:textId="77777777" w:rsidR="007E5DFB" w:rsidRPr="006E2435" w:rsidRDefault="007E5DFB" w:rsidP="00E72452">
            <w:pPr>
              <w:pStyle w:val="Tijeloteksta"/>
              <w:jc w:val="center"/>
              <w:rPr>
                <w:rFonts w:ascii="Times New Roman" w:hAnsi="Times New Roman" w:cs="Times New Roman"/>
              </w:rPr>
            </w:pPr>
            <w:r w:rsidRPr="006E2435">
              <w:rPr>
                <w:rFonts w:ascii="Times New Roman" w:hAnsi="Times New Roman" w:cs="Times New Roman"/>
              </w:rPr>
              <w:t>36.028,00</w:t>
            </w:r>
          </w:p>
        </w:tc>
        <w:tc>
          <w:tcPr>
            <w:tcW w:w="1947" w:type="dxa"/>
          </w:tcPr>
          <w:p w14:paraId="4DF40CCD" w14:textId="77777777" w:rsidR="007E5DFB" w:rsidRPr="006E2435" w:rsidRDefault="007E5DFB" w:rsidP="00E72452">
            <w:pPr>
              <w:pStyle w:val="Tijeloteksta"/>
              <w:jc w:val="center"/>
              <w:rPr>
                <w:rFonts w:ascii="Times New Roman" w:hAnsi="Times New Roman" w:cs="Times New Roman"/>
                <w:b/>
                <w:bCs/>
              </w:rPr>
            </w:pPr>
          </w:p>
          <w:p w14:paraId="269BE3E6" w14:textId="77777777" w:rsidR="007E5DFB" w:rsidRPr="006E2435" w:rsidRDefault="007E5DFB" w:rsidP="00E72452">
            <w:pPr>
              <w:pStyle w:val="Tijeloteksta"/>
              <w:jc w:val="center"/>
              <w:rPr>
                <w:rFonts w:ascii="Times New Roman" w:hAnsi="Times New Roman" w:cs="Times New Roman"/>
                <w:b/>
                <w:bCs/>
              </w:rPr>
            </w:pPr>
            <w:r w:rsidRPr="006E2435">
              <w:rPr>
                <w:rFonts w:ascii="Times New Roman" w:hAnsi="Times New Roman" w:cs="Times New Roman"/>
                <w:b/>
                <w:bCs/>
              </w:rPr>
              <w:t>3.526.900,00 / 468.100,07</w:t>
            </w:r>
          </w:p>
        </w:tc>
      </w:tr>
      <w:tr w:rsidR="007E5DFB" w:rsidRPr="006E2435" w14:paraId="192EB44A" w14:textId="77777777" w:rsidTr="00E72452">
        <w:trPr>
          <w:trHeight w:val="765"/>
        </w:trPr>
        <w:tc>
          <w:tcPr>
            <w:tcW w:w="1847" w:type="dxa"/>
          </w:tcPr>
          <w:p w14:paraId="42A83AE2" w14:textId="77777777" w:rsidR="007E5DFB" w:rsidRPr="006E2435" w:rsidRDefault="007E5DFB" w:rsidP="00E72452">
            <w:pPr>
              <w:jc w:val="center"/>
              <w:rPr>
                <w:rFonts w:ascii="Times New Roman" w:hAnsi="Times New Roman" w:cs="Times New Roman"/>
              </w:rPr>
            </w:pPr>
          </w:p>
          <w:p w14:paraId="4AE7D6FA"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Aktivnost A103001</w:t>
            </w:r>
          </w:p>
          <w:p w14:paraId="3B2F1DB8" w14:textId="77777777" w:rsidR="007E5DFB" w:rsidRPr="006E2435" w:rsidRDefault="007E5DFB" w:rsidP="00E72452">
            <w:pPr>
              <w:jc w:val="center"/>
              <w:rPr>
                <w:rFonts w:ascii="Times New Roman" w:hAnsi="Times New Roman" w:cs="Times New Roman"/>
              </w:rPr>
            </w:pPr>
          </w:p>
        </w:tc>
        <w:tc>
          <w:tcPr>
            <w:tcW w:w="2139" w:type="dxa"/>
          </w:tcPr>
          <w:p w14:paraId="19940113" w14:textId="77777777" w:rsidR="007E5DFB" w:rsidRPr="006E2435" w:rsidRDefault="007E5DFB" w:rsidP="00E72452">
            <w:pPr>
              <w:jc w:val="center"/>
              <w:rPr>
                <w:rFonts w:ascii="Times New Roman" w:hAnsi="Times New Roman" w:cs="Times New Roman"/>
              </w:rPr>
            </w:pPr>
          </w:p>
          <w:p w14:paraId="5DF9F896"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Redovna djelatnost</w:t>
            </w:r>
          </w:p>
          <w:p w14:paraId="59C285A8"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Kninskog muzeja</w:t>
            </w:r>
          </w:p>
        </w:tc>
        <w:tc>
          <w:tcPr>
            <w:tcW w:w="1945" w:type="dxa"/>
          </w:tcPr>
          <w:p w14:paraId="168E5ED7" w14:textId="77777777" w:rsidR="007E5DFB" w:rsidRPr="006E2435" w:rsidRDefault="007E5DFB" w:rsidP="00E72452">
            <w:pPr>
              <w:jc w:val="center"/>
              <w:rPr>
                <w:rFonts w:ascii="Times New Roman" w:hAnsi="Times New Roman" w:cs="Times New Roman"/>
              </w:rPr>
            </w:pPr>
          </w:p>
          <w:p w14:paraId="6ED92BA7" w14:textId="77777777" w:rsidR="007E5DFB" w:rsidRPr="006E2435" w:rsidRDefault="007E5DFB" w:rsidP="00E72452">
            <w:pPr>
              <w:jc w:val="center"/>
              <w:rPr>
                <w:rFonts w:ascii="Times New Roman" w:hAnsi="Times New Roman" w:cs="Times New Roman"/>
                <w:b/>
                <w:bCs/>
              </w:rPr>
            </w:pPr>
            <w:r w:rsidRPr="006E2435">
              <w:rPr>
                <w:rFonts w:ascii="Times New Roman" w:hAnsi="Times New Roman" w:cs="Times New Roman"/>
                <w:b/>
                <w:bCs/>
              </w:rPr>
              <w:t>3.562.928,00</w:t>
            </w:r>
          </w:p>
        </w:tc>
        <w:tc>
          <w:tcPr>
            <w:tcW w:w="1884" w:type="dxa"/>
          </w:tcPr>
          <w:p w14:paraId="1C6CA5CC" w14:textId="77777777" w:rsidR="007E5DFB" w:rsidRPr="006E2435" w:rsidRDefault="007E5DFB" w:rsidP="00E72452">
            <w:pPr>
              <w:jc w:val="center"/>
              <w:rPr>
                <w:rFonts w:ascii="Times New Roman" w:hAnsi="Times New Roman" w:cs="Times New Roman"/>
              </w:rPr>
            </w:pPr>
          </w:p>
          <w:p w14:paraId="0F214DF7"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36.028,00</w:t>
            </w:r>
          </w:p>
        </w:tc>
        <w:tc>
          <w:tcPr>
            <w:tcW w:w="1947" w:type="dxa"/>
          </w:tcPr>
          <w:p w14:paraId="0BB8C1D1" w14:textId="77777777" w:rsidR="007E5DFB" w:rsidRPr="006E2435" w:rsidRDefault="007E5DFB" w:rsidP="00E72452">
            <w:pPr>
              <w:jc w:val="center"/>
              <w:rPr>
                <w:rFonts w:ascii="Times New Roman" w:hAnsi="Times New Roman" w:cs="Times New Roman"/>
              </w:rPr>
            </w:pPr>
          </w:p>
          <w:p w14:paraId="49F03489" w14:textId="77777777" w:rsidR="007E5DFB" w:rsidRPr="006E2435" w:rsidRDefault="007E5DFB" w:rsidP="00E72452">
            <w:pPr>
              <w:jc w:val="center"/>
              <w:rPr>
                <w:rFonts w:ascii="Times New Roman" w:hAnsi="Times New Roman" w:cs="Times New Roman"/>
                <w:b/>
                <w:bCs/>
              </w:rPr>
            </w:pPr>
            <w:r w:rsidRPr="006E2435">
              <w:rPr>
                <w:rFonts w:ascii="Times New Roman" w:hAnsi="Times New Roman" w:cs="Times New Roman"/>
                <w:b/>
                <w:bCs/>
              </w:rPr>
              <w:t>3.526.900,00 /</w:t>
            </w:r>
          </w:p>
          <w:p w14:paraId="1F1C3BCC" w14:textId="77777777" w:rsidR="007E5DFB" w:rsidRPr="006E2435" w:rsidRDefault="007E5DFB" w:rsidP="00E72452">
            <w:pPr>
              <w:jc w:val="center"/>
              <w:rPr>
                <w:rFonts w:ascii="Times New Roman" w:hAnsi="Times New Roman" w:cs="Times New Roman"/>
                <w:b/>
                <w:bCs/>
              </w:rPr>
            </w:pPr>
            <w:r w:rsidRPr="006E2435">
              <w:rPr>
                <w:rFonts w:ascii="Times New Roman" w:hAnsi="Times New Roman" w:cs="Times New Roman"/>
                <w:b/>
                <w:bCs/>
              </w:rPr>
              <w:t>468.100,07</w:t>
            </w:r>
          </w:p>
        </w:tc>
      </w:tr>
      <w:tr w:rsidR="007E5DFB" w:rsidRPr="006E2435" w14:paraId="5FEAD2A1" w14:textId="77777777" w:rsidTr="00E72452">
        <w:trPr>
          <w:trHeight w:val="1410"/>
        </w:trPr>
        <w:tc>
          <w:tcPr>
            <w:tcW w:w="1847" w:type="dxa"/>
          </w:tcPr>
          <w:p w14:paraId="2FC730AF" w14:textId="77777777" w:rsidR="007E5DFB" w:rsidRPr="006E2435" w:rsidRDefault="007E5DFB" w:rsidP="00E72452">
            <w:pPr>
              <w:rPr>
                <w:rFonts w:ascii="Times New Roman" w:hAnsi="Times New Roman" w:cs="Times New Roman"/>
              </w:rPr>
            </w:pPr>
          </w:p>
          <w:p w14:paraId="07A36D17"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Obrazloženje planirane</w:t>
            </w:r>
          </w:p>
          <w:p w14:paraId="239CB1B9"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Aktivnosti A103001</w:t>
            </w:r>
          </w:p>
        </w:tc>
        <w:tc>
          <w:tcPr>
            <w:tcW w:w="7915" w:type="dxa"/>
            <w:gridSpan w:val="4"/>
          </w:tcPr>
          <w:p w14:paraId="4D5AB9AF" w14:textId="77777777" w:rsidR="007E5DFB" w:rsidRPr="006E2435" w:rsidRDefault="007E5DFB">
            <w:pPr>
              <w:numPr>
                <w:ilvl w:val="0"/>
                <w:numId w:val="6"/>
              </w:numPr>
              <w:tabs>
                <w:tab w:val="clear" w:pos="720"/>
                <w:tab w:val="num" w:pos="357"/>
              </w:tabs>
              <w:spacing w:after="0" w:line="240" w:lineRule="auto"/>
              <w:ind w:left="357"/>
              <w:rPr>
                <w:rFonts w:ascii="Times New Roman" w:hAnsi="Times New Roman" w:cs="Times New Roman"/>
              </w:rPr>
            </w:pPr>
            <w:r w:rsidRPr="006E2435">
              <w:rPr>
                <w:rFonts w:ascii="Times New Roman" w:hAnsi="Times New Roman" w:cs="Times New Roman"/>
              </w:rPr>
              <w:t>Na godišnjem nivou plan u odnosu na tekući plan (Rebalans I.) 2022.godinu predviđa smanjenje u iznosu: 36.028,00 kn (4.781,74 €) (Indeks 0,99)</w:t>
            </w:r>
          </w:p>
          <w:p w14:paraId="2C92403F" w14:textId="77777777" w:rsidR="007E5DFB" w:rsidRPr="006E2435" w:rsidRDefault="007E5DFB">
            <w:pPr>
              <w:numPr>
                <w:ilvl w:val="0"/>
                <w:numId w:val="6"/>
              </w:numPr>
              <w:tabs>
                <w:tab w:val="clear" w:pos="720"/>
                <w:tab w:val="num" w:pos="357"/>
              </w:tabs>
              <w:spacing w:after="0" w:line="240" w:lineRule="auto"/>
              <w:ind w:left="357"/>
              <w:rPr>
                <w:rFonts w:ascii="Times New Roman" w:hAnsi="Times New Roman" w:cs="Times New Roman"/>
              </w:rPr>
            </w:pPr>
            <w:r w:rsidRPr="006E2435">
              <w:rPr>
                <w:rFonts w:ascii="Times New Roman" w:hAnsi="Times New Roman" w:cs="Times New Roman"/>
              </w:rPr>
              <w:t>Opći prihodi iz gradskog proračuna u odnosu na 2022. godinu  povećavaju se za 50.000,00  kn (6.636,14 €) i iznose 2.600.000,00 kn (345.079,30 €) (Indeks 1,02)</w:t>
            </w:r>
          </w:p>
          <w:p w14:paraId="01B78A48" w14:textId="77777777" w:rsidR="007E5DFB" w:rsidRPr="006E2435" w:rsidRDefault="007E5DFB">
            <w:pPr>
              <w:numPr>
                <w:ilvl w:val="0"/>
                <w:numId w:val="6"/>
              </w:numPr>
              <w:tabs>
                <w:tab w:val="clear" w:pos="720"/>
                <w:tab w:val="num" w:pos="357"/>
              </w:tabs>
              <w:spacing w:after="0" w:line="240" w:lineRule="auto"/>
              <w:ind w:left="357"/>
              <w:rPr>
                <w:rFonts w:ascii="Times New Roman" w:hAnsi="Times New Roman" w:cs="Times New Roman"/>
              </w:rPr>
            </w:pPr>
            <w:r w:rsidRPr="006E2435">
              <w:rPr>
                <w:rFonts w:ascii="Times New Roman" w:hAnsi="Times New Roman" w:cs="Times New Roman"/>
              </w:rPr>
              <w:t>Prihodi od zakupa restorana i suvenirnice iznose: 98.400,00 kn (13.059,92 €)</w:t>
            </w:r>
          </w:p>
          <w:p w14:paraId="79409404" w14:textId="77777777" w:rsidR="007E5DFB" w:rsidRPr="006E2435" w:rsidRDefault="007E5DFB">
            <w:pPr>
              <w:numPr>
                <w:ilvl w:val="0"/>
                <w:numId w:val="6"/>
              </w:numPr>
              <w:tabs>
                <w:tab w:val="clear" w:pos="720"/>
                <w:tab w:val="num" w:pos="357"/>
              </w:tabs>
              <w:spacing w:after="0" w:line="240" w:lineRule="auto"/>
              <w:ind w:left="357"/>
              <w:rPr>
                <w:rFonts w:ascii="Times New Roman" w:hAnsi="Times New Roman" w:cs="Times New Roman"/>
              </w:rPr>
            </w:pPr>
            <w:r w:rsidRPr="006E2435">
              <w:rPr>
                <w:rFonts w:ascii="Times New Roman" w:hAnsi="Times New Roman" w:cs="Times New Roman"/>
              </w:rPr>
              <w:t xml:space="preserve">Prihodi na ime predloženih </w:t>
            </w:r>
            <w:proofErr w:type="spellStart"/>
            <w:r w:rsidRPr="006E2435">
              <w:rPr>
                <w:rFonts w:ascii="Times New Roman" w:hAnsi="Times New Roman" w:cs="Times New Roman"/>
              </w:rPr>
              <w:t>muzeoloških</w:t>
            </w:r>
            <w:proofErr w:type="spellEnd"/>
            <w:r w:rsidRPr="006E2435">
              <w:rPr>
                <w:rFonts w:ascii="Times New Roman" w:hAnsi="Times New Roman" w:cs="Times New Roman"/>
              </w:rPr>
              <w:t xml:space="preserve"> programa, od strane Ministarstva kulture iznose 188.500,00 kn (25.018,25 €), prihodi od Županije iznose 20.000,00 kn (2.654,46 €) te ostali prihodi iznose 20.000,00 kn (2.654,46 €)</w:t>
            </w:r>
          </w:p>
          <w:p w14:paraId="3D7B4F92" w14:textId="77777777" w:rsidR="007E5DFB" w:rsidRPr="006E2435" w:rsidRDefault="007E5DFB">
            <w:pPr>
              <w:numPr>
                <w:ilvl w:val="0"/>
                <w:numId w:val="6"/>
              </w:numPr>
              <w:tabs>
                <w:tab w:val="clear" w:pos="720"/>
                <w:tab w:val="num" w:pos="357"/>
              </w:tabs>
              <w:spacing w:after="0" w:line="240" w:lineRule="auto"/>
              <w:ind w:left="357"/>
              <w:rPr>
                <w:rFonts w:ascii="Times New Roman" w:hAnsi="Times New Roman" w:cs="Times New Roman"/>
              </w:rPr>
            </w:pPr>
            <w:r w:rsidRPr="006E2435">
              <w:rPr>
                <w:rFonts w:ascii="Times New Roman" w:hAnsi="Times New Roman" w:cs="Times New Roman"/>
              </w:rPr>
              <w:t>Planirani višak/manjak iz 2022. godine je 0,00 kn (0,00 €)</w:t>
            </w:r>
          </w:p>
          <w:p w14:paraId="3EA87705" w14:textId="77777777" w:rsidR="007E5DFB" w:rsidRPr="006E2435" w:rsidRDefault="007E5DFB">
            <w:pPr>
              <w:numPr>
                <w:ilvl w:val="0"/>
                <w:numId w:val="6"/>
              </w:numPr>
              <w:tabs>
                <w:tab w:val="clear" w:pos="720"/>
                <w:tab w:val="num" w:pos="357"/>
              </w:tabs>
              <w:spacing w:after="0" w:line="240" w:lineRule="auto"/>
              <w:ind w:left="357"/>
              <w:rPr>
                <w:rFonts w:ascii="Times New Roman" w:hAnsi="Times New Roman" w:cs="Times New Roman"/>
              </w:rPr>
            </w:pPr>
            <w:r w:rsidRPr="006E2435">
              <w:rPr>
                <w:rFonts w:ascii="Times New Roman" w:hAnsi="Times New Roman" w:cs="Times New Roman"/>
              </w:rPr>
              <w:t>Sve  ostale izmjene napravljene u odnosu na tekući plan i najbolje su vidljive u tabelarnom prikazu.</w:t>
            </w:r>
          </w:p>
        </w:tc>
      </w:tr>
    </w:tbl>
    <w:p w14:paraId="4E9F6632" w14:textId="77777777" w:rsidR="007E5DFB" w:rsidRPr="006E2435" w:rsidRDefault="007E5DFB" w:rsidP="007E5DFB">
      <w:pPr>
        <w:rPr>
          <w:rFonts w:ascii="Times New Roman" w:hAnsi="Times New Roman" w:cs="Times New Roman"/>
        </w:rPr>
      </w:pPr>
      <w:r w:rsidRPr="006E2435">
        <w:rPr>
          <w:rFonts w:ascii="Times New Roman" w:hAnsi="Times New Roman" w:cs="Times New Roman"/>
        </w:rPr>
        <w:t xml:space="preserve">                                                                                                                                                                                                                     </w:t>
      </w:r>
    </w:p>
    <w:p w14:paraId="79522D67" w14:textId="77777777" w:rsidR="007E5DFB" w:rsidRPr="006E2435" w:rsidRDefault="007E5DFB" w:rsidP="007E5DFB">
      <w:pPr>
        <w:rPr>
          <w:rFonts w:ascii="Times New Roman" w:hAnsi="Times New Roman" w:cs="Times New Roman"/>
          <w:b/>
        </w:rPr>
      </w:pPr>
      <w:r w:rsidRPr="006E2435">
        <w:rPr>
          <w:rFonts w:ascii="Times New Roman" w:hAnsi="Times New Roman" w:cs="Times New Roman"/>
          <w:b/>
        </w:rPr>
        <w:t>GLAVA 01007 PUČKO OTVORENO UČILIŠTE KNIN</w:t>
      </w:r>
    </w:p>
    <w:p w14:paraId="60A4CCE4" w14:textId="77777777" w:rsidR="007E5DFB" w:rsidRPr="006E2435" w:rsidRDefault="007E5DFB" w:rsidP="007E5DFB">
      <w:pPr>
        <w:rPr>
          <w:rFonts w:ascii="Times New Roman" w:hAnsi="Times New Roman" w:cs="Times New Roman"/>
          <w:b/>
        </w:rPr>
      </w:pPr>
      <w:r w:rsidRPr="006E2435">
        <w:rPr>
          <w:rFonts w:ascii="Times New Roman" w:hAnsi="Times New Roman" w:cs="Times New Roman"/>
          <w:b/>
        </w:rPr>
        <w:t>PRORAČUNSKI KORISNIK 37718 PUČKO OTVORENO UČILIŠTE KNIN</w:t>
      </w:r>
    </w:p>
    <w:p w14:paraId="2D552610" w14:textId="77777777" w:rsidR="007E5DFB" w:rsidRPr="006E2435" w:rsidRDefault="007E5DFB" w:rsidP="007E5DFB">
      <w:pPr>
        <w:spacing w:before="120"/>
        <w:rPr>
          <w:rFonts w:ascii="Times New Roman" w:hAnsi="Times New Roman" w:cs="Times New Roman"/>
          <w:b/>
        </w:rPr>
      </w:pPr>
      <w:r w:rsidRPr="006E2435">
        <w:rPr>
          <w:rFonts w:ascii="Times New Roman" w:hAnsi="Times New Roman" w:cs="Times New Roman"/>
          <w:b/>
        </w:rPr>
        <w:t>PROGRAM  1060  DJELATNOST PUČKOG OTVORENOG UČILIŠTA</w:t>
      </w:r>
    </w:p>
    <w:p w14:paraId="36A2087B" w14:textId="77777777" w:rsidR="007E5DFB" w:rsidRPr="006E2435" w:rsidRDefault="007E5DFB" w:rsidP="007E5DFB">
      <w:pPr>
        <w:pStyle w:val="Bezproreda"/>
        <w:rPr>
          <w:rFonts w:ascii="Times New Roman" w:hAnsi="Times New Roman" w:cs="Times New Roman"/>
          <w:b/>
        </w:rPr>
      </w:pPr>
    </w:p>
    <w:p w14:paraId="012C3A44" w14:textId="77777777" w:rsidR="007E5DFB" w:rsidRPr="006E2435" w:rsidRDefault="007E5DFB" w:rsidP="007E5DFB">
      <w:pPr>
        <w:pStyle w:val="Bezproreda"/>
        <w:ind w:left="-142"/>
        <w:jc w:val="both"/>
        <w:rPr>
          <w:rFonts w:ascii="Times New Roman" w:hAnsi="Times New Roman" w:cs="Times New Roman"/>
        </w:rPr>
      </w:pPr>
      <w:r w:rsidRPr="006E2435">
        <w:rPr>
          <w:rFonts w:ascii="Times New Roman" w:hAnsi="Times New Roman" w:cs="Times New Roman"/>
        </w:rPr>
        <w:t xml:space="preserve">ZAKONSKE I DRUGE PRAVNE OSNOVE: </w:t>
      </w:r>
    </w:p>
    <w:p w14:paraId="18C4058B" w14:textId="77777777" w:rsidR="007E5DFB" w:rsidRPr="006E2435" w:rsidRDefault="007E5DFB" w:rsidP="007E5DFB">
      <w:pPr>
        <w:pStyle w:val="Bezproreda"/>
        <w:ind w:left="-142"/>
        <w:jc w:val="both"/>
        <w:rPr>
          <w:rFonts w:ascii="Times New Roman" w:hAnsi="Times New Roman" w:cs="Times New Roman"/>
        </w:rPr>
      </w:pPr>
      <w:r w:rsidRPr="006E2435">
        <w:rPr>
          <w:rFonts w:ascii="Times New Roman" w:hAnsi="Times New Roman" w:cs="Times New Roman"/>
        </w:rPr>
        <w:t>Zakon o obrazovanju odraslih, Zakon o ustanovama, Zakon o odgoju i obrazovanju osnovnoj i srednjoj školi, Zakon o proračunu i pravilnici iz tog područja, Pravilnik o standardima i normativima te načinu i postupku utvrđivanja ispunjenosti uvjeta u ustanovama za obrazovanje odraslih, Pravilnik o javnim ispravama u obrazovanju odraslih, Pravilnik o sadržaju, obliku te načinu vođenja i čuvanja andragoške dokumentacije,  Pravilnik o evidencijama u obrazovanju odraslih, Zakon o fiskalnoj odgovornosti i Uredba o sastavljanju i predaji Izjave o fiskalnoj odgovornosti i izvještaja o primjeni fiskalnih pravila, Upute za izradu proračuna proračunskih korisnika, Školski kurikulum Učilišta, Godišnji plan i program rada u školskoj 2022./23. godini (obrazovanje odraslih).</w:t>
      </w:r>
    </w:p>
    <w:p w14:paraId="331559E0" w14:textId="77777777" w:rsidR="007E5DFB" w:rsidRPr="006E2435" w:rsidRDefault="007E5DFB" w:rsidP="007E5DFB">
      <w:pPr>
        <w:pStyle w:val="Bezproreda"/>
        <w:ind w:left="-142"/>
        <w:jc w:val="both"/>
        <w:rPr>
          <w:rFonts w:ascii="Times New Roman" w:hAnsi="Times New Roman" w:cs="Times New Roman"/>
        </w:rPr>
      </w:pPr>
    </w:p>
    <w:p w14:paraId="5525A414" w14:textId="77777777" w:rsidR="007E5DFB" w:rsidRPr="006E2435" w:rsidRDefault="007E5DFB" w:rsidP="007E5DFB">
      <w:pPr>
        <w:pStyle w:val="Bezproreda"/>
        <w:ind w:left="-142"/>
        <w:jc w:val="both"/>
        <w:rPr>
          <w:rFonts w:ascii="Times New Roman" w:hAnsi="Times New Roman" w:cs="Times New Roman"/>
        </w:rPr>
      </w:pPr>
      <w:r w:rsidRPr="006E2435">
        <w:rPr>
          <w:rFonts w:ascii="Times New Roman" w:hAnsi="Times New Roman" w:cs="Times New Roman"/>
        </w:rPr>
        <w:t xml:space="preserve">Opći i posebni cilj: </w:t>
      </w:r>
    </w:p>
    <w:p w14:paraId="20147037" w14:textId="77777777" w:rsidR="007E5DFB" w:rsidRPr="006E2435" w:rsidRDefault="007E5DFB" w:rsidP="007E5DFB">
      <w:pPr>
        <w:pStyle w:val="Bezproreda"/>
        <w:ind w:left="-142"/>
        <w:jc w:val="both"/>
        <w:rPr>
          <w:rFonts w:ascii="Times New Roman" w:hAnsi="Times New Roman" w:cs="Times New Roman"/>
        </w:rPr>
      </w:pPr>
      <w:r w:rsidRPr="006E2435">
        <w:rPr>
          <w:rFonts w:ascii="Times New Roman" w:hAnsi="Times New Roman" w:cs="Times New Roman"/>
          <w:u w:val="single"/>
        </w:rPr>
        <w:t>Opći cilj Programa</w:t>
      </w:r>
      <w:r w:rsidRPr="006E2435">
        <w:rPr>
          <w:rFonts w:ascii="Times New Roman" w:hAnsi="Times New Roman" w:cs="Times New Roman"/>
        </w:rPr>
        <w:t xml:space="preserve"> je postizanje kvalitetnog poslovanja i opremanja Učilišta. </w:t>
      </w:r>
    </w:p>
    <w:p w14:paraId="4B21C127" w14:textId="77777777" w:rsidR="007E5DFB" w:rsidRPr="006E2435" w:rsidRDefault="007E5DFB" w:rsidP="007E5DFB">
      <w:pPr>
        <w:pStyle w:val="Bezproreda"/>
        <w:ind w:left="-142"/>
        <w:jc w:val="both"/>
        <w:rPr>
          <w:rFonts w:ascii="Times New Roman" w:hAnsi="Times New Roman" w:cs="Times New Roman"/>
        </w:rPr>
      </w:pPr>
      <w:r w:rsidRPr="006E2435">
        <w:rPr>
          <w:rFonts w:ascii="Times New Roman" w:hAnsi="Times New Roman" w:cs="Times New Roman"/>
          <w:u w:val="single"/>
        </w:rPr>
        <w:t>Poseban cilj</w:t>
      </w:r>
      <w:r w:rsidRPr="006E2435">
        <w:rPr>
          <w:rFonts w:ascii="Times New Roman" w:hAnsi="Times New Roman" w:cs="Times New Roman"/>
        </w:rPr>
        <w:t xml:space="preserve"> je omogućiti dostupnost obrazovanja za sve polaznike kroz programe stjecanja i prekvalifikacije; osposobljavanja i usavršavanja; stjecanja </w:t>
      </w:r>
      <w:proofErr w:type="spellStart"/>
      <w:r w:rsidRPr="006E2435">
        <w:rPr>
          <w:rFonts w:ascii="Times New Roman" w:hAnsi="Times New Roman" w:cs="Times New Roman"/>
        </w:rPr>
        <w:t>mikrokvalifikacija</w:t>
      </w:r>
      <w:proofErr w:type="spellEnd"/>
      <w:r w:rsidRPr="006E2435">
        <w:rPr>
          <w:rFonts w:ascii="Times New Roman" w:hAnsi="Times New Roman" w:cs="Times New Roman"/>
        </w:rPr>
        <w:t>, djelomičnih kvalifikacija i cjelovitih kvalifikacija.</w:t>
      </w:r>
    </w:p>
    <w:p w14:paraId="68FBC078" w14:textId="6706D9BE" w:rsidR="007E5DFB" w:rsidRPr="006E2435" w:rsidRDefault="007E5DFB" w:rsidP="007E5DFB">
      <w:pPr>
        <w:pStyle w:val="Bezproreda"/>
        <w:ind w:left="-142"/>
        <w:jc w:val="both"/>
        <w:rPr>
          <w:rFonts w:ascii="Times New Roman" w:hAnsi="Times New Roman" w:cs="Times New Roman"/>
        </w:rPr>
      </w:pPr>
    </w:p>
    <w:p w14:paraId="0CDC4324" w14:textId="79086BE1" w:rsidR="005B15B7" w:rsidRPr="006E2435" w:rsidRDefault="005B15B7" w:rsidP="007E5DFB">
      <w:pPr>
        <w:pStyle w:val="Bezproreda"/>
        <w:ind w:left="-142"/>
        <w:jc w:val="both"/>
        <w:rPr>
          <w:rFonts w:ascii="Times New Roman" w:hAnsi="Times New Roman" w:cs="Times New Roman"/>
        </w:rPr>
      </w:pPr>
    </w:p>
    <w:p w14:paraId="51744FBA" w14:textId="77777777" w:rsidR="005B15B7" w:rsidRPr="006E2435" w:rsidRDefault="005B15B7" w:rsidP="007E5DFB">
      <w:pPr>
        <w:pStyle w:val="Bezproreda"/>
        <w:ind w:left="-142"/>
        <w:jc w:val="both"/>
        <w:rPr>
          <w:rFonts w:ascii="Times New Roman" w:hAnsi="Times New Roman" w:cs="Times New Roman"/>
        </w:rPr>
      </w:pPr>
    </w:p>
    <w:tbl>
      <w:tblPr>
        <w:tblStyle w:val="Reetkatablice"/>
        <w:tblpPr w:leftFromText="180" w:rightFromText="180" w:vertAnchor="text" w:horzAnchor="margin" w:tblpX="-5" w:tblpY="40"/>
        <w:tblW w:w="9214" w:type="dxa"/>
        <w:tblLayout w:type="fixed"/>
        <w:tblLook w:val="04A0" w:firstRow="1" w:lastRow="0" w:firstColumn="1" w:lastColumn="0" w:noHBand="0" w:noVBand="1"/>
      </w:tblPr>
      <w:tblGrid>
        <w:gridCol w:w="1452"/>
        <w:gridCol w:w="2092"/>
        <w:gridCol w:w="2055"/>
        <w:gridCol w:w="2181"/>
        <w:gridCol w:w="1434"/>
      </w:tblGrid>
      <w:tr w:rsidR="007E5DFB" w:rsidRPr="006E2435" w14:paraId="13B0A578" w14:textId="77777777" w:rsidTr="00E72452">
        <w:tc>
          <w:tcPr>
            <w:tcW w:w="1452" w:type="dxa"/>
            <w:vMerge w:val="restart"/>
            <w:vAlign w:val="center"/>
          </w:tcPr>
          <w:p w14:paraId="1D13AA7D"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Program 1060</w:t>
            </w:r>
          </w:p>
          <w:p w14:paraId="168050A9" w14:textId="77777777" w:rsidR="007E5DFB" w:rsidRPr="006E2435" w:rsidRDefault="007E5DFB" w:rsidP="00E72452">
            <w:pPr>
              <w:jc w:val="center"/>
              <w:rPr>
                <w:rFonts w:ascii="Times New Roman" w:hAnsi="Times New Roman" w:cs="Times New Roman"/>
              </w:rPr>
            </w:pPr>
          </w:p>
        </w:tc>
        <w:tc>
          <w:tcPr>
            <w:tcW w:w="2092" w:type="dxa"/>
            <w:vMerge w:val="restart"/>
            <w:vAlign w:val="center"/>
          </w:tcPr>
          <w:p w14:paraId="53A30F4D"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Djelatnost Pučkog otvorenog učilišta</w:t>
            </w:r>
          </w:p>
          <w:p w14:paraId="318EE7BF" w14:textId="77777777" w:rsidR="007E5DFB" w:rsidRPr="006E2435" w:rsidRDefault="007E5DFB" w:rsidP="00E72452">
            <w:pPr>
              <w:jc w:val="center"/>
              <w:rPr>
                <w:rFonts w:ascii="Times New Roman" w:hAnsi="Times New Roman" w:cs="Times New Roman"/>
              </w:rPr>
            </w:pPr>
          </w:p>
        </w:tc>
        <w:tc>
          <w:tcPr>
            <w:tcW w:w="2055" w:type="dxa"/>
            <w:vAlign w:val="center"/>
          </w:tcPr>
          <w:p w14:paraId="525D5E02"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 xml:space="preserve">       Tekući plan</w:t>
            </w:r>
          </w:p>
        </w:tc>
        <w:tc>
          <w:tcPr>
            <w:tcW w:w="2181" w:type="dxa"/>
            <w:vAlign w:val="bottom"/>
          </w:tcPr>
          <w:p w14:paraId="62EC4179"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Promjene</w:t>
            </w:r>
          </w:p>
          <w:p w14:paraId="1C98BB7E" w14:textId="77777777" w:rsidR="007E5DFB" w:rsidRPr="006E2435" w:rsidRDefault="007E5DFB" w:rsidP="00E72452">
            <w:pPr>
              <w:jc w:val="center"/>
              <w:rPr>
                <w:rFonts w:ascii="Times New Roman" w:hAnsi="Times New Roman" w:cs="Times New Roman"/>
              </w:rPr>
            </w:pPr>
          </w:p>
        </w:tc>
        <w:tc>
          <w:tcPr>
            <w:tcW w:w="1434" w:type="dxa"/>
            <w:vAlign w:val="center"/>
          </w:tcPr>
          <w:p w14:paraId="2A5D7FE8"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Prijedlog</w:t>
            </w:r>
          </w:p>
          <w:p w14:paraId="6000A46C"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Financijski        plan 2023.</w:t>
            </w:r>
          </w:p>
        </w:tc>
      </w:tr>
      <w:tr w:rsidR="007E5DFB" w:rsidRPr="006E2435" w14:paraId="6BF49EA0" w14:textId="77777777" w:rsidTr="00E72452">
        <w:tc>
          <w:tcPr>
            <w:tcW w:w="1452" w:type="dxa"/>
            <w:vMerge/>
          </w:tcPr>
          <w:p w14:paraId="7AC8A516" w14:textId="77777777" w:rsidR="007E5DFB" w:rsidRPr="006E2435" w:rsidRDefault="007E5DFB" w:rsidP="00E72452">
            <w:pPr>
              <w:rPr>
                <w:rFonts w:ascii="Times New Roman" w:hAnsi="Times New Roman" w:cs="Times New Roman"/>
              </w:rPr>
            </w:pPr>
          </w:p>
        </w:tc>
        <w:tc>
          <w:tcPr>
            <w:tcW w:w="2092" w:type="dxa"/>
            <w:vMerge/>
            <w:vAlign w:val="bottom"/>
          </w:tcPr>
          <w:p w14:paraId="7E723B8B" w14:textId="77777777" w:rsidR="007E5DFB" w:rsidRPr="006E2435" w:rsidRDefault="007E5DFB" w:rsidP="00E72452">
            <w:pPr>
              <w:jc w:val="center"/>
              <w:rPr>
                <w:rFonts w:ascii="Times New Roman" w:hAnsi="Times New Roman" w:cs="Times New Roman"/>
              </w:rPr>
            </w:pPr>
          </w:p>
        </w:tc>
        <w:tc>
          <w:tcPr>
            <w:tcW w:w="2055" w:type="dxa"/>
            <w:vAlign w:val="center"/>
          </w:tcPr>
          <w:p w14:paraId="7F633BC1"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Rebalans I 2022.</w:t>
            </w:r>
          </w:p>
          <w:p w14:paraId="1CF8497C"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(kn)</w:t>
            </w:r>
          </w:p>
        </w:tc>
        <w:tc>
          <w:tcPr>
            <w:tcW w:w="2181" w:type="dxa"/>
            <w:vAlign w:val="bottom"/>
          </w:tcPr>
          <w:p w14:paraId="7C27E2F3"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Povećanje/Smanjenje (kn)</w:t>
            </w:r>
          </w:p>
          <w:p w14:paraId="213A7A5E" w14:textId="77777777" w:rsidR="007E5DFB" w:rsidRPr="006E2435" w:rsidRDefault="007E5DFB" w:rsidP="00E72452">
            <w:pPr>
              <w:jc w:val="center"/>
              <w:rPr>
                <w:rFonts w:ascii="Times New Roman" w:hAnsi="Times New Roman" w:cs="Times New Roman"/>
              </w:rPr>
            </w:pPr>
          </w:p>
        </w:tc>
        <w:tc>
          <w:tcPr>
            <w:tcW w:w="1434" w:type="dxa"/>
            <w:vAlign w:val="center"/>
          </w:tcPr>
          <w:p w14:paraId="5B7525D0"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Ukupno</w:t>
            </w:r>
          </w:p>
          <w:p w14:paraId="38388936"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(kn/€)</w:t>
            </w:r>
          </w:p>
        </w:tc>
      </w:tr>
      <w:tr w:rsidR="007E5DFB" w:rsidRPr="006E2435" w14:paraId="2DFA388E" w14:textId="77777777" w:rsidTr="00E72452">
        <w:tc>
          <w:tcPr>
            <w:tcW w:w="1452" w:type="dxa"/>
            <w:vMerge/>
          </w:tcPr>
          <w:p w14:paraId="2276614E" w14:textId="77777777" w:rsidR="007E5DFB" w:rsidRPr="006E2435" w:rsidRDefault="007E5DFB" w:rsidP="00E72452">
            <w:pPr>
              <w:rPr>
                <w:rFonts w:ascii="Times New Roman" w:hAnsi="Times New Roman" w:cs="Times New Roman"/>
              </w:rPr>
            </w:pPr>
          </w:p>
        </w:tc>
        <w:tc>
          <w:tcPr>
            <w:tcW w:w="2092" w:type="dxa"/>
            <w:vMerge/>
          </w:tcPr>
          <w:p w14:paraId="327FA682" w14:textId="77777777" w:rsidR="007E5DFB" w:rsidRPr="006E2435" w:rsidRDefault="007E5DFB" w:rsidP="00E72452">
            <w:pPr>
              <w:rPr>
                <w:rFonts w:ascii="Times New Roman" w:hAnsi="Times New Roman" w:cs="Times New Roman"/>
              </w:rPr>
            </w:pPr>
          </w:p>
        </w:tc>
        <w:tc>
          <w:tcPr>
            <w:tcW w:w="2055" w:type="dxa"/>
            <w:vAlign w:val="center"/>
          </w:tcPr>
          <w:p w14:paraId="66239367"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1.378.136,00</w:t>
            </w:r>
          </w:p>
        </w:tc>
        <w:tc>
          <w:tcPr>
            <w:tcW w:w="2181" w:type="dxa"/>
            <w:vAlign w:val="center"/>
          </w:tcPr>
          <w:p w14:paraId="7DDACFE0"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124.136,00</w:t>
            </w:r>
          </w:p>
        </w:tc>
        <w:tc>
          <w:tcPr>
            <w:tcW w:w="1434" w:type="dxa"/>
            <w:vAlign w:val="center"/>
          </w:tcPr>
          <w:p w14:paraId="4E65AF13"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1.254.000,00/166.434,40</w:t>
            </w:r>
          </w:p>
        </w:tc>
      </w:tr>
      <w:tr w:rsidR="007E5DFB" w:rsidRPr="006E2435" w14:paraId="064AE470" w14:textId="77777777" w:rsidTr="00E72452">
        <w:tc>
          <w:tcPr>
            <w:tcW w:w="1452" w:type="dxa"/>
          </w:tcPr>
          <w:p w14:paraId="73587274"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lastRenderedPageBreak/>
              <w:t>Obrazloženje planiranih Aktivnosti:</w:t>
            </w:r>
          </w:p>
          <w:p w14:paraId="232BC84D" w14:textId="77777777" w:rsidR="007E5DFB" w:rsidRPr="006E2435" w:rsidRDefault="007E5DFB" w:rsidP="00E72452">
            <w:pPr>
              <w:rPr>
                <w:rFonts w:ascii="Times New Roman" w:hAnsi="Times New Roman" w:cs="Times New Roman"/>
              </w:rPr>
            </w:pPr>
          </w:p>
          <w:p w14:paraId="61AFE4B3"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A106001</w:t>
            </w:r>
          </w:p>
          <w:p w14:paraId="33E57FBE" w14:textId="77777777" w:rsidR="007E5DFB" w:rsidRPr="006E2435" w:rsidRDefault="007E5DFB" w:rsidP="00E72452">
            <w:pPr>
              <w:rPr>
                <w:rFonts w:ascii="Times New Roman" w:hAnsi="Times New Roman" w:cs="Times New Roman"/>
              </w:rPr>
            </w:pPr>
          </w:p>
          <w:p w14:paraId="06627844" w14:textId="77777777" w:rsidR="007E5DFB" w:rsidRPr="006E2435" w:rsidRDefault="007E5DFB" w:rsidP="00E72452">
            <w:pPr>
              <w:rPr>
                <w:rFonts w:ascii="Times New Roman" w:hAnsi="Times New Roman" w:cs="Times New Roman"/>
              </w:rPr>
            </w:pPr>
          </w:p>
          <w:p w14:paraId="0AAC6CD2" w14:textId="77777777" w:rsidR="007E5DFB" w:rsidRPr="006E2435" w:rsidRDefault="007E5DFB" w:rsidP="00E72452">
            <w:pPr>
              <w:rPr>
                <w:rFonts w:ascii="Times New Roman" w:hAnsi="Times New Roman" w:cs="Times New Roman"/>
              </w:rPr>
            </w:pPr>
          </w:p>
          <w:p w14:paraId="13D77CE6"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A106002</w:t>
            </w:r>
          </w:p>
          <w:p w14:paraId="4CDF3768" w14:textId="77777777" w:rsidR="007E5DFB" w:rsidRPr="006E2435" w:rsidRDefault="007E5DFB" w:rsidP="00E72452">
            <w:pPr>
              <w:rPr>
                <w:rFonts w:ascii="Times New Roman" w:hAnsi="Times New Roman" w:cs="Times New Roman"/>
              </w:rPr>
            </w:pPr>
          </w:p>
          <w:p w14:paraId="2A5D5EEF" w14:textId="77777777" w:rsidR="007E5DFB" w:rsidRPr="006E2435" w:rsidRDefault="007E5DFB" w:rsidP="00E72452">
            <w:pPr>
              <w:rPr>
                <w:rFonts w:ascii="Times New Roman" w:hAnsi="Times New Roman" w:cs="Times New Roman"/>
              </w:rPr>
            </w:pPr>
          </w:p>
          <w:p w14:paraId="5B0FBB9B" w14:textId="77777777" w:rsidR="007E5DFB" w:rsidRPr="006E2435" w:rsidRDefault="007E5DFB" w:rsidP="00E72452">
            <w:pPr>
              <w:rPr>
                <w:rFonts w:ascii="Times New Roman" w:hAnsi="Times New Roman" w:cs="Times New Roman"/>
              </w:rPr>
            </w:pPr>
          </w:p>
          <w:p w14:paraId="059D1FC6" w14:textId="77777777" w:rsidR="007E5DFB" w:rsidRPr="006E2435" w:rsidRDefault="007E5DFB" w:rsidP="00E72452">
            <w:pPr>
              <w:rPr>
                <w:rFonts w:ascii="Times New Roman" w:hAnsi="Times New Roman" w:cs="Times New Roman"/>
              </w:rPr>
            </w:pPr>
          </w:p>
          <w:p w14:paraId="77D8A912"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K106001</w:t>
            </w:r>
          </w:p>
          <w:p w14:paraId="4DDB15F1" w14:textId="77777777" w:rsidR="007E5DFB" w:rsidRPr="006E2435" w:rsidRDefault="007E5DFB" w:rsidP="00E72452">
            <w:pPr>
              <w:rPr>
                <w:rFonts w:ascii="Times New Roman" w:hAnsi="Times New Roman" w:cs="Times New Roman"/>
              </w:rPr>
            </w:pPr>
          </w:p>
        </w:tc>
        <w:tc>
          <w:tcPr>
            <w:tcW w:w="7762" w:type="dxa"/>
            <w:gridSpan w:val="4"/>
          </w:tcPr>
          <w:p w14:paraId="68E5A8DF"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 xml:space="preserve">Financijski plan je umanjen za 124.136,00 kn (16.475,68 €) u odnosu na tekući (Rebalans I 2022.) </w:t>
            </w:r>
          </w:p>
          <w:p w14:paraId="4D8C698C" w14:textId="77777777" w:rsidR="007E5DFB" w:rsidRPr="006E2435" w:rsidRDefault="007E5DFB" w:rsidP="00E72452">
            <w:pPr>
              <w:contextualSpacing/>
              <w:rPr>
                <w:rFonts w:ascii="Times New Roman" w:hAnsi="Times New Roman" w:cs="Times New Roman"/>
              </w:rPr>
            </w:pPr>
            <w:r w:rsidRPr="006E2435">
              <w:rPr>
                <w:rFonts w:ascii="Times New Roman" w:hAnsi="Times New Roman" w:cs="Times New Roman"/>
              </w:rPr>
              <w:t>Planirana su sredstva za plaću 4 (četiri) zaposlenika Učilišta, regres za godišnji odmor, darove za djecu i Božićnicu u iznosu od 510.000,00 kn (67.688,63 €) iz prihoda Grada.</w:t>
            </w:r>
          </w:p>
          <w:p w14:paraId="1EBA0756" w14:textId="77777777" w:rsidR="007E5DFB" w:rsidRPr="006E2435" w:rsidRDefault="007E5DFB" w:rsidP="00E72452">
            <w:pPr>
              <w:contextualSpacing/>
              <w:rPr>
                <w:rFonts w:ascii="Times New Roman" w:hAnsi="Times New Roman" w:cs="Times New Roman"/>
              </w:rPr>
            </w:pPr>
            <w:r w:rsidRPr="006E2435">
              <w:rPr>
                <w:rFonts w:ascii="Times New Roman" w:hAnsi="Times New Roman" w:cs="Times New Roman"/>
              </w:rPr>
              <w:t>Trošak iz vlastitih prihoda za redovnu djelatnost planira se u iznosu od 535.000,00 (71.006,70 €).</w:t>
            </w:r>
          </w:p>
          <w:p w14:paraId="61B84229" w14:textId="77777777" w:rsidR="007E5DFB" w:rsidRPr="006E2435" w:rsidRDefault="007E5DFB" w:rsidP="00E72452">
            <w:pPr>
              <w:contextualSpacing/>
              <w:rPr>
                <w:rFonts w:ascii="Times New Roman" w:hAnsi="Times New Roman" w:cs="Times New Roman"/>
              </w:rPr>
            </w:pPr>
            <w:r w:rsidRPr="006E2435">
              <w:rPr>
                <w:rFonts w:ascii="Times New Roman" w:hAnsi="Times New Roman" w:cs="Times New Roman"/>
              </w:rPr>
              <w:t xml:space="preserve">Pučko otvoreno učilište će aplicirati na natječaj Ministarstva kulture i medija za prijavu programa izgradnje, rekonstrukcije, adaptacije i opremanja kulturne infrastrukture s traženim iznosom od 134. 000,00 kn (17.784,86). </w:t>
            </w:r>
          </w:p>
          <w:p w14:paraId="74CF0984" w14:textId="77777777" w:rsidR="007E5DFB" w:rsidRPr="006E2435" w:rsidRDefault="007E5DFB" w:rsidP="00E72452">
            <w:pPr>
              <w:contextualSpacing/>
              <w:rPr>
                <w:rFonts w:ascii="Times New Roman" w:hAnsi="Times New Roman" w:cs="Times New Roman"/>
              </w:rPr>
            </w:pPr>
            <w:r w:rsidRPr="006E2435">
              <w:rPr>
                <w:rFonts w:ascii="Times New Roman" w:hAnsi="Times New Roman" w:cs="Times New Roman"/>
              </w:rPr>
              <w:t xml:space="preserve">Za opremanje učilišta, nabavu klime, uredske i računalne opreme planira se iznos od 40.000,00 kn (5.308,91 €). </w:t>
            </w:r>
          </w:p>
          <w:p w14:paraId="45ACF900" w14:textId="77777777" w:rsidR="007E5DFB" w:rsidRPr="006E2435" w:rsidRDefault="007E5DFB" w:rsidP="00E72452">
            <w:pPr>
              <w:contextualSpacing/>
              <w:rPr>
                <w:rFonts w:ascii="Times New Roman" w:hAnsi="Times New Roman" w:cs="Times New Roman"/>
              </w:rPr>
            </w:pPr>
          </w:p>
          <w:p w14:paraId="17D94C25" w14:textId="77777777" w:rsidR="007E5DFB" w:rsidRPr="006E2435" w:rsidRDefault="007E5DFB" w:rsidP="00E72452">
            <w:pPr>
              <w:contextualSpacing/>
              <w:rPr>
                <w:rFonts w:ascii="Times New Roman" w:hAnsi="Times New Roman" w:cs="Times New Roman"/>
              </w:rPr>
            </w:pPr>
          </w:p>
        </w:tc>
      </w:tr>
      <w:tr w:rsidR="007E5DFB" w:rsidRPr="006E2435" w14:paraId="0630846C" w14:textId="77777777" w:rsidTr="00E72452">
        <w:trPr>
          <w:trHeight w:val="135"/>
        </w:trPr>
        <w:tc>
          <w:tcPr>
            <w:tcW w:w="1452" w:type="dxa"/>
            <w:vAlign w:val="center"/>
          </w:tcPr>
          <w:p w14:paraId="022A4A9F"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Ciljevi: Opći i posebni</w:t>
            </w:r>
          </w:p>
        </w:tc>
        <w:tc>
          <w:tcPr>
            <w:tcW w:w="7762" w:type="dxa"/>
            <w:gridSpan w:val="4"/>
          </w:tcPr>
          <w:p w14:paraId="2B7D7680" w14:textId="77777777" w:rsidR="007E5DFB" w:rsidRPr="006E2435" w:rsidRDefault="007E5DFB" w:rsidP="00E72452">
            <w:pPr>
              <w:contextualSpacing/>
              <w:rPr>
                <w:rFonts w:ascii="Times New Roman" w:hAnsi="Times New Roman" w:cs="Times New Roman"/>
              </w:rPr>
            </w:pPr>
            <w:r w:rsidRPr="006E2435">
              <w:rPr>
                <w:rFonts w:ascii="Times New Roman" w:hAnsi="Times New Roman" w:cs="Times New Roman"/>
              </w:rPr>
              <w:t>Postizanje kvalitetnog redovnog poslovanja i opremanja Učilišta.</w:t>
            </w:r>
          </w:p>
          <w:p w14:paraId="0737E3F3" w14:textId="77777777" w:rsidR="007E5DFB" w:rsidRPr="006E2435" w:rsidRDefault="007E5DFB" w:rsidP="00E72452">
            <w:pPr>
              <w:contextualSpacing/>
              <w:rPr>
                <w:rFonts w:ascii="Times New Roman" w:hAnsi="Times New Roman" w:cs="Times New Roman"/>
              </w:rPr>
            </w:pPr>
            <w:r w:rsidRPr="006E2435">
              <w:rPr>
                <w:rFonts w:ascii="Times New Roman" w:hAnsi="Times New Roman" w:cs="Times New Roman"/>
              </w:rPr>
              <w:t xml:space="preserve">Dostupnost obrazovanja za sve kategorije građana, prvenstveno odraslih osoba kroz programe  prekvalifikacije, osposobljavanja , usavršavanja, programa stjecanja </w:t>
            </w:r>
            <w:proofErr w:type="spellStart"/>
            <w:r w:rsidRPr="006E2435">
              <w:rPr>
                <w:rFonts w:ascii="Times New Roman" w:hAnsi="Times New Roman" w:cs="Times New Roman"/>
              </w:rPr>
              <w:t>mikrokvalifikacija</w:t>
            </w:r>
            <w:proofErr w:type="spellEnd"/>
            <w:r w:rsidRPr="006E2435">
              <w:rPr>
                <w:rFonts w:ascii="Times New Roman" w:hAnsi="Times New Roman" w:cs="Times New Roman"/>
              </w:rPr>
              <w:t>, djelomičnih kvalifikacija i cjelovitih kvalifikacija.</w:t>
            </w:r>
          </w:p>
        </w:tc>
      </w:tr>
      <w:tr w:rsidR="007E5DFB" w:rsidRPr="006E2435" w14:paraId="71086F46" w14:textId="77777777" w:rsidTr="00E72452">
        <w:tc>
          <w:tcPr>
            <w:tcW w:w="1452" w:type="dxa"/>
            <w:vMerge w:val="restart"/>
            <w:vAlign w:val="center"/>
          </w:tcPr>
          <w:p w14:paraId="0E54DDFB" w14:textId="77777777" w:rsidR="007E5DFB" w:rsidRPr="006E2435" w:rsidRDefault="007E5DFB" w:rsidP="00E72452">
            <w:pPr>
              <w:jc w:val="center"/>
              <w:rPr>
                <w:rFonts w:ascii="Times New Roman" w:hAnsi="Times New Roman" w:cs="Times New Roman"/>
              </w:rPr>
            </w:pPr>
            <w:r w:rsidRPr="006E2435">
              <w:rPr>
                <w:rFonts w:ascii="Times New Roman" w:hAnsi="Times New Roman" w:cs="Times New Roman"/>
              </w:rPr>
              <w:t>Pokazatelj uspješnosti</w:t>
            </w:r>
          </w:p>
        </w:tc>
        <w:tc>
          <w:tcPr>
            <w:tcW w:w="2092" w:type="dxa"/>
          </w:tcPr>
          <w:p w14:paraId="68D4A93E" w14:textId="77777777" w:rsidR="007E5DFB" w:rsidRPr="006E2435" w:rsidRDefault="007E5DFB" w:rsidP="00E72452">
            <w:pPr>
              <w:rPr>
                <w:rFonts w:ascii="Times New Roman" w:hAnsi="Times New Roman" w:cs="Times New Roman"/>
              </w:rPr>
            </w:pPr>
          </w:p>
          <w:p w14:paraId="416D9F2B"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Definicija</w:t>
            </w:r>
          </w:p>
        </w:tc>
        <w:tc>
          <w:tcPr>
            <w:tcW w:w="2055" w:type="dxa"/>
          </w:tcPr>
          <w:p w14:paraId="258000D3" w14:textId="77777777" w:rsidR="007E5DFB" w:rsidRPr="006E2435" w:rsidRDefault="007E5DFB" w:rsidP="00E72452">
            <w:pPr>
              <w:rPr>
                <w:rFonts w:ascii="Times New Roman" w:hAnsi="Times New Roman" w:cs="Times New Roman"/>
              </w:rPr>
            </w:pPr>
          </w:p>
          <w:p w14:paraId="3AAC6E14"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Jedinica</w:t>
            </w:r>
          </w:p>
        </w:tc>
        <w:tc>
          <w:tcPr>
            <w:tcW w:w="2181" w:type="dxa"/>
          </w:tcPr>
          <w:p w14:paraId="0407BD6D" w14:textId="77777777" w:rsidR="007E5DFB" w:rsidRPr="006E2435" w:rsidRDefault="007E5DFB" w:rsidP="00E72452">
            <w:pPr>
              <w:rPr>
                <w:rFonts w:ascii="Times New Roman" w:hAnsi="Times New Roman" w:cs="Times New Roman"/>
              </w:rPr>
            </w:pPr>
          </w:p>
          <w:p w14:paraId="37FAAF01"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Polazna osnova 2022.</w:t>
            </w:r>
          </w:p>
        </w:tc>
        <w:tc>
          <w:tcPr>
            <w:tcW w:w="1434" w:type="dxa"/>
          </w:tcPr>
          <w:p w14:paraId="271879E1"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Prijedlog plana za 2023.</w:t>
            </w:r>
          </w:p>
        </w:tc>
      </w:tr>
      <w:tr w:rsidR="007E5DFB" w:rsidRPr="006E2435" w14:paraId="019C243D" w14:textId="77777777" w:rsidTr="00E72452">
        <w:tc>
          <w:tcPr>
            <w:tcW w:w="1452" w:type="dxa"/>
            <w:vMerge/>
          </w:tcPr>
          <w:p w14:paraId="6BA1B5A8" w14:textId="77777777" w:rsidR="007E5DFB" w:rsidRPr="006E2435" w:rsidRDefault="007E5DFB" w:rsidP="00E72452">
            <w:pPr>
              <w:rPr>
                <w:rFonts w:ascii="Times New Roman" w:hAnsi="Times New Roman" w:cs="Times New Roman"/>
              </w:rPr>
            </w:pPr>
          </w:p>
        </w:tc>
        <w:tc>
          <w:tcPr>
            <w:tcW w:w="2092" w:type="dxa"/>
            <w:vMerge w:val="restart"/>
            <w:vAlign w:val="center"/>
          </w:tcPr>
          <w:p w14:paraId="35C2D728"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Obrazovanje odraslih</w:t>
            </w:r>
          </w:p>
        </w:tc>
        <w:tc>
          <w:tcPr>
            <w:tcW w:w="2055" w:type="dxa"/>
            <w:vMerge w:val="restart"/>
            <w:vAlign w:val="center"/>
          </w:tcPr>
          <w:p w14:paraId="0EC4ED61"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Broj polaznika</w:t>
            </w:r>
          </w:p>
        </w:tc>
        <w:tc>
          <w:tcPr>
            <w:tcW w:w="2181" w:type="dxa"/>
          </w:tcPr>
          <w:p w14:paraId="33D35F88"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100%</w:t>
            </w:r>
          </w:p>
        </w:tc>
        <w:tc>
          <w:tcPr>
            <w:tcW w:w="1434" w:type="dxa"/>
          </w:tcPr>
          <w:p w14:paraId="4F04AE36"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95%</w:t>
            </w:r>
          </w:p>
        </w:tc>
      </w:tr>
      <w:tr w:rsidR="007E5DFB" w:rsidRPr="006E2435" w14:paraId="3C0A9B0E" w14:textId="77777777" w:rsidTr="00E72452">
        <w:tc>
          <w:tcPr>
            <w:tcW w:w="1452" w:type="dxa"/>
            <w:vMerge/>
          </w:tcPr>
          <w:p w14:paraId="5E26EABC" w14:textId="77777777" w:rsidR="007E5DFB" w:rsidRPr="006E2435" w:rsidRDefault="007E5DFB" w:rsidP="00E72452">
            <w:pPr>
              <w:rPr>
                <w:rFonts w:ascii="Times New Roman" w:hAnsi="Times New Roman" w:cs="Times New Roman"/>
              </w:rPr>
            </w:pPr>
          </w:p>
        </w:tc>
        <w:tc>
          <w:tcPr>
            <w:tcW w:w="2092" w:type="dxa"/>
            <w:vMerge/>
          </w:tcPr>
          <w:p w14:paraId="16081F71" w14:textId="77777777" w:rsidR="007E5DFB" w:rsidRPr="006E2435" w:rsidRDefault="007E5DFB" w:rsidP="00E72452">
            <w:pPr>
              <w:rPr>
                <w:rFonts w:ascii="Times New Roman" w:hAnsi="Times New Roman" w:cs="Times New Roman"/>
              </w:rPr>
            </w:pPr>
          </w:p>
        </w:tc>
        <w:tc>
          <w:tcPr>
            <w:tcW w:w="2055" w:type="dxa"/>
            <w:vMerge/>
          </w:tcPr>
          <w:p w14:paraId="50AAFBA1" w14:textId="77777777" w:rsidR="007E5DFB" w:rsidRPr="006E2435" w:rsidRDefault="007E5DFB" w:rsidP="00E72452">
            <w:pPr>
              <w:rPr>
                <w:rFonts w:ascii="Times New Roman" w:hAnsi="Times New Roman" w:cs="Times New Roman"/>
              </w:rPr>
            </w:pPr>
          </w:p>
        </w:tc>
        <w:tc>
          <w:tcPr>
            <w:tcW w:w="2181" w:type="dxa"/>
          </w:tcPr>
          <w:p w14:paraId="4A843790"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180</w:t>
            </w:r>
          </w:p>
        </w:tc>
        <w:tc>
          <w:tcPr>
            <w:tcW w:w="1434" w:type="dxa"/>
          </w:tcPr>
          <w:p w14:paraId="4D54749D" w14:textId="77777777" w:rsidR="007E5DFB" w:rsidRPr="006E2435" w:rsidRDefault="007E5DFB" w:rsidP="00E72452">
            <w:pPr>
              <w:rPr>
                <w:rFonts w:ascii="Times New Roman" w:hAnsi="Times New Roman" w:cs="Times New Roman"/>
              </w:rPr>
            </w:pPr>
            <w:r w:rsidRPr="006E2435">
              <w:rPr>
                <w:rFonts w:ascii="Times New Roman" w:hAnsi="Times New Roman" w:cs="Times New Roman"/>
              </w:rPr>
              <w:t>171</w:t>
            </w:r>
          </w:p>
        </w:tc>
      </w:tr>
    </w:tbl>
    <w:p w14:paraId="7DEB30C3" w14:textId="77777777" w:rsidR="007E5DFB" w:rsidRPr="006E2435" w:rsidRDefault="007E5DFB" w:rsidP="007E5DFB">
      <w:pPr>
        <w:pStyle w:val="Bezproreda"/>
        <w:jc w:val="right"/>
        <w:rPr>
          <w:rFonts w:ascii="Times New Roman" w:hAnsi="Times New Roman" w:cs="Times New Roman"/>
        </w:rPr>
      </w:pPr>
    </w:p>
    <w:p w14:paraId="42BAB063" w14:textId="77777777" w:rsidR="007E5DFB" w:rsidRPr="006E2435" w:rsidRDefault="007E5DFB" w:rsidP="007E5DFB">
      <w:pPr>
        <w:pStyle w:val="Bezproreda"/>
        <w:rPr>
          <w:rFonts w:ascii="Times New Roman" w:hAnsi="Times New Roman" w:cs="Times New Roman"/>
          <w:b/>
        </w:rPr>
      </w:pPr>
    </w:p>
    <w:p w14:paraId="1936588C" w14:textId="77777777" w:rsidR="005B15B7" w:rsidRPr="006E2435" w:rsidRDefault="005B15B7" w:rsidP="007E5DFB">
      <w:pPr>
        <w:pStyle w:val="Bezproreda"/>
        <w:rPr>
          <w:rFonts w:ascii="Times New Roman" w:hAnsi="Times New Roman" w:cs="Times New Roman"/>
          <w:b/>
        </w:rPr>
      </w:pPr>
    </w:p>
    <w:p w14:paraId="0B62252C" w14:textId="77777777" w:rsidR="005B15B7" w:rsidRPr="006E2435" w:rsidRDefault="005B15B7" w:rsidP="007E5DFB">
      <w:pPr>
        <w:pStyle w:val="Bezproreda"/>
        <w:rPr>
          <w:rFonts w:ascii="Times New Roman" w:hAnsi="Times New Roman" w:cs="Times New Roman"/>
          <w:b/>
        </w:rPr>
      </w:pPr>
    </w:p>
    <w:p w14:paraId="5040B9EA" w14:textId="77777777" w:rsidR="005B15B7" w:rsidRPr="006E2435" w:rsidRDefault="005B15B7" w:rsidP="007E5DFB">
      <w:pPr>
        <w:pStyle w:val="Bezproreda"/>
        <w:rPr>
          <w:rFonts w:ascii="Times New Roman" w:hAnsi="Times New Roman" w:cs="Times New Roman"/>
          <w:b/>
        </w:rPr>
      </w:pPr>
    </w:p>
    <w:p w14:paraId="6DB4371A" w14:textId="77777777" w:rsidR="005B15B7" w:rsidRPr="006E2435" w:rsidRDefault="005B15B7" w:rsidP="007E5DFB">
      <w:pPr>
        <w:pStyle w:val="Bezproreda"/>
        <w:rPr>
          <w:rFonts w:ascii="Times New Roman" w:hAnsi="Times New Roman" w:cs="Times New Roman"/>
          <w:b/>
        </w:rPr>
      </w:pPr>
    </w:p>
    <w:p w14:paraId="2702B8DA" w14:textId="77777777" w:rsidR="005B15B7" w:rsidRPr="006E2435" w:rsidRDefault="005B15B7" w:rsidP="007E5DFB">
      <w:pPr>
        <w:pStyle w:val="Bezproreda"/>
        <w:rPr>
          <w:rFonts w:ascii="Times New Roman" w:hAnsi="Times New Roman" w:cs="Times New Roman"/>
          <w:b/>
        </w:rPr>
      </w:pPr>
    </w:p>
    <w:p w14:paraId="23D7BBE8" w14:textId="77777777" w:rsidR="005B15B7" w:rsidRPr="006E2435" w:rsidRDefault="005B15B7" w:rsidP="007E5DFB">
      <w:pPr>
        <w:pStyle w:val="Bezproreda"/>
        <w:rPr>
          <w:rFonts w:ascii="Times New Roman" w:hAnsi="Times New Roman" w:cs="Times New Roman"/>
          <w:b/>
        </w:rPr>
      </w:pPr>
    </w:p>
    <w:p w14:paraId="768E461E" w14:textId="77777777" w:rsidR="005B15B7" w:rsidRPr="006E2435" w:rsidRDefault="005B15B7" w:rsidP="007E5DFB">
      <w:pPr>
        <w:pStyle w:val="Bezproreda"/>
        <w:rPr>
          <w:rFonts w:ascii="Times New Roman" w:hAnsi="Times New Roman" w:cs="Times New Roman"/>
          <w:b/>
        </w:rPr>
      </w:pPr>
    </w:p>
    <w:p w14:paraId="62A5F065" w14:textId="77777777" w:rsidR="005B15B7" w:rsidRPr="006E2435" w:rsidRDefault="005B15B7" w:rsidP="007E5DFB">
      <w:pPr>
        <w:pStyle w:val="Bezproreda"/>
        <w:rPr>
          <w:rFonts w:ascii="Times New Roman" w:hAnsi="Times New Roman" w:cs="Times New Roman"/>
          <w:b/>
        </w:rPr>
      </w:pPr>
    </w:p>
    <w:p w14:paraId="24D0B0B0" w14:textId="77777777" w:rsidR="005B15B7" w:rsidRPr="006E2435" w:rsidRDefault="005B15B7" w:rsidP="007E5DFB">
      <w:pPr>
        <w:pStyle w:val="Bezproreda"/>
        <w:rPr>
          <w:rFonts w:ascii="Times New Roman" w:hAnsi="Times New Roman" w:cs="Times New Roman"/>
          <w:b/>
        </w:rPr>
      </w:pPr>
    </w:p>
    <w:p w14:paraId="1331F9E9" w14:textId="77777777" w:rsidR="005B15B7" w:rsidRPr="006E2435" w:rsidRDefault="005B15B7" w:rsidP="007E5DFB">
      <w:pPr>
        <w:pStyle w:val="Bezproreda"/>
        <w:rPr>
          <w:rFonts w:ascii="Times New Roman" w:hAnsi="Times New Roman" w:cs="Times New Roman"/>
          <w:b/>
        </w:rPr>
      </w:pPr>
    </w:p>
    <w:p w14:paraId="4B3F59CB" w14:textId="77777777" w:rsidR="005B15B7" w:rsidRPr="006E2435" w:rsidRDefault="005B15B7" w:rsidP="007E5DFB">
      <w:pPr>
        <w:pStyle w:val="Bezproreda"/>
        <w:rPr>
          <w:rFonts w:ascii="Times New Roman" w:hAnsi="Times New Roman" w:cs="Times New Roman"/>
          <w:b/>
        </w:rPr>
      </w:pPr>
    </w:p>
    <w:p w14:paraId="29BB9970" w14:textId="77777777" w:rsidR="005B15B7" w:rsidRPr="006E2435" w:rsidRDefault="005B15B7" w:rsidP="007E5DFB">
      <w:pPr>
        <w:pStyle w:val="Bezproreda"/>
        <w:rPr>
          <w:rFonts w:ascii="Times New Roman" w:hAnsi="Times New Roman" w:cs="Times New Roman"/>
          <w:b/>
        </w:rPr>
      </w:pPr>
    </w:p>
    <w:p w14:paraId="43346A1E" w14:textId="77777777" w:rsidR="005B15B7" w:rsidRPr="006E2435" w:rsidRDefault="005B15B7" w:rsidP="007E5DFB">
      <w:pPr>
        <w:pStyle w:val="Bezproreda"/>
        <w:rPr>
          <w:rFonts w:ascii="Times New Roman" w:hAnsi="Times New Roman" w:cs="Times New Roman"/>
          <w:b/>
        </w:rPr>
      </w:pPr>
    </w:p>
    <w:p w14:paraId="0D6B734E" w14:textId="77777777" w:rsidR="005B15B7" w:rsidRPr="006E2435" w:rsidRDefault="005B15B7" w:rsidP="007E5DFB">
      <w:pPr>
        <w:pStyle w:val="Bezproreda"/>
        <w:rPr>
          <w:rFonts w:ascii="Times New Roman" w:hAnsi="Times New Roman" w:cs="Times New Roman"/>
          <w:b/>
        </w:rPr>
      </w:pPr>
    </w:p>
    <w:p w14:paraId="3C48FBDF" w14:textId="77777777" w:rsidR="005B15B7" w:rsidRPr="006E2435" w:rsidRDefault="005B15B7" w:rsidP="007E5DFB">
      <w:pPr>
        <w:pStyle w:val="Bezproreda"/>
        <w:rPr>
          <w:rFonts w:ascii="Times New Roman" w:hAnsi="Times New Roman" w:cs="Times New Roman"/>
          <w:b/>
        </w:rPr>
      </w:pPr>
    </w:p>
    <w:p w14:paraId="55CFB6EF" w14:textId="77777777" w:rsidR="005B15B7" w:rsidRPr="006E2435" w:rsidRDefault="005B15B7" w:rsidP="007E5DFB">
      <w:pPr>
        <w:pStyle w:val="Bezproreda"/>
        <w:rPr>
          <w:rFonts w:ascii="Times New Roman" w:hAnsi="Times New Roman" w:cs="Times New Roman"/>
          <w:b/>
        </w:rPr>
      </w:pPr>
    </w:p>
    <w:p w14:paraId="39EE2323" w14:textId="77777777" w:rsidR="005B15B7" w:rsidRPr="006E2435" w:rsidRDefault="005B15B7" w:rsidP="007E5DFB">
      <w:pPr>
        <w:pStyle w:val="Bezproreda"/>
        <w:rPr>
          <w:rFonts w:ascii="Times New Roman" w:hAnsi="Times New Roman" w:cs="Times New Roman"/>
          <w:b/>
        </w:rPr>
      </w:pPr>
    </w:p>
    <w:p w14:paraId="05F07079" w14:textId="77777777" w:rsidR="005B15B7" w:rsidRPr="006E2435" w:rsidRDefault="005B15B7" w:rsidP="007E5DFB">
      <w:pPr>
        <w:pStyle w:val="Bezproreda"/>
        <w:rPr>
          <w:rFonts w:ascii="Times New Roman" w:hAnsi="Times New Roman" w:cs="Times New Roman"/>
          <w:b/>
        </w:rPr>
      </w:pPr>
    </w:p>
    <w:p w14:paraId="45CE4057" w14:textId="77777777" w:rsidR="005B15B7" w:rsidRPr="006E2435" w:rsidRDefault="005B15B7" w:rsidP="007E5DFB">
      <w:pPr>
        <w:pStyle w:val="Bezproreda"/>
        <w:rPr>
          <w:rFonts w:ascii="Times New Roman" w:hAnsi="Times New Roman" w:cs="Times New Roman"/>
          <w:b/>
        </w:rPr>
      </w:pPr>
    </w:p>
    <w:p w14:paraId="201F95D0" w14:textId="77777777" w:rsidR="005B15B7" w:rsidRPr="006E2435" w:rsidRDefault="005B15B7" w:rsidP="007E5DFB">
      <w:pPr>
        <w:pStyle w:val="Bezproreda"/>
        <w:rPr>
          <w:rFonts w:ascii="Times New Roman" w:hAnsi="Times New Roman" w:cs="Times New Roman"/>
          <w:b/>
        </w:rPr>
      </w:pPr>
    </w:p>
    <w:p w14:paraId="328C09CE" w14:textId="77777777" w:rsidR="005B15B7" w:rsidRPr="006E2435" w:rsidRDefault="005B15B7" w:rsidP="007E5DFB">
      <w:pPr>
        <w:pStyle w:val="Bezproreda"/>
        <w:rPr>
          <w:rFonts w:ascii="Times New Roman" w:hAnsi="Times New Roman" w:cs="Times New Roman"/>
          <w:b/>
        </w:rPr>
      </w:pPr>
    </w:p>
    <w:p w14:paraId="3F8C378E" w14:textId="77777777" w:rsidR="005B15B7" w:rsidRPr="006E2435" w:rsidRDefault="005B15B7" w:rsidP="007E5DFB">
      <w:pPr>
        <w:pStyle w:val="Bezproreda"/>
        <w:rPr>
          <w:rFonts w:ascii="Times New Roman" w:hAnsi="Times New Roman" w:cs="Times New Roman"/>
          <w:b/>
        </w:rPr>
      </w:pPr>
    </w:p>
    <w:p w14:paraId="7BE17ED5" w14:textId="77777777" w:rsidR="005B15B7" w:rsidRPr="006E2435" w:rsidRDefault="005B15B7" w:rsidP="007E5DFB">
      <w:pPr>
        <w:pStyle w:val="Bezproreda"/>
        <w:rPr>
          <w:rFonts w:ascii="Times New Roman" w:hAnsi="Times New Roman" w:cs="Times New Roman"/>
          <w:b/>
        </w:rPr>
      </w:pPr>
    </w:p>
    <w:p w14:paraId="657F7D61" w14:textId="77777777" w:rsidR="005B15B7" w:rsidRPr="006E2435" w:rsidRDefault="005B15B7" w:rsidP="007E5DFB">
      <w:pPr>
        <w:pStyle w:val="Bezproreda"/>
        <w:rPr>
          <w:rFonts w:ascii="Times New Roman" w:hAnsi="Times New Roman" w:cs="Times New Roman"/>
          <w:b/>
        </w:rPr>
      </w:pPr>
    </w:p>
    <w:p w14:paraId="19B7BA30" w14:textId="77777777" w:rsidR="005B15B7" w:rsidRPr="006E2435" w:rsidRDefault="005B15B7" w:rsidP="007E5DFB">
      <w:pPr>
        <w:pStyle w:val="Bezproreda"/>
        <w:rPr>
          <w:rFonts w:ascii="Times New Roman" w:hAnsi="Times New Roman" w:cs="Times New Roman"/>
          <w:b/>
        </w:rPr>
      </w:pPr>
    </w:p>
    <w:p w14:paraId="03334565" w14:textId="77777777" w:rsidR="005B15B7" w:rsidRPr="006E2435" w:rsidRDefault="005B15B7" w:rsidP="007E5DFB">
      <w:pPr>
        <w:pStyle w:val="Bezproreda"/>
        <w:rPr>
          <w:rFonts w:ascii="Times New Roman" w:hAnsi="Times New Roman" w:cs="Times New Roman"/>
          <w:b/>
        </w:rPr>
      </w:pPr>
    </w:p>
    <w:p w14:paraId="700078F4" w14:textId="77777777" w:rsidR="005B15B7" w:rsidRPr="006E2435" w:rsidRDefault="005B15B7" w:rsidP="007E5DFB">
      <w:pPr>
        <w:pStyle w:val="Bezproreda"/>
        <w:rPr>
          <w:rFonts w:ascii="Times New Roman" w:hAnsi="Times New Roman" w:cs="Times New Roman"/>
          <w:b/>
        </w:rPr>
      </w:pPr>
    </w:p>
    <w:p w14:paraId="27BB8145" w14:textId="77777777" w:rsidR="005B15B7" w:rsidRPr="006E2435" w:rsidRDefault="005B15B7" w:rsidP="007E5DFB">
      <w:pPr>
        <w:pStyle w:val="Bezproreda"/>
        <w:rPr>
          <w:rFonts w:ascii="Times New Roman" w:hAnsi="Times New Roman" w:cs="Times New Roman"/>
          <w:b/>
        </w:rPr>
      </w:pPr>
    </w:p>
    <w:p w14:paraId="41684384" w14:textId="77777777" w:rsidR="005B15B7" w:rsidRPr="006E2435" w:rsidRDefault="005B15B7" w:rsidP="007E5DFB">
      <w:pPr>
        <w:pStyle w:val="Bezproreda"/>
        <w:rPr>
          <w:rFonts w:ascii="Times New Roman" w:hAnsi="Times New Roman" w:cs="Times New Roman"/>
          <w:b/>
        </w:rPr>
      </w:pPr>
    </w:p>
    <w:p w14:paraId="1FA3F0E5" w14:textId="77777777" w:rsidR="005B15B7" w:rsidRPr="006E2435" w:rsidRDefault="005B15B7" w:rsidP="007E5DFB">
      <w:pPr>
        <w:pStyle w:val="Bezproreda"/>
        <w:rPr>
          <w:rFonts w:ascii="Times New Roman" w:hAnsi="Times New Roman" w:cs="Times New Roman"/>
          <w:b/>
        </w:rPr>
      </w:pPr>
    </w:p>
    <w:p w14:paraId="670AA6A9" w14:textId="77777777" w:rsidR="005B15B7" w:rsidRPr="006E2435" w:rsidRDefault="005B15B7" w:rsidP="007E5DFB">
      <w:pPr>
        <w:pStyle w:val="Bezproreda"/>
        <w:rPr>
          <w:rFonts w:ascii="Times New Roman" w:hAnsi="Times New Roman" w:cs="Times New Roman"/>
          <w:b/>
        </w:rPr>
      </w:pPr>
    </w:p>
    <w:p w14:paraId="42F96289" w14:textId="77777777" w:rsidR="005B15B7" w:rsidRPr="006E2435" w:rsidRDefault="005B15B7" w:rsidP="007E5DFB">
      <w:pPr>
        <w:pStyle w:val="Bezproreda"/>
        <w:rPr>
          <w:rFonts w:ascii="Times New Roman" w:hAnsi="Times New Roman" w:cs="Times New Roman"/>
          <w:b/>
        </w:rPr>
      </w:pPr>
    </w:p>
    <w:p w14:paraId="3A962F92" w14:textId="77777777" w:rsidR="005B15B7" w:rsidRPr="006E2435" w:rsidRDefault="005B15B7" w:rsidP="007E5DFB">
      <w:pPr>
        <w:pStyle w:val="Bezproreda"/>
        <w:rPr>
          <w:rFonts w:ascii="Times New Roman" w:hAnsi="Times New Roman" w:cs="Times New Roman"/>
          <w:b/>
        </w:rPr>
      </w:pPr>
    </w:p>
    <w:p w14:paraId="0EE68F59" w14:textId="77777777" w:rsidR="005B15B7" w:rsidRPr="006E2435" w:rsidRDefault="005B15B7" w:rsidP="007E5DFB">
      <w:pPr>
        <w:pStyle w:val="Bezproreda"/>
        <w:rPr>
          <w:rFonts w:ascii="Times New Roman" w:hAnsi="Times New Roman" w:cs="Times New Roman"/>
          <w:b/>
        </w:rPr>
      </w:pPr>
    </w:p>
    <w:p w14:paraId="6B03B4B7" w14:textId="77777777" w:rsidR="005B15B7" w:rsidRPr="006E2435" w:rsidRDefault="005B15B7" w:rsidP="007E5DFB">
      <w:pPr>
        <w:pStyle w:val="Bezproreda"/>
        <w:rPr>
          <w:rFonts w:ascii="Times New Roman" w:hAnsi="Times New Roman" w:cs="Times New Roman"/>
          <w:b/>
        </w:rPr>
      </w:pPr>
    </w:p>
    <w:p w14:paraId="0596A7BD" w14:textId="77777777" w:rsidR="005B15B7" w:rsidRPr="006E2435" w:rsidRDefault="005B15B7" w:rsidP="007E5DFB">
      <w:pPr>
        <w:pStyle w:val="Bezproreda"/>
        <w:rPr>
          <w:rFonts w:ascii="Times New Roman" w:hAnsi="Times New Roman" w:cs="Times New Roman"/>
          <w:b/>
        </w:rPr>
      </w:pPr>
    </w:p>
    <w:p w14:paraId="48375D71" w14:textId="77777777" w:rsidR="005B15B7" w:rsidRPr="006E2435" w:rsidRDefault="005B15B7" w:rsidP="007E5DFB">
      <w:pPr>
        <w:pStyle w:val="Bezproreda"/>
        <w:rPr>
          <w:rFonts w:ascii="Times New Roman" w:hAnsi="Times New Roman" w:cs="Times New Roman"/>
          <w:b/>
        </w:rPr>
      </w:pPr>
    </w:p>
    <w:p w14:paraId="59724B3D" w14:textId="77777777" w:rsidR="005B15B7" w:rsidRPr="006E2435" w:rsidRDefault="005B15B7" w:rsidP="007E5DFB">
      <w:pPr>
        <w:pStyle w:val="Bezproreda"/>
        <w:rPr>
          <w:rFonts w:ascii="Times New Roman" w:hAnsi="Times New Roman" w:cs="Times New Roman"/>
          <w:b/>
        </w:rPr>
      </w:pPr>
    </w:p>
    <w:p w14:paraId="0F0D9012" w14:textId="62DEE0E7" w:rsidR="007E5DFB" w:rsidRPr="006E2435" w:rsidRDefault="007E5DFB" w:rsidP="007E5DFB">
      <w:pPr>
        <w:pStyle w:val="Bezproreda"/>
        <w:rPr>
          <w:rFonts w:ascii="Times New Roman" w:hAnsi="Times New Roman" w:cs="Times New Roman"/>
          <w:b/>
        </w:rPr>
      </w:pPr>
      <w:r w:rsidRPr="006E2435">
        <w:rPr>
          <w:rFonts w:ascii="Times New Roman" w:hAnsi="Times New Roman" w:cs="Times New Roman"/>
          <w:b/>
        </w:rPr>
        <w:t>GLAVA 09 - VIJEĆE NACIONALNIH MANJINA</w:t>
      </w:r>
    </w:p>
    <w:p w14:paraId="165CCEAB" w14:textId="77777777" w:rsidR="007E5DFB" w:rsidRPr="006E2435" w:rsidRDefault="007E5DFB" w:rsidP="007E5DFB">
      <w:pPr>
        <w:pStyle w:val="Bezproreda"/>
        <w:ind w:left="-142"/>
        <w:rPr>
          <w:rFonts w:ascii="Times New Roman" w:hAnsi="Times New Roman" w:cs="Times New Roman"/>
          <w:b/>
        </w:rPr>
      </w:pPr>
      <w:r w:rsidRPr="006E2435">
        <w:rPr>
          <w:rFonts w:ascii="Times New Roman" w:hAnsi="Times New Roman" w:cs="Times New Roman"/>
          <w:b/>
        </w:rPr>
        <w:t xml:space="preserve">  PRORAČUNSKI  KORISNKI  46069 – VIJEĆE SRPSKE NACIONALNE MANJINE</w:t>
      </w:r>
    </w:p>
    <w:p w14:paraId="01713E95" w14:textId="77777777" w:rsidR="007E5DFB" w:rsidRPr="006E2435" w:rsidRDefault="007E5DFB" w:rsidP="007E5DFB">
      <w:pPr>
        <w:rPr>
          <w:rFonts w:ascii="Times New Roman" w:hAnsi="Times New Roman" w:cs="Times New Roman"/>
          <w:b/>
        </w:rPr>
      </w:pPr>
    </w:p>
    <w:p w14:paraId="707A800A" w14:textId="77777777" w:rsidR="007E5DFB" w:rsidRPr="006E2435" w:rsidRDefault="007E5DFB" w:rsidP="007E5DFB">
      <w:pPr>
        <w:rPr>
          <w:rFonts w:ascii="Times New Roman" w:hAnsi="Times New Roman" w:cs="Times New Roman"/>
        </w:rPr>
      </w:pPr>
      <w:r w:rsidRPr="006E2435">
        <w:rPr>
          <w:rFonts w:ascii="Times New Roman" w:hAnsi="Times New Roman" w:cs="Times New Roman"/>
        </w:rPr>
        <w:t xml:space="preserve">1/ SAŽETAK DJELOKRUGA RADA </w:t>
      </w:r>
    </w:p>
    <w:p w14:paraId="268EFC64" w14:textId="3FA866E6" w:rsidR="007E5DFB" w:rsidRPr="006E2435" w:rsidRDefault="007E5DFB" w:rsidP="007E5DFB">
      <w:pPr>
        <w:rPr>
          <w:rFonts w:ascii="Times New Roman" w:hAnsi="Times New Roman" w:cs="Times New Roman"/>
          <w:bCs/>
        </w:rPr>
      </w:pPr>
      <w:r w:rsidRPr="006E2435">
        <w:rPr>
          <w:rFonts w:ascii="Times New Roman" w:hAnsi="Times New Roman" w:cs="Times New Roman"/>
          <w:bCs/>
        </w:rPr>
        <w:t>Unapr</w:t>
      </w:r>
      <w:r w:rsidR="005B15B7" w:rsidRPr="006E2435">
        <w:rPr>
          <w:rFonts w:ascii="Times New Roman" w:hAnsi="Times New Roman" w:cs="Times New Roman"/>
          <w:bCs/>
        </w:rPr>
        <w:t>j</w:t>
      </w:r>
      <w:r w:rsidRPr="006E2435">
        <w:rPr>
          <w:rFonts w:ascii="Times New Roman" w:hAnsi="Times New Roman" w:cs="Times New Roman"/>
          <w:bCs/>
        </w:rPr>
        <w:t>eđivanje,</w:t>
      </w:r>
      <w:r w:rsidR="005B15B7" w:rsidRPr="006E2435">
        <w:rPr>
          <w:rFonts w:ascii="Times New Roman" w:hAnsi="Times New Roman" w:cs="Times New Roman"/>
          <w:bCs/>
        </w:rPr>
        <w:t xml:space="preserve"> </w:t>
      </w:r>
      <w:r w:rsidRPr="006E2435">
        <w:rPr>
          <w:rFonts w:ascii="Times New Roman" w:hAnsi="Times New Roman" w:cs="Times New Roman"/>
          <w:bCs/>
        </w:rPr>
        <w:t>očuvanje i zaštita položaja srpske nacionalne manjine Grada Knina</w:t>
      </w:r>
    </w:p>
    <w:p w14:paraId="567557FA" w14:textId="77777777" w:rsidR="007E5DFB" w:rsidRPr="006E2435" w:rsidRDefault="007E5DFB" w:rsidP="007E5DFB">
      <w:pPr>
        <w:rPr>
          <w:rFonts w:ascii="Times New Roman" w:hAnsi="Times New Roman" w:cs="Times New Roman"/>
          <w:bCs/>
        </w:rPr>
      </w:pPr>
    </w:p>
    <w:p w14:paraId="6EBCEEE1" w14:textId="77777777" w:rsidR="007E5DFB" w:rsidRPr="006E2435" w:rsidRDefault="007E5DFB" w:rsidP="007E5DFB">
      <w:pPr>
        <w:rPr>
          <w:rFonts w:ascii="Times New Roman" w:hAnsi="Times New Roman" w:cs="Times New Roman"/>
        </w:rPr>
      </w:pPr>
      <w:r w:rsidRPr="006E2435">
        <w:rPr>
          <w:rFonts w:ascii="Times New Roman" w:hAnsi="Times New Roman" w:cs="Times New Roman"/>
        </w:rPr>
        <w:t>2/ NAZIV PROGRAMA IZ PRORAČUNA/ FINANCIJSKOG PLANA</w:t>
      </w:r>
    </w:p>
    <w:p w14:paraId="61251E81" w14:textId="77777777" w:rsidR="007E5DFB" w:rsidRPr="006E2435" w:rsidRDefault="007E5DFB" w:rsidP="007E5DFB">
      <w:pPr>
        <w:rPr>
          <w:rFonts w:ascii="Times New Roman" w:hAnsi="Times New Roman" w:cs="Times New Roman"/>
          <w:i/>
        </w:rPr>
      </w:pPr>
      <w:r w:rsidRPr="006E2435">
        <w:rPr>
          <w:rFonts w:ascii="Times New Roman" w:hAnsi="Times New Roman" w:cs="Times New Roman"/>
          <w:i/>
        </w:rPr>
        <w:t xml:space="preserve">   Obilježavanje vjerskih manifestacija- Božićni praznici, Uskršnji praznici,- Slava Vijeća,</w:t>
      </w:r>
    </w:p>
    <w:p w14:paraId="681022F0" w14:textId="3A80537B" w:rsidR="007E5DFB" w:rsidRPr="006E2435" w:rsidRDefault="007E5DFB" w:rsidP="007E5DFB">
      <w:pPr>
        <w:rPr>
          <w:rFonts w:ascii="Times New Roman" w:hAnsi="Times New Roman" w:cs="Times New Roman"/>
          <w:i/>
        </w:rPr>
      </w:pPr>
      <w:r w:rsidRPr="006E2435">
        <w:rPr>
          <w:rFonts w:ascii="Times New Roman" w:hAnsi="Times New Roman" w:cs="Times New Roman"/>
          <w:i/>
        </w:rPr>
        <w:t>Edukacija vijećnika; Odgoj i obrazovanje manjinske djece;</w:t>
      </w:r>
      <w:r w:rsidR="005B15B7" w:rsidRPr="006E2435">
        <w:rPr>
          <w:rFonts w:ascii="Times New Roman" w:hAnsi="Times New Roman" w:cs="Times New Roman"/>
          <w:i/>
        </w:rPr>
        <w:t xml:space="preserve"> </w:t>
      </w:r>
      <w:r w:rsidRPr="006E2435">
        <w:rPr>
          <w:rFonts w:ascii="Times New Roman" w:hAnsi="Times New Roman" w:cs="Times New Roman"/>
          <w:i/>
        </w:rPr>
        <w:t xml:space="preserve">Suradnja vijeća manjina. </w:t>
      </w:r>
    </w:p>
    <w:p w14:paraId="384C496E" w14:textId="77777777" w:rsidR="007E5DFB" w:rsidRPr="006E2435" w:rsidRDefault="007E5DFB" w:rsidP="007E5DFB">
      <w:pPr>
        <w:rPr>
          <w:rFonts w:ascii="Times New Roman" w:hAnsi="Times New Roman" w:cs="Times New Roman"/>
        </w:rPr>
      </w:pPr>
      <w:r w:rsidRPr="006E2435">
        <w:rPr>
          <w:rFonts w:ascii="Times New Roman" w:hAnsi="Times New Roman" w:cs="Times New Roman"/>
        </w:rPr>
        <w:lastRenderedPageBreak/>
        <w:t xml:space="preserve">2.1/ ZAKONSKA I DRUGA OSNOVA KAO  PODLOGA NA KOJIM SE ZASNIVA </w:t>
      </w:r>
    </w:p>
    <w:p w14:paraId="61A9C9A4" w14:textId="77777777" w:rsidR="007E5DFB" w:rsidRPr="006E2435" w:rsidRDefault="007E5DFB" w:rsidP="007E5DFB">
      <w:pPr>
        <w:rPr>
          <w:rFonts w:ascii="Times New Roman" w:hAnsi="Times New Roman" w:cs="Times New Roman"/>
        </w:rPr>
      </w:pPr>
      <w:r w:rsidRPr="006E2435">
        <w:rPr>
          <w:rFonts w:ascii="Times New Roman" w:hAnsi="Times New Roman" w:cs="Times New Roman"/>
        </w:rPr>
        <w:t xml:space="preserve">       PROGRAM</w:t>
      </w:r>
    </w:p>
    <w:p w14:paraId="49A979C3" w14:textId="77777777" w:rsidR="007E5DFB" w:rsidRPr="006E2435" w:rsidRDefault="007E5DFB" w:rsidP="007E5DFB">
      <w:pPr>
        <w:rPr>
          <w:rFonts w:ascii="Times New Roman" w:hAnsi="Times New Roman" w:cs="Times New Roman"/>
          <w:i/>
        </w:rPr>
      </w:pPr>
      <w:r w:rsidRPr="006E2435">
        <w:rPr>
          <w:rFonts w:ascii="Times New Roman" w:hAnsi="Times New Roman" w:cs="Times New Roman"/>
          <w:i/>
        </w:rPr>
        <w:t xml:space="preserve">      Ustavni zakon o pravima nacionalnih manjina, Statut Vijeća srpske nacionalne manjine Grada Knina</w:t>
      </w:r>
    </w:p>
    <w:p w14:paraId="05B0F7DF" w14:textId="77777777" w:rsidR="007E5DFB" w:rsidRPr="006E2435" w:rsidRDefault="007E5DFB" w:rsidP="007E5DFB">
      <w:pPr>
        <w:rPr>
          <w:rFonts w:ascii="Times New Roman" w:hAnsi="Times New Roman" w:cs="Times New Roman"/>
        </w:rPr>
      </w:pPr>
      <w:r w:rsidRPr="006E2435">
        <w:rPr>
          <w:rFonts w:ascii="Times New Roman" w:hAnsi="Times New Roman" w:cs="Times New Roman"/>
        </w:rPr>
        <w:t>2.2./ OBRAZLOŽENJE PROGRAMA IZ PRORAČUNA / FINANCIJSKOG PLANA</w:t>
      </w:r>
    </w:p>
    <w:p w14:paraId="7121EB2B" w14:textId="7986907B" w:rsidR="007E5DFB" w:rsidRPr="006E2435" w:rsidRDefault="007E5DFB" w:rsidP="007E5DFB">
      <w:pPr>
        <w:rPr>
          <w:rFonts w:ascii="Times New Roman" w:hAnsi="Times New Roman" w:cs="Times New Roman"/>
          <w:i/>
        </w:rPr>
      </w:pPr>
      <w:r w:rsidRPr="006E2435">
        <w:rPr>
          <w:rFonts w:ascii="Times New Roman" w:hAnsi="Times New Roman" w:cs="Times New Roman"/>
          <w:i/>
        </w:rPr>
        <w:t xml:space="preserve">      Obilježavanje vjerskih manifestacija,</w:t>
      </w:r>
      <w:r w:rsidR="00FD2C12" w:rsidRPr="006E2435">
        <w:rPr>
          <w:rFonts w:ascii="Times New Roman" w:hAnsi="Times New Roman" w:cs="Times New Roman"/>
          <w:i/>
        </w:rPr>
        <w:t xml:space="preserve"> </w:t>
      </w:r>
      <w:r w:rsidRPr="006E2435">
        <w:rPr>
          <w:rFonts w:ascii="Times New Roman" w:hAnsi="Times New Roman" w:cs="Times New Roman"/>
          <w:i/>
        </w:rPr>
        <w:t>Edukacija vijećnika,, odgoj i obrazovanje</w:t>
      </w:r>
      <w:r w:rsidR="005B15B7" w:rsidRPr="006E2435">
        <w:rPr>
          <w:rFonts w:ascii="Times New Roman" w:hAnsi="Times New Roman" w:cs="Times New Roman"/>
          <w:i/>
        </w:rPr>
        <w:t xml:space="preserve">, </w:t>
      </w:r>
      <w:r w:rsidRPr="006E2435">
        <w:rPr>
          <w:rFonts w:ascii="Times New Roman" w:hAnsi="Times New Roman" w:cs="Times New Roman"/>
          <w:i/>
        </w:rPr>
        <w:t>suradnja vijeća,</w:t>
      </w:r>
      <w:r w:rsidR="005B15B7" w:rsidRPr="006E2435">
        <w:rPr>
          <w:rFonts w:ascii="Times New Roman" w:hAnsi="Times New Roman" w:cs="Times New Roman"/>
          <w:i/>
        </w:rPr>
        <w:t xml:space="preserve"> </w:t>
      </w:r>
      <w:r w:rsidRPr="006E2435">
        <w:rPr>
          <w:rFonts w:ascii="Times New Roman" w:hAnsi="Times New Roman" w:cs="Times New Roman"/>
          <w:i/>
        </w:rPr>
        <w:t xml:space="preserve">planirano 7.000,00 kuna.  </w:t>
      </w:r>
    </w:p>
    <w:p w14:paraId="3D47C390" w14:textId="77777777" w:rsidR="007E5DFB" w:rsidRPr="006E2435" w:rsidRDefault="007E5DFB" w:rsidP="007E5DFB">
      <w:pPr>
        <w:rPr>
          <w:rFonts w:ascii="Times New Roman" w:hAnsi="Times New Roman" w:cs="Times New Roman"/>
        </w:rPr>
      </w:pPr>
      <w:r w:rsidRPr="006E2435">
        <w:rPr>
          <w:rFonts w:ascii="Times New Roman" w:hAnsi="Times New Roman" w:cs="Times New Roman"/>
        </w:rPr>
        <w:t xml:space="preserve">2.3. ODREĐIVANJE OPĆEG I POSEBNOG CILJA I PROGRAMA </w:t>
      </w:r>
    </w:p>
    <w:p w14:paraId="0526375E" w14:textId="1E10CC8A" w:rsidR="007E5DFB" w:rsidRPr="006E2435" w:rsidRDefault="007E5DFB" w:rsidP="007E5DFB">
      <w:pPr>
        <w:rPr>
          <w:rFonts w:ascii="Times New Roman" w:hAnsi="Times New Roman" w:cs="Times New Roman"/>
          <w:i/>
        </w:rPr>
      </w:pPr>
      <w:r w:rsidRPr="006E2435">
        <w:rPr>
          <w:rFonts w:ascii="Times New Roman" w:hAnsi="Times New Roman" w:cs="Times New Roman"/>
          <w:i/>
        </w:rPr>
        <w:t xml:space="preserve">     Cilj obilježavanja vjerskih praznika je obilazak  vjerskih objekata,</w:t>
      </w:r>
      <w:r w:rsidR="00FD2C12" w:rsidRPr="006E2435">
        <w:rPr>
          <w:rFonts w:ascii="Times New Roman" w:hAnsi="Times New Roman" w:cs="Times New Roman"/>
          <w:i/>
        </w:rPr>
        <w:t xml:space="preserve"> </w:t>
      </w:r>
      <w:r w:rsidRPr="006E2435">
        <w:rPr>
          <w:rFonts w:ascii="Times New Roman" w:hAnsi="Times New Roman" w:cs="Times New Roman"/>
          <w:i/>
        </w:rPr>
        <w:t>prisustvovanje vjerskim službama,</w:t>
      </w:r>
      <w:r w:rsidR="006E2435" w:rsidRPr="006E2435">
        <w:rPr>
          <w:rFonts w:ascii="Times New Roman" w:hAnsi="Times New Roman" w:cs="Times New Roman"/>
          <w:i/>
        </w:rPr>
        <w:t xml:space="preserve"> </w:t>
      </w:r>
      <w:r w:rsidRPr="006E2435">
        <w:rPr>
          <w:rFonts w:ascii="Times New Roman" w:hAnsi="Times New Roman" w:cs="Times New Roman"/>
          <w:i/>
        </w:rPr>
        <w:t xml:space="preserve">nastavak  </w:t>
      </w:r>
      <w:r w:rsidR="006E2435" w:rsidRPr="006E2435">
        <w:rPr>
          <w:rFonts w:ascii="Times New Roman" w:hAnsi="Times New Roman" w:cs="Times New Roman"/>
          <w:i/>
        </w:rPr>
        <w:t>vjeroispovijesti</w:t>
      </w:r>
      <w:r w:rsidRPr="006E2435">
        <w:rPr>
          <w:rFonts w:ascii="Times New Roman" w:hAnsi="Times New Roman" w:cs="Times New Roman"/>
          <w:i/>
        </w:rPr>
        <w:t xml:space="preserve"> pravoslavlja. Cilj edukacije vijećnika je po programu organizatora ,gdje se mi uključujemo .Cilj obrazovanja djece,</w:t>
      </w:r>
      <w:r w:rsidR="006E2435" w:rsidRPr="006E2435">
        <w:rPr>
          <w:rFonts w:ascii="Times New Roman" w:hAnsi="Times New Roman" w:cs="Times New Roman"/>
          <w:i/>
        </w:rPr>
        <w:t xml:space="preserve"> </w:t>
      </w:r>
      <w:r w:rsidRPr="006E2435">
        <w:rPr>
          <w:rFonts w:ascii="Times New Roman" w:hAnsi="Times New Roman" w:cs="Times New Roman"/>
          <w:i/>
        </w:rPr>
        <w:t xml:space="preserve">po programu dopunskog školovanja .Cilj suradnje vijeća na državnom nivou je zajednički sastanci ,rješavanju problema stambenog zbrinjavanja ,obnove kuća, konvalidacije staža, rješavanju mirovina ,pomoći starim i nemoćnim osobama ,pomoć pri </w:t>
      </w:r>
      <w:proofErr w:type="spellStart"/>
      <w:r w:rsidRPr="006E2435">
        <w:rPr>
          <w:rFonts w:ascii="Times New Roman" w:hAnsi="Times New Roman" w:cs="Times New Roman"/>
          <w:i/>
        </w:rPr>
        <w:t>ishodovanju</w:t>
      </w:r>
      <w:proofErr w:type="spellEnd"/>
      <w:r w:rsidRPr="006E2435">
        <w:rPr>
          <w:rFonts w:ascii="Times New Roman" w:hAnsi="Times New Roman" w:cs="Times New Roman"/>
          <w:i/>
        </w:rPr>
        <w:t xml:space="preserve">  potrebitih dokumenata, pomoć oko elektrifikacije pojedinih područja koji su imali struju.  </w:t>
      </w:r>
    </w:p>
    <w:p w14:paraId="2626D2A3" w14:textId="77777777" w:rsidR="007E5DFB" w:rsidRPr="006E2435" w:rsidRDefault="007E5DFB" w:rsidP="007E5DFB">
      <w:pPr>
        <w:rPr>
          <w:rFonts w:ascii="Times New Roman" w:hAnsi="Times New Roman" w:cs="Times New Roman"/>
        </w:rPr>
      </w:pPr>
      <w:r w:rsidRPr="006E2435">
        <w:rPr>
          <w:rFonts w:ascii="Times New Roman" w:hAnsi="Times New Roman" w:cs="Times New Roman"/>
        </w:rPr>
        <w:t xml:space="preserve">2.4./ POKAZATELJI  NA KOJIM SE ZASNIVAJU IZRAČUNI I OCJENE POTREBNIH </w:t>
      </w:r>
    </w:p>
    <w:p w14:paraId="3A6B879D" w14:textId="77777777" w:rsidR="007E5DFB" w:rsidRPr="006E2435" w:rsidRDefault="007E5DFB" w:rsidP="007E5DFB">
      <w:pPr>
        <w:rPr>
          <w:rFonts w:ascii="Times New Roman" w:hAnsi="Times New Roman" w:cs="Times New Roman"/>
        </w:rPr>
      </w:pPr>
      <w:r w:rsidRPr="006E2435">
        <w:rPr>
          <w:rFonts w:ascii="Times New Roman" w:hAnsi="Times New Roman" w:cs="Times New Roman"/>
        </w:rPr>
        <w:t xml:space="preserve">       SREDSTAVA ZA PROVOĐENJE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160"/>
        <w:gridCol w:w="1161"/>
        <w:gridCol w:w="1161"/>
        <w:gridCol w:w="1161"/>
        <w:gridCol w:w="1161"/>
        <w:gridCol w:w="1161"/>
        <w:gridCol w:w="1161"/>
      </w:tblGrid>
      <w:tr w:rsidR="007E5DFB" w:rsidRPr="006E2435" w14:paraId="7EF63E7F" w14:textId="77777777" w:rsidTr="00E72452">
        <w:tc>
          <w:tcPr>
            <w:tcW w:w="1160" w:type="dxa"/>
          </w:tcPr>
          <w:p w14:paraId="4A3E680D" w14:textId="77777777" w:rsidR="007E5DFB" w:rsidRPr="006E2435" w:rsidRDefault="007E5DFB" w:rsidP="00E72452">
            <w:pPr>
              <w:rPr>
                <w:rFonts w:ascii="Times New Roman" w:hAnsi="Times New Roman" w:cs="Times New Roman"/>
                <w:i/>
              </w:rPr>
            </w:pPr>
            <w:r w:rsidRPr="006E2435">
              <w:rPr>
                <w:rFonts w:ascii="Times New Roman" w:hAnsi="Times New Roman" w:cs="Times New Roman"/>
                <w:i/>
              </w:rPr>
              <w:t>Pokazatelji učinka</w:t>
            </w:r>
          </w:p>
        </w:tc>
        <w:tc>
          <w:tcPr>
            <w:tcW w:w="1160" w:type="dxa"/>
          </w:tcPr>
          <w:p w14:paraId="572AA8A4" w14:textId="77777777" w:rsidR="007E5DFB" w:rsidRPr="006E2435" w:rsidRDefault="007E5DFB" w:rsidP="00E72452">
            <w:pPr>
              <w:rPr>
                <w:rFonts w:ascii="Times New Roman" w:hAnsi="Times New Roman" w:cs="Times New Roman"/>
                <w:i/>
              </w:rPr>
            </w:pPr>
            <w:r w:rsidRPr="006E2435">
              <w:rPr>
                <w:rFonts w:ascii="Times New Roman" w:hAnsi="Times New Roman" w:cs="Times New Roman"/>
                <w:i/>
              </w:rPr>
              <w:t xml:space="preserve">Definicija </w:t>
            </w:r>
          </w:p>
        </w:tc>
        <w:tc>
          <w:tcPr>
            <w:tcW w:w="1161" w:type="dxa"/>
          </w:tcPr>
          <w:p w14:paraId="1A948754" w14:textId="77777777" w:rsidR="007E5DFB" w:rsidRPr="006E2435" w:rsidRDefault="007E5DFB" w:rsidP="00E72452">
            <w:pPr>
              <w:rPr>
                <w:rFonts w:ascii="Times New Roman" w:hAnsi="Times New Roman" w:cs="Times New Roman"/>
                <w:i/>
              </w:rPr>
            </w:pPr>
            <w:r w:rsidRPr="006E2435">
              <w:rPr>
                <w:rFonts w:ascii="Times New Roman" w:hAnsi="Times New Roman" w:cs="Times New Roman"/>
                <w:i/>
              </w:rPr>
              <w:t>Jedinica</w:t>
            </w:r>
          </w:p>
        </w:tc>
        <w:tc>
          <w:tcPr>
            <w:tcW w:w="1161" w:type="dxa"/>
          </w:tcPr>
          <w:p w14:paraId="4F185CA2" w14:textId="77777777" w:rsidR="007E5DFB" w:rsidRPr="006E2435" w:rsidRDefault="007E5DFB" w:rsidP="00E72452">
            <w:pPr>
              <w:rPr>
                <w:rFonts w:ascii="Times New Roman" w:hAnsi="Times New Roman" w:cs="Times New Roman"/>
                <w:i/>
              </w:rPr>
            </w:pPr>
            <w:r w:rsidRPr="006E2435">
              <w:rPr>
                <w:rFonts w:ascii="Times New Roman" w:hAnsi="Times New Roman" w:cs="Times New Roman"/>
                <w:i/>
              </w:rPr>
              <w:t>Polazna vrijednost 2022.</w:t>
            </w:r>
          </w:p>
        </w:tc>
        <w:tc>
          <w:tcPr>
            <w:tcW w:w="1161" w:type="dxa"/>
          </w:tcPr>
          <w:p w14:paraId="74A698C0" w14:textId="77777777" w:rsidR="007E5DFB" w:rsidRPr="006E2435" w:rsidRDefault="007E5DFB" w:rsidP="00E72452">
            <w:pPr>
              <w:rPr>
                <w:rFonts w:ascii="Times New Roman" w:hAnsi="Times New Roman" w:cs="Times New Roman"/>
                <w:i/>
              </w:rPr>
            </w:pPr>
            <w:r w:rsidRPr="006E2435">
              <w:rPr>
                <w:rFonts w:ascii="Times New Roman" w:hAnsi="Times New Roman" w:cs="Times New Roman"/>
                <w:i/>
              </w:rPr>
              <w:t>Izvor podataka</w:t>
            </w:r>
          </w:p>
        </w:tc>
        <w:tc>
          <w:tcPr>
            <w:tcW w:w="1161" w:type="dxa"/>
          </w:tcPr>
          <w:p w14:paraId="363EFF27" w14:textId="77777777" w:rsidR="007E5DFB" w:rsidRPr="006E2435" w:rsidRDefault="007E5DFB" w:rsidP="00E72452">
            <w:pPr>
              <w:rPr>
                <w:rFonts w:ascii="Times New Roman" w:hAnsi="Times New Roman" w:cs="Times New Roman"/>
                <w:i/>
              </w:rPr>
            </w:pPr>
            <w:r w:rsidRPr="006E2435">
              <w:rPr>
                <w:rFonts w:ascii="Times New Roman" w:hAnsi="Times New Roman" w:cs="Times New Roman"/>
                <w:i/>
              </w:rPr>
              <w:t>Ciljana vrijednost 2023.</w:t>
            </w:r>
          </w:p>
        </w:tc>
        <w:tc>
          <w:tcPr>
            <w:tcW w:w="1161" w:type="dxa"/>
          </w:tcPr>
          <w:p w14:paraId="29CF4952" w14:textId="77777777" w:rsidR="007E5DFB" w:rsidRPr="006E2435" w:rsidRDefault="007E5DFB" w:rsidP="00E72452">
            <w:pPr>
              <w:rPr>
                <w:rFonts w:ascii="Times New Roman" w:hAnsi="Times New Roman" w:cs="Times New Roman"/>
                <w:i/>
              </w:rPr>
            </w:pPr>
            <w:r w:rsidRPr="006E2435">
              <w:rPr>
                <w:rFonts w:ascii="Times New Roman" w:hAnsi="Times New Roman" w:cs="Times New Roman"/>
                <w:i/>
              </w:rPr>
              <w:t>Ciljana vrijednost 2024.</w:t>
            </w:r>
          </w:p>
        </w:tc>
        <w:tc>
          <w:tcPr>
            <w:tcW w:w="1161" w:type="dxa"/>
          </w:tcPr>
          <w:p w14:paraId="103C9394" w14:textId="77777777" w:rsidR="007E5DFB" w:rsidRPr="006E2435" w:rsidRDefault="007E5DFB" w:rsidP="00E72452">
            <w:pPr>
              <w:rPr>
                <w:rFonts w:ascii="Times New Roman" w:hAnsi="Times New Roman" w:cs="Times New Roman"/>
                <w:i/>
              </w:rPr>
            </w:pPr>
            <w:r w:rsidRPr="006E2435">
              <w:rPr>
                <w:rFonts w:ascii="Times New Roman" w:hAnsi="Times New Roman" w:cs="Times New Roman"/>
                <w:i/>
              </w:rPr>
              <w:t>Ciljana vrijednost 2025.</w:t>
            </w:r>
          </w:p>
        </w:tc>
      </w:tr>
      <w:tr w:rsidR="007E5DFB" w:rsidRPr="006E2435" w14:paraId="63900245" w14:textId="77777777" w:rsidTr="00E72452">
        <w:tc>
          <w:tcPr>
            <w:tcW w:w="1160" w:type="dxa"/>
          </w:tcPr>
          <w:p w14:paraId="47C89502" w14:textId="24F187BF" w:rsidR="007E5DFB" w:rsidRPr="006E2435" w:rsidRDefault="007E5DFB" w:rsidP="00E72452">
            <w:pPr>
              <w:rPr>
                <w:rFonts w:ascii="Times New Roman" w:hAnsi="Times New Roman" w:cs="Times New Roman"/>
                <w:i/>
              </w:rPr>
            </w:pPr>
            <w:r w:rsidRPr="006E2435">
              <w:rPr>
                <w:rFonts w:ascii="Times New Roman" w:hAnsi="Times New Roman" w:cs="Times New Roman"/>
                <w:i/>
              </w:rPr>
              <w:t xml:space="preserve">Vjerski </w:t>
            </w:r>
            <w:proofErr w:type="spellStart"/>
            <w:r w:rsidRPr="006E2435">
              <w:rPr>
                <w:rFonts w:ascii="Times New Roman" w:hAnsi="Times New Roman" w:cs="Times New Roman"/>
                <w:i/>
              </w:rPr>
              <w:t>praznici,Edukacija</w:t>
            </w:r>
            <w:proofErr w:type="spellEnd"/>
            <w:r w:rsidRPr="006E2435">
              <w:rPr>
                <w:rFonts w:ascii="Times New Roman" w:hAnsi="Times New Roman" w:cs="Times New Roman"/>
                <w:i/>
              </w:rPr>
              <w:t>,</w:t>
            </w:r>
            <w:r w:rsidR="006E2435" w:rsidRPr="006E2435">
              <w:rPr>
                <w:rFonts w:ascii="Times New Roman" w:hAnsi="Times New Roman" w:cs="Times New Roman"/>
                <w:i/>
              </w:rPr>
              <w:t xml:space="preserve"> </w:t>
            </w:r>
            <w:r w:rsidRPr="006E2435">
              <w:rPr>
                <w:rFonts w:ascii="Times New Roman" w:hAnsi="Times New Roman" w:cs="Times New Roman"/>
                <w:i/>
              </w:rPr>
              <w:t>odgoj i obrazovanje,</w:t>
            </w:r>
            <w:r w:rsidR="006E2435" w:rsidRPr="006E2435">
              <w:rPr>
                <w:rFonts w:ascii="Times New Roman" w:hAnsi="Times New Roman" w:cs="Times New Roman"/>
                <w:i/>
              </w:rPr>
              <w:t xml:space="preserve"> </w:t>
            </w:r>
            <w:r w:rsidRPr="006E2435">
              <w:rPr>
                <w:rFonts w:ascii="Times New Roman" w:hAnsi="Times New Roman" w:cs="Times New Roman"/>
                <w:i/>
              </w:rPr>
              <w:t>suradnja</w:t>
            </w:r>
          </w:p>
        </w:tc>
        <w:tc>
          <w:tcPr>
            <w:tcW w:w="1160" w:type="dxa"/>
          </w:tcPr>
          <w:p w14:paraId="750945C4" w14:textId="77777777" w:rsidR="007E5DFB" w:rsidRPr="006E2435" w:rsidRDefault="007E5DFB" w:rsidP="00E72452">
            <w:pPr>
              <w:rPr>
                <w:rFonts w:ascii="Times New Roman" w:hAnsi="Times New Roman" w:cs="Times New Roman"/>
                <w:i/>
              </w:rPr>
            </w:pPr>
          </w:p>
        </w:tc>
        <w:tc>
          <w:tcPr>
            <w:tcW w:w="1161" w:type="dxa"/>
          </w:tcPr>
          <w:p w14:paraId="7FC65A73" w14:textId="77777777" w:rsidR="007E5DFB" w:rsidRPr="006E2435" w:rsidRDefault="007E5DFB" w:rsidP="00E72452">
            <w:pPr>
              <w:rPr>
                <w:rFonts w:ascii="Times New Roman" w:hAnsi="Times New Roman" w:cs="Times New Roman"/>
                <w:i/>
              </w:rPr>
            </w:pPr>
            <w:r w:rsidRPr="006E2435">
              <w:rPr>
                <w:rFonts w:ascii="Times New Roman" w:hAnsi="Times New Roman" w:cs="Times New Roman"/>
                <w:i/>
              </w:rPr>
              <w:t>Sve gore navedeno</w:t>
            </w:r>
          </w:p>
        </w:tc>
        <w:tc>
          <w:tcPr>
            <w:tcW w:w="1161" w:type="dxa"/>
          </w:tcPr>
          <w:p w14:paraId="7788DD7E" w14:textId="77777777" w:rsidR="007E5DFB" w:rsidRPr="006E2435" w:rsidRDefault="007E5DFB" w:rsidP="00E72452">
            <w:pPr>
              <w:rPr>
                <w:rFonts w:ascii="Times New Roman" w:hAnsi="Times New Roman" w:cs="Times New Roman"/>
                <w:i/>
              </w:rPr>
            </w:pPr>
            <w:r w:rsidRPr="006E2435">
              <w:rPr>
                <w:rFonts w:ascii="Times New Roman" w:hAnsi="Times New Roman" w:cs="Times New Roman"/>
                <w:i/>
              </w:rPr>
              <w:t>7.000</w:t>
            </w:r>
          </w:p>
        </w:tc>
        <w:tc>
          <w:tcPr>
            <w:tcW w:w="1161" w:type="dxa"/>
          </w:tcPr>
          <w:p w14:paraId="58A62462" w14:textId="77777777" w:rsidR="007E5DFB" w:rsidRPr="006E2435" w:rsidRDefault="007E5DFB" w:rsidP="00E72452">
            <w:pPr>
              <w:rPr>
                <w:rFonts w:ascii="Times New Roman" w:hAnsi="Times New Roman" w:cs="Times New Roman"/>
                <w:i/>
              </w:rPr>
            </w:pPr>
          </w:p>
        </w:tc>
        <w:tc>
          <w:tcPr>
            <w:tcW w:w="1161" w:type="dxa"/>
          </w:tcPr>
          <w:p w14:paraId="78CE95F2" w14:textId="77777777" w:rsidR="007E5DFB" w:rsidRPr="006E2435" w:rsidRDefault="007E5DFB" w:rsidP="00E72452">
            <w:pPr>
              <w:rPr>
                <w:rFonts w:ascii="Times New Roman" w:hAnsi="Times New Roman" w:cs="Times New Roman"/>
                <w:i/>
              </w:rPr>
            </w:pPr>
            <w:r w:rsidRPr="006E2435">
              <w:rPr>
                <w:rFonts w:ascii="Times New Roman" w:hAnsi="Times New Roman" w:cs="Times New Roman"/>
                <w:i/>
              </w:rPr>
              <w:t>7.000</w:t>
            </w:r>
          </w:p>
        </w:tc>
        <w:tc>
          <w:tcPr>
            <w:tcW w:w="1161" w:type="dxa"/>
          </w:tcPr>
          <w:p w14:paraId="285B56A8" w14:textId="77777777" w:rsidR="007E5DFB" w:rsidRPr="006E2435" w:rsidRDefault="007E5DFB" w:rsidP="00E72452">
            <w:pPr>
              <w:rPr>
                <w:rFonts w:ascii="Times New Roman" w:hAnsi="Times New Roman" w:cs="Times New Roman"/>
                <w:i/>
              </w:rPr>
            </w:pPr>
            <w:r w:rsidRPr="006E2435">
              <w:rPr>
                <w:rFonts w:ascii="Times New Roman" w:hAnsi="Times New Roman" w:cs="Times New Roman"/>
                <w:i/>
              </w:rPr>
              <w:t>7.000</w:t>
            </w:r>
          </w:p>
        </w:tc>
        <w:tc>
          <w:tcPr>
            <w:tcW w:w="1161" w:type="dxa"/>
          </w:tcPr>
          <w:p w14:paraId="53183AAE" w14:textId="77777777" w:rsidR="007E5DFB" w:rsidRPr="006E2435" w:rsidRDefault="007E5DFB" w:rsidP="00E72452">
            <w:pPr>
              <w:rPr>
                <w:rFonts w:ascii="Times New Roman" w:hAnsi="Times New Roman" w:cs="Times New Roman"/>
                <w:i/>
              </w:rPr>
            </w:pPr>
            <w:r w:rsidRPr="006E2435">
              <w:rPr>
                <w:rFonts w:ascii="Times New Roman" w:hAnsi="Times New Roman" w:cs="Times New Roman"/>
                <w:i/>
              </w:rPr>
              <w:t>7.000</w:t>
            </w:r>
          </w:p>
        </w:tc>
      </w:tr>
    </w:tbl>
    <w:p w14:paraId="28C7D793" w14:textId="4974108D" w:rsidR="007E5DFB" w:rsidRPr="006E2435" w:rsidRDefault="007E5DFB" w:rsidP="007E5DFB">
      <w:pPr>
        <w:rPr>
          <w:rFonts w:ascii="Times New Roman" w:hAnsi="Times New Roman" w:cs="Times New Roman"/>
        </w:rPr>
      </w:pPr>
      <w:r w:rsidRPr="006E2435">
        <w:rPr>
          <w:rFonts w:ascii="Times New Roman" w:hAnsi="Times New Roman" w:cs="Times New Roman"/>
        </w:rPr>
        <w:t xml:space="preserve">2.5./  IZVJEŠĆE O POSTIGNUTIM CILJEVIMA I REZULTATIMA PROGRAMA KOJI </w:t>
      </w:r>
    </w:p>
    <w:p w14:paraId="15A5F02E" w14:textId="77777777" w:rsidR="007E5DFB" w:rsidRPr="006E2435" w:rsidRDefault="007E5DFB" w:rsidP="007E5DFB">
      <w:pPr>
        <w:rPr>
          <w:rFonts w:ascii="Times New Roman" w:hAnsi="Times New Roman" w:cs="Times New Roman"/>
        </w:rPr>
      </w:pPr>
      <w:r w:rsidRPr="006E2435">
        <w:rPr>
          <w:rFonts w:ascii="Times New Roman" w:hAnsi="Times New Roman" w:cs="Times New Roman"/>
        </w:rPr>
        <w:t xml:space="preserve">         SE TEMELJE NA POKAZATELJIMA USPJEŠNOSTI  IZ NADLEŽNOSTI </w:t>
      </w:r>
    </w:p>
    <w:p w14:paraId="19FBDD05" w14:textId="77777777" w:rsidR="007E5DFB" w:rsidRPr="006E2435" w:rsidRDefault="007E5DFB" w:rsidP="007E5DFB">
      <w:pPr>
        <w:rPr>
          <w:rFonts w:ascii="Times New Roman" w:hAnsi="Times New Roman" w:cs="Times New Roman"/>
        </w:rPr>
      </w:pPr>
      <w:r w:rsidRPr="006E2435">
        <w:rPr>
          <w:rFonts w:ascii="Times New Roman" w:hAnsi="Times New Roman" w:cs="Times New Roman"/>
        </w:rPr>
        <w:t xml:space="preserve">         PRORAČUNSKOG KORISNIKA U PRETNODNOJ GODINI</w:t>
      </w:r>
    </w:p>
    <w:p w14:paraId="2B97282B" w14:textId="77777777" w:rsidR="007E5DFB" w:rsidRPr="006E2435" w:rsidRDefault="007E5DFB" w:rsidP="007E5DFB">
      <w:pPr>
        <w:rPr>
          <w:rFonts w:ascii="Times New Roman" w:hAnsi="Times New Roman" w:cs="Times New Roman"/>
        </w:rPr>
      </w:pPr>
      <w:r w:rsidRPr="006E2435">
        <w:rPr>
          <w:rFonts w:ascii="Times New Roman" w:hAnsi="Times New Roman" w:cs="Times New Roman"/>
        </w:rPr>
        <w:t>Izvršenje zadanih ciljeva u protekloj godini, odnosi se na slijedeće aktivnosti:</w:t>
      </w:r>
    </w:p>
    <w:p w14:paraId="60ECBCFB" w14:textId="5078C16A" w:rsidR="007E5DFB" w:rsidRPr="006E2435" w:rsidRDefault="007E5DFB" w:rsidP="007E5DFB">
      <w:pPr>
        <w:rPr>
          <w:rFonts w:ascii="Times New Roman" w:hAnsi="Times New Roman" w:cs="Times New Roman"/>
        </w:rPr>
      </w:pPr>
      <w:r w:rsidRPr="006E2435">
        <w:rPr>
          <w:rFonts w:ascii="Times New Roman" w:hAnsi="Times New Roman" w:cs="Times New Roman"/>
        </w:rPr>
        <w:t>Pripremanju zahtjeva za stambeno zbrinjavanje,</w:t>
      </w:r>
      <w:r w:rsidR="005B15B7" w:rsidRPr="006E2435">
        <w:rPr>
          <w:rFonts w:ascii="Times New Roman" w:hAnsi="Times New Roman" w:cs="Times New Roman"/>
        </w:rPr>
        <w:t xml:space="preserve"> </w:t>
      </w:r>
      <w:r w:rsidRPr="006E2435">
        <w:rPr>
          <w:rFonts w:ascii="Times New Roman" w:hAnsi="Times New Roman" w:cs="Times New Roman"/>
        </w:rPr>
        <w:t>popunjavanju raznih zamolba</w:t>
      </w:r>
      <w:r w:rsidR="005B15B7" w:rsidRPr="006E2435">
        <w:rPr>
          <w:rFonts w:ascii="Times New Roman" w:hAnsi="Times New Roman" w:cs="Times New Roman"/>
        </w:rPr>
        <w:t xml:space="preserve">, </w:t>
      </w:r>
      <w:proofErr w:type="spellStart"/>
      <w:r w:rsidRPr="006E2435">
        <w:rPr>
          <w:rFonts w:ascii="Times New Roman" w:hAnsi="Times New Roman" w:cs="Times New Roman"/>
        </w:rPr>
        <w:t>ishodovanju</w:t>
      </w:r>
      <w:proofErr w:type="spellEnd"/>
      <w:r w:rsidRPr="006E2435">
        <w:rPr>
          <w:rFonts w:ascii="Times New Roman" w:hAnsi="Times New Roman" w:cs="Times New Roman"/>
        </w:rPr>
        <w:t xml:space="preserve"> potrebitih dokumenata,</w:t>
      </w:r>
    </w:p>
    <w:p w14:paraId="751ACE55" w14:textId="77777777" w:rsidR="007E5DFB" w:rsidRPr="006E2435" w:rsidRDefault="007E5DFB" w:rsidP="007E5DFB">
      <w:pPr>
        <w:rPr>
          <w:rFonts w:ascii="Times New Roman" w:hAnsi="Times New Roman" w:cs="Times New Roman"/>
        </w:rPr>
      </w:pPr>
      <w:r w:rsidRPr="006E2435">
        <w:rPr>
          <w:rFonts w:ascii="Times New Roman" w:hAnsi="Times New Roman" w:cs="Times New Roman"/>
        </w:rPr>
        <w:t>Pripremanju zahtjeva za konvalidaciju staža</w:t>
      </w:r>
    </w:p>
    <w:p w14:paraId="206A9B53" w14:textId="77777777" w:rsidR="007E5DFB" w:rsidRPr="006E2435" w:rsidRDefault="007E5DFB" w:rsidP="007E5DFB">
      <w:pPr>
        <w:rPr>
          <w:rFonts w:ascii="Times New Roman" w:hAnsi="Times New Roman" w:cs="Times New Roman"/>
        </w:rPr>
      </w:pPr>
      <w:r w:rsidRPr="006E2435">
        <w:rPr>
          <w:rFonts w:ascii="Times New Roman" w:hAnsi="Times New Roman" w:cs="Times New Roman"/>
        </w:rPr>
        <w:t>Pripremanju zahtjeva za mirovine</w:t>
      </w:r>
    </w:p>
    <w:p w14:paraId="34D59027" w14:textId="77777777" w:rsidR="007E5DFB" w:rsidRPr="006E2435" w:rsidRDefault="007E5DFB" w:rsidP="007E5DFB">
      <w:pPr>
        <w:rPr>
          <w:rFonts w:ascii="Times New Roman" w:hAnsi="Times New Roman" w:cs="Times New Roman"/>
        </w:rPr>
      </w:pPr>
      <w:r w:rsidRPr="006E2435">
        <w:rPr>
          <w:rFonts w:ascii="Times New Roman" w:hAnsi="Times New Roman" w:cs="Times New Roman"/>
        </w:rPr>
        <w:t>Pripremanju zahtjeva prema centru za socijalnu skrb</w:t>
      </w:r>
    </w:p>
    <w:p w14:paraId="0007E936" w14:textId="77777777" w:rsidR="007E5DFB" w:rsidRPr="006E2435" w:rsidRDefault="007E5DFB" w:rsidP="007E5DFB">
      <w:pPr>
        <w:rPr>
          <w:rFonts w:ascii="Times New Roman" w:hAnsi="Times New Roman" w:cs="Times New Roman"/>
        </w:rPr>
      </w:pPr>
      <w:r w:rsidRPr="006E2435">
        <w:rPr>
          <w:rFonts w:ascii="Times New Roman" w:hAnsi="Times New Roman" w:cs="Times New Roman"/>
        </w:rPr>
        <w:t>Pripremu zahtjeva za nostrifikaciju diploma</w:t>
      </w:r>
    </w:p>
    <w:p w14:paraId="4A8A6334" w14:textId="77777777" w:rsidR="007E5DFB" w:rsidRPr="006E2435" w:rsidRDefault="007E5DFB" w:rsidP="007E5DFB">
      <w:pPr>
        <w:rPr>
          <w:rFonts w:ascii="Times New Roman" w:hAnsi="Times New Roman" w:cs="Times New Roman"/>
        </w:rPr>
      </w:pPr>
      <w:r w:rsidRPr="006E2435">
        <w:rPr>
          <w:rFonts w:ascii="Times New Roman" w:hAnsi="Times New Roman" w:cs="Times New Roman"/>
        </w:rPr>
        <w:t>Obilazak i pomoć starijim i nemoćnim</w:t>
      </w:r>
    </w:p>
    <w:p w14:paraId="3A0CB0A3" w14:textId="77777777" w:rsidR="007E5DFB" w:rsidRPr="006E2435" w:rsidRDefault="007E5DFB" w:rsidP="007E5DFB">
      <w:pPr>
        <w:rPr>
          <w:rFonts w:ascii="Times New Roman" w:hAnsi="Times New Roman" w:cs="Times New Roman"/>
        </w:rPr>
      </w:pPr>
      <w:r w:rsidRPr="006E2435">
        <w:rPr>
          <w:rFonts w:ascii="Times New Roman" w:hAnsi="Times New Roman" w:cs="Times New Roman"/>
        </w:rPr>
        <w:t>Pomoć pravniku pri pružanju besplatne pravne pomoći</w:t>
      </w:r>
    </w:p>
    <w:p w14:paraId="200E9A86" w14:textId="1C347B33" w:rsidR="001466AD" w:rsidRPr="006E2435" w:rsidRDefault="001466AD" w:rsidP="006239B8">
      <w:pPr>
        <w:spacing w:after="0"/>
        <w:rPr>
          <w:rFonts w:ascii="Times New Roman" w:hAnsi="Times New Roman" w:cs="Times New Roman"/>
          <w:b/>
          <w:bCs/>
        </w:rPr>
      </w:pPr>
      <w:r w:rsidRPr="006E2435">
        <w:rPr>
          <w:rFonts w:ascii="Times New Roman" w:hAnsi="Times New Roman" w:cs="Times New Roman"/>
          <w:b/>
          <w:bCs/>
        </w:rPr>
        <w:lastRenderedPageBreak/>
        <w:t>RAZDJEL 020</w:t>
      </w:r>
    </w:p>
    <w:p w14:paraId="6B4ACB63" w14:textId="43B84F12" w:rsidR="001466AD" w:rsidRPr="006E2435" w:rsidRDefault="001466AD" w:rsidP="006239B8">
      <w:pPr>
        <w:spacing w:after="0"/>
        <w:rPr>
          <w:rFonts w:ascii="Times New Roman" w:hAnsi="Times New Roman" w:cs="Times New Roman"/>
          <w:b/>
          <w:bCs/>
        </w:rPr>
      </w:pPr>
      <w:r w:rsidRPr="006E2435">
        <w:rPr>
          <w:rFonts w:ascii="Times New Roman" w:hAnsi="Times New Roman" w:cs="Times New Roman"/>
          <w:b/>
          <w:bCs/>
        </w:rPr>
        <w:t>GLAVA 01 -  UPRAVNI ODJEL ZA PROGRAME EUROPSKE UNIJE, GOSPODARSTVO, STRATEŠKO PLANIRANJE I RAZVOJ, FINANCIJE, JAVNU NABAVU I NAPLATU POTRAŽIVANJA</w:t>
      </w:r>
    </w:p>
    <w:p w14:paraId="2F698476" w14:textId="77777777" w:rsidR="001466AD" w:rsidRPr="006E2435" w:rsidRDefault="001466AD" w:rsidP="006239B8">
      <w:pPr>
        <w:spacing w:after="0"/>
        <w:rPr>
          <w:rFonts w:ascii="Times New Roman" w:hAnsi="Times New Roman" w:cs="Times New Roman"/>
          <w:b/>
          <w:bCs/>
        </w:rPr>
      </w:pPr>
    </w:p>
    <w:p w14:paraId="7E0B6121"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poslovi pripreme, proučavanja i vrednovanja prijedloga programa i projekata međunarodne suradnje u području gospodarstva te projekata koji se kandidiraju za korištenje sredstava iz fondova Europske unije i drugih međunarodnih izvora financiranja, suradnja s predstavnicima državnih i drugih tijela i stručnih organizacija te stranih i međunarodnih institucija, u planiranju i provođenju razvojnih programa,</w:t>
      </w:r>
    </w:p>
    <w:p w14:paraId="159A2D05"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praćenje međunarodnih natječaja i priprema dokumentacije za prijavu projekata su/financiranih od strane EU i provođenje projekata, predlaganje i izrada elaborata i razvojnih programa, praćenje i apliciranje, u suradnji s Turističkom zajednicom Grada, na natječaje za razvoj javne turističke ponude i infrastrukture kroz sufinanciranje iz nacionalnih izvora, fondova Europske unije i ostalih izvora financiranja, poticaj razvoja gospodarstva, poduzetništva, obrtništva i poljoprivrede i osiguranje uvjeta za razvitak gospodarskih djelatnosti od važnosti za Grad, ispitivanje interesa i vrsta poduzetničkih aktivnosti i predlaganje osiguranja inicijalnih sredstava za razvoj poduzetništva te pomoć poduzetnicima za realizaciju pojedinih programa, predlaganje i izrada programa potpora gospodarstvu, poljoprivredi i turizmu, u cilju poticaja razvoja, provođenje nadzora namjenskog korištenja gradskih potpora i donacija u svom djelokrugu, </w:t>
      </w:r>
    </w:p>
    <w:p w14:paraId="56BDE05F"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koordinira s Turističkom zajednicom Grada o zajedničkom korištenju sredstava turističke pristojbe koja se doznačuju Gradu za poboljšanje uvjeta boravka turista - suradnja s Turističkom zajednicom u izradi planova razvoja turizma u, najkasnije do roka utvrđenog posebnim propisima za donošenje proračuna Grada, izrada i održavanje baze podataka o namjeni, uvjetima i načinu korištenja gospodarskih i drugih objekata nekretnina, evidencija neiskorištenih poduzetničkih nekretnina i predlaganje načina stavljanja u funkciju, predlaganje mjera i provedba aktivnosti za razvoj gospodarskih i turističkih potencijala Grada, praćenja rada i poslovanja poduzeća čiji je Grad osnivač i predlaganje mjera za njihovo racionalno i efikasno poslovanje, u suradnji s nadležnim upravnim odjelom, poticaj osiguranja pomoći poduzetnicima za realizaciju pojedinih programa od interesa za Grad, pripremanje i poticanje drugih ulagača na ostvarenje gospodarskih projekata,</w:t>
      </w:r>
    </w:p>
    <w:p w14:paraId="4D558842"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poslovi razvoja turizma i poticaja eko-seoskog turizma kroz suradnju s Turističkom zajednicom Grada i Županije, - praćenje i provođenje propisa iz oblasti ugostiteljstva i trgovine, iz nadležnosti Grada i suradnja s nadležnim tijelima, </w:t>
      </w:r>
    </w:p>
    <w:p w14:paraId="65592D75"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u suradnji s Turističkom zajednicom surađuju predlaže radno vrijeme ugostiteljskih objekata sukladno posebnim propisima koji uređuju ugostiteljsku djelatnost te trgovina u okviru ovlasti utvrđene posebnim propisima,</w:t>
      </w:r>
    </w:p>
    <w:p w14:paraId="2931C768"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poslovi praćenja upravljanja i zaštite kulturne baštine u Gradu i predlaganja nekretnina u Gradu za stavljanje pod zaštitu kulturne baštine te suradnja s nadležnim ustanovama i državnim tijelima,</w:t>
      </w:r>
    </w:p>
    <w:p w14:paraId="75BBBBD1"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poslovi u svezi spomeničke rente, iz nadležnosti Grada,</w:t>
      </w:r>
    </w:p>
    <w:p w14:paraId="3E21355D"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izrada i praćenje izvršenja financijskih i drugih ugovora iz djelokruga poslova Odjela,</w:t>
      </w:r>
    </w:p>
    <w:p w14:paraId="1B09151E"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izrada uputa i smjernica za izradu prijedloga Proračuna Grada i financijskih planova proračunskih korisnika, sukladno Zakonu o proračunu,</w:t>
      </w:r>
    </w:p>
    <w:p w14:paraId="467BDBB1"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izrada nacrta prijedloga proračuna Grada, Odluke o izvršenju proračuna i izrada godišnjeg i polugodišnjeg izvještaja o izvršenju proračuna Grada i dr. izvješća u skladu sa zakonom,</w:t>
      </w:r>
    </w:p>
    <w:p w14:paraId="18A7ED32"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praćenje ostvarivanja proračunskih prihoda i rashoda Grada, predlaganje i poduzimanje potrebnih mjera, </w:t>
      </w:r>
    </w:p>
    <w:p w14:paraId="7D434D1C"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financijsko-računovodstveni poslovi, blagajnički poslovi i poslovi likvidature, kontiranja i knjiženja knjigovodstvene dokumentacije, vođenje materijalnog knjigovodstva, obračun i isplata plaća,</w:t>
      </w:r>
    </w:p>
    <w:p w14:paraId="19F222FC"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poslovi u vezi gradske riznice u cilju racionalnog korištenja proračunskih sredstava od strane svih proračunskih korisnika, sukladno Zakonu o proračunu, Proračunu Grada, Odluci o izvršenju proračuna, drugim financijskim propisima i aktima Grada, koordinacija s proračunskim korisnicima s tim u vezi, </w:t>
      </w:r>
    </w:p>
    <w:p w14:paraId="7934E21A"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razmatra prijedloge i izrađuje financijske planove s procijenjenim prihodima i primicima,</w:t>
      </w:r>
    </w:p>
    <w:p w14:paraId="7CD3075D"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provodi aktivnosti uspostave, provedbe i razvoja sustava financijskog upravljanja i kontrole gradske uprave, organiziranja, koordiniranja i sastavljanja izjave o fiskalnoj odgovornosti i drugih akata vezanih uz Zakon o fiskalnoj </w:t>
      </w:r>
      <w:r w:rsidRPr="006E2435">
        <w:rPr>
          <w:rFonts w:ascii="Times New Roman" w:hAnsi="Times New Roman" w:cs="Times New Roman"/>
        </w:rPr>
        <w:lastRenderedPageBreak/>
        <w:t>odgovornosti te obavlja i druge poslove vezane uz sustav unutarnjih financijskih kontrola (izrada procedura za obavljanje pojedinih aktivnosti, procjena rizika i izrada i ažuriranje registra rizika, itd.) te briga o zakonitom radu i otklanjanju eventualnih nepravilnosti, koordinira izradu i kontrolira Izjave o fiskalnoj odgovornosti proračunskih korisnika i trgovačkih društava u vlasništvu ili suvlasništvu Grada,</w:t>
      </w:r>
    </w:p>
    <w:p w14:paraId="46CE67CE"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poslovi koordinacije s proračunskim i izvanproračunskim korisnicima u izradi prijedloga plana razvojnih programa i prijedloga financijskog plana te sastavljanju i podnošenju financijskih izvješća te izrada zajedničkog prijedloga plana razvojnih programa ustanova kojih je Grad osnivač i drugih korisnika proračuna, u skladu sa Zakonom o proračunu,</w:t>
      </w:r>
    </w:p>
    <w:p w14:paraId="77712EC3"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poslovi u svezi Vijeća nacionalnih manjina iz nadležnosti Grada i mjesnih odbora, vezano za pomoć i koordinaciju u vezi financijskog poslovanja i provedbe financijskih propisa, u cilju zakonitog i propisanog financijsko poslovanja i transfera osiguranih namjenskih proračunskih sredstava i sastavljanja izvješća, izjava o fiskalnoj odgovornosti i drugih akata u vezi financijskog poslovanja, - priprema i koordinira popis imovine i obveza, kontrolira ispravnost popisnih lista dugotrajne i druge imovine, u suradnji s drugim upravnim tijelima predlaže Gradonačelniku mjere za naplatu potraživanja i odluku o otpisu nenaplativih i zastarjelih potraživanja, sukladno propisima,</w:t>
      </w:r>
    </w:p>
    <w:p w14:paraId="4C1BE261"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priprema i izrađuje dokumentaciju vezano uz zaduživanje Grada i davanje jamstava i suglasnosti za zaduživanje proračunskih korisnika i trgovačkih društava kojih je Grad osnivač te izrađuje sva prateća propisana izvješća, </w:t>
      </w:r>
    </w:p>
    <w:p w14:paraId="64C880AC"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suradnja i koordinacija s ustanovama kojih je Grad osnivač, u vezi akata o plaćama i materijalnim pravima njihovih zaposlenika i drugih njihovih akata koje donose uz prethodnu suglasnost osnivača, a koji imaju financijske učinke na proračun Grada i davanje mišljenja, - poslovi u vezi javne nabave i provedba nabave za potrebe gradske uprave, za sva upravna tijela Grada, pripreme prijedloga nabave, vođenje evidencije nabava, poslovi u vezi pripreme, vođenja registra ugovora nabave i okvirnih sporazuma te njihove objave, sastavljanja izvješća i dr. sukladno Zakonu o javnoj nabavi, podzakonskim propisima i aktima Grada,</w:t>
      </w:r>
    </w:p>
    <w:p w14:paraId="7AFD33BA"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koordiniranje aktivnosti na planiranju potreba za nabavama, - izrada i objava plana nabave te ažuriranje istog tijekom proračunske godine, - kontroliranje zahtjeva za pokretanje postupaka javne nabave zaprimljenog od nadležnog upravnog tijela u smislu usklađenosti sa zakonom, planom nabave i proračunom,</w:t>
      </w:r>
    </w:p>
    <w:p w14:paraId="5EB66054"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pomoć u provođenju poslova javne nabave proračunskim korisnicima i ustanovama kojima je Grad osnivač, ako isti nemaju svoje kadrovske kapacitete, - praćenje, nadzor i predlaganje i provođenje mjera radi povećanja prihoda i poboljšanja stanja naplate svih javnih prihoda gradskog proračuna, </w:t>
      </w:r>
    </w:p>
    <w:p w14:paraId="159A56CD"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poslovi evidencije i naplate zakonskih, ugovorenih i dr. potraživanja temeljem akata Grada, od fizičkih i pravnih osoba, - redovito praćenje naplate svih prihoda Grada, slanje opomena, priprema prisilne naplate putem nadležnih tijela, prati stečajne i likvidacijske postupke i prijavljuje potraživanja Grada,</w:t>
      </w:r>
    </w:p>
    <w:p w14:paraId="5D00B99B"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priprema podataka i prijedloga za otkaz ugovora o zakupu, koncesiji, kreditu i dr. ugovora, zbog neizvršavanja financijskih obveza i dostava nadležnim upravnim tijelima, - tromjesečno izvješćuje Gradonačelnika o stanju duga i dužnicima s osnova korištenja gradske imovine, koncesije i dr. dugovanjima,</w:t>
      </w:r>
    </w:p>
    <w:p w14:paraId="7FDD65EB"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vodi evidenciju i obavlja procjenu stanja imovine Grada, ustrojava analitičku evidenciju dugotrajne nefinancijske imovine po vrsti, količini i vrijednosti (nabavna i otpisana),</w:t>
      </w:r>
    </w:p>
    <w:p w14:paraId="6B9BD6D0"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poduzima mjere za naplatu gradskih poreza samostalno i u suradnji s Poreznom upravom,</w:t>
      </w:r>
    </w:p>
    <w:p w14:paraId="548CDFE0"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izrada prijedloga programa utroška sredstava s osnova najma i prodaje stanova i izvješća o utrošku sredstava,</w:t>
      </w:r>
    </w:p>
    <w:p w14:paraId="3B756706" w14:textId="77777777" w:rsidR="001466AD" w:rsidRPr="006E2435" w:rsidRDefault="001466AD" w:rsidP="009320A2">
      <w:pPr>
        <w:spacing w:after="0"/>
        <w:jc w:val="both"/>
        <w:rPr>
          <w:rFonts w:ascii="Times New Roman" w:hAnsi="Times New Roman" w:cs="Times New Roman"/>
        </w:rPr>
      </w:pPr>
      <w:r w:rsidRPr="006E2435">
        <w:rPr>
          <w:rFonts w:ascii="Times New Roman" w:hAnsi="Times New Roman" w:cs="Times New Roman"/>
        </w:rPr>
        <w:t xml:space="preserve"> - drugi poslovi iz samoupravnog djelokruga Grada i Odjela, u skladu sa zakonom, drugim propisima i aktima Grada. </w:t>
      </w:r>
    </w:p>
    <w:p w14:paraId="21FE1212" w14:textId="77777777" w:rsidR="001466AD" w:rsidRPr="006E2435" w:rsidRDefault="001466AD" w:rsidP="006239B8">
      <w:pPr>
        <w:spacing w:after="0"/>
        <w:rPr>
          <w:rFonts w:ascii="Times New Roman" w:hAnsi="Times New Roman" w:cs="Times New Roman"/>
        </w:rPr>
      </w:pPr>
    </w:p>
    <w:p w14:paraId="2B07FB8E" w14:textId="77777777" w:rsidR="001466AD" w:rsidRPr="006E2435" w:rsidRDefault="001466AD" w:rsidP="006239B8">
      <w:pPr>
        <w:spacing w:after="0"/>
        <w:rPr>
          <w:rFonts w:ascii="Times New Roman" w:hAnsi="Times New Roman" w:cs="Times New Roman"/>
        </w:rPr>
      </w:pPr>
    </w:p>
    <w:p w14:paraId="6C4A4735" w14:textId="77777777" w:rsidR="001466AD" w:rsidRPr="006E2435" w:rsidRDefault="001466AD" w:rsidP="006239B8">
      <w:pPr>
        <w:spacing w:after="0"/>
        <w:rPr>
          <w:rFonts w:ascii="Times New Roman" w:hAnsi="Times New Roman" w:cs="Times New Roman"/>
          <w:b/>
          <w:bCs/>
        </w:rPr>
      </w:pPr>
      <w:r w:rsidRPr="006E2435">
        <w:rPr>
          <w:rFonts w:ascii="Times New Roman" w:hAnsi="Times New Roman" w:cs="Times New Roman"/>
          <w:b/>
          <w:bCs/>
        </w:rPr>
        <w:t xml:space="preserve">PROGRAM : REDOVNA DJELATNOST  </w:t>
      </w:r>
    </w:p>
    <w:p w14:paraId="789AA72C" w14:textId="77777777" w:rsidR="001466AD" w:rsidRPr="006E2435" w:rsidRDefault="001466AD" w:rsidP="006239B8">
      <w:pPr>
        <w:spacing w:after="0"/>
        <w:jc w:val="both"/>
        <w:rPr>
          <w:rFonts w:ascii="Times New Roman" w:hAnsi="Times New Roman" w:cs="Times New Roman"/>
        </w:rPr>
      </w:pPr>
      <w:r w:rsidRPr="006E2435">
        <w:rPr>
          <w:rFonts w:ascii="Times New Roman" w:hAnsi="Times New Roman" w:cs="Times New Roman"/>
        </w:rPr>
        <w:t xml:space="preserve">ZAKONSKE I DRUGE PRAVNE OSNOVE Zakon o plaćama u lokalnoj i područnoj (regionalnoj) samoupravi, Pravilnik o radu službenika i namještenika upravnih tijela Grada Knina, Odluka o koeficijentima za obračun plaće službenika i namještenika, Odluka o plaći i drugim pravima gradonačelnika i zamjenika gradonačelnika, Odluka o utvrđivanju osnovice za obračun plaće službenika i namještenika upravnih tijela Grada Knina, Pravilnik o sadržaju obračuna plaća, naknada ili otpremnina, </w:t>
      </w:r>
    </w:p>
    <w:p w14:paraId="600C4AFA" w14:textId="77777777" w:rsidR="001466AD" w:rsidRPr="006E2435" w:rsidRDefault="001466AD" w:rsidP="006239B8">
      <w:pPr>
        <w:spacing w:after="0"/>
        <w:jc w:val="both"/>
        <w:rPr>
          <w:rFonts w:ascii="Times New Roman" w:hAnsi="Times New Roman" w:cs="Times New Roman"/>
        </w:rPr>
      </w:pPr>
      <w:r w:rsidRPr="006E2435">
        <w:rPr>
          <w:rFonts w:ascii="Times New Roman" w:hAnsi="Times New Roman" w:cs="Times New Roman"/>
        </w:rPr>
        <w:lastRenderedPageBreak/>
        <w:t>Zakon i Pravilnik o doprinosima, Odluka o gradskim porezima, Zakon o izvršenju državnog proračuna za 2019.godinu  te opći akti Grada Knina.</w:t>
      </w:r>
      <w:r w:rsidRPr="006E2435">
        <w:rPr>
          <w:rFonts w:ascii="Times New Roman" w:hAnsi="Times New Roman" w:cs="Times New Roman"/>
        </w:rPr>
        <w:tab/>
      </w:r>
    </w:p>
    <w:p w14:paraId="52A54CBC" w14:textId="77777777" w:rsidR="001466AD" w:rsidRPr="006E2435" w:rsidRDefault="001466AD" w:rsidP="006239B8">
      <w:pPr>
        <w:spacing w:after="0"/>
        <w:jc w:val="both"/>
        <w:rPr>
          <w:rFonts w:ascii="Times New Roman" w:hAnsi="Times New Roman" w:cs="Times New Roman"/>
        </w:rPr>
      </w:pPr>
      <w:r w:rsidRPr="006E2435">
        <w:rPr>
          <w:rFonts w:ascii="Times New Roman" w:hAnsi="Times New Roman" w:cs="Times New Roman"/>
        </w:rPr>
        <w:t>CILJEVI PROGRAMA: osigurati nesmetano obavljanje rada gradske uprave kroz slijedeće aktivnosti: redovite isplate plaća zaposlenih u gradskoj upravi, plaćanje u zakonskom roku poreznih obveza te  doprinosa iz i na plaću, isplata materijalnih troškova zaposlenim, isplata naknada za prijevoz, dnevnica na službenom putu, redovno izmirenje preuzetih osoba na  stručno osposobljavanje izvan radnog odnosa, održavanje računalnog programa te povrat poreza na dohodak po godišnjim prijavama građana u zakonom određenom roku.</w:t>
      </w:r>
    </w:p>
    <w:p w14:paraId="2A7DA210" w14:textId="280E91DA" w:rsidR="001466AD" w:rsidRPr="006E2435" w:rsidRDefault="001466AD" w:rsidP="006239B8">
      <w:pPr>
        <w:spacing w:after="0"/>
        <w:jc w:val="both"/>
        <w:rPr>
          <w:rFonts w:ascii="Times New Roman" w:hAnsi="Times New Roman" w:cs="Times New Roman"/>
        </w:rPr>
      </w:pPr>
    </w:p>
    <w:p w14:paraId="51FE3302" w14:textId="77777777" w:rsidR="0000336B" w:rsidRPr="006E2435" w:rsidRDefault="0000336B" w:rsidP="006239B8">
      <w:pPr>
        <w:spacing w:after="0"/>
        <w:jc w:val="both"/>
        <w:rPr>
          <w:rFonts w:ascii="Times New Roman" w:hAnsi="Times New Roman" w:cs="Times New Roman"/>
        </w:rPr>
      </w:pPr>
    </w:p>
    <w:p w14:paraId="224C9874" w14:textId="77777777" w:rsidR="00A27449" w:rsidRPr="006E2435" w:rsidRDefault="00A27449" w:rsidP="006239B8">
      <w:pPr>
        <w:spacing w:after="0"/>
        <w:jc w:val="both"/>
        <w:rPr>
          <w:rFonts w:ascii="Times New Roman" w:hAnsi="Times New Roman" w:cs="Times New Roman"/>
        </w:rPr>
      </w:pPr>
    </w:p>
    <w:p w14:paraId="30BF0A84" w14:textId="77777777" w:rsidR="001466AD" w:rsidRPr="006E2435" w:rsidRDefault="001466AD" w:rsidP="006239B8">
      <w:pPr>
        <w:spacing w:after="0"/>
        <w:rPr>
          <w:rFonts w:ascii="Times New Roman" w:hAnsi="Times New Roman" w:cs="Times New Roman"/>
        </w:rPr>
      </w:pPr>
      <w:r w:rsidRPr="006E2435">
        <w:rPr>
          <w:rFonts w:ascii="Times New Roman" w:hAnsi="Times New Roman" w:cs="Times New Roman"/>
        </w:rPr>
        <w:t>OBRAZLOŽENJE  PRIJEDLOGA PROGRAMA</w:t>
      </w:r>
    </w:p>
    <w:tbl>
      <w:tblPr>
        <w:tblW w:w="10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2725"/>
        <w:gridCol w:w="1767"/>
        <w:gridCol w:w="1767"/>
        <w:gridCol w:w="83"/>
        <w:gridCol w:w="1767"/>
      </w:tblGrid>
      <w:tr w:rsidR="001466AD" w:rsidRPr="006E2435" w14:paraId="722403E4" w14:textId="77777777">
        <w:trPr>
          <w:trHeight w:val="613"/>
        </w:trPr>
        <w:tc>
          <w:tcPr>
            <w:tcW w:w="2696" w:type="dxa"/>
          </w:tcPr>
          <w:p w14:paraId="7460EAE6"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PROGRAM 1003</w:t>
            </w:r>
          </w:p>
          <w:p w14:paraId="45208080"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Administrativno, tehničko i stručno osoblje </w:t>
            </w:r>
          </w:p>
        </w:tc>
        <w:tc>
          <w:tcPr>
            <w:tcW w:w="2725" w:type="dxa"/>
          </w:tcPr>
          <w:p w14:paraId="0AEE8D96" w14:textId="7D687A2C" w:rsidR="001466AD" w:rsidRPr="006E2435" w:rsidRDefault="001466AD" w:rsidP="00C46288">
            <w:pPr>
              <w:spacing w:after="0" w:line="240" w:lineRule="auto"/>
              <w:jc w:val="center"/>
              <w:rPr>
                <w:rFonts w:ascii="Times New Roman" w:hAnsi="Times New Roman" w:cs="Times New Roman"/>
                <w:b/>
                <w:bCs/>
                <w:i/>
                <w:iCs/>
              </w:rPr>
            </w:pPr>
            <w:r w:rsidRPr="006E2435">
              <w:rPr>
                <w:rFonts w:ascii="Times New Roman" w:hAnsi="Times New Roman" w:cs="Times New Roman"/>
                <w:b/>
                <w:bCs/>
                <w:i/>
                <w:iCs/>
              </w:rPr>
              <w:t>Plan 20</w:t>
            </w:r>
            <w:r w:rsidR="00B169AC" w:rsidRPr="006E2435">
              <w:rPr>
                <w:rFonts w:ascii="Times New Roman" w:hAnsi="Times New Roman" w:cs="Times New Roman"/>
                <w:b/>
                <w:bCs/>
                <w:i/>
                <w:iCs/>
              </w:rPr>
              <w:t>2</w:t>
            </w:r>
            <w:r w:rsidR="006C77CB" w:rsidRPr="006E2435">
              <w:rPr>
                <w:rFonts w:ascii="Times New Roman" w:hAnsi="Times New Roman" w:cs="Times New Roman"/>
                <w:b/>
                <w:bCs/>
                <w:i/>
                <w:iCs/>
              </w:rPr>
              <w:t>2</w:t>
            </w:r>
            <w:r w:rsidRPr="006E2435">
              <w:rPr>
                <w:rFonts w:ascii="Times New Roman" w:hAnsi="Times New Roman" w:cs="Times New Roman"/>
                <w:b/>
                <w:bCs/>
                <w:i/>
                <w:iCs/>
              </w:rPr>
              <w:t>.</w:t>
            </w:r>
          </w:p>
          <w:p w14:paraId="2C23E432" w14:textId="49F4F68A" w:rsidR="00B864E5" w:rsidRPr="006E2435" w:rsidRDefault="00B864E5" w:rsidP="00C46288">
            <w:pPr>
              <w:spacing w:after="0" w:line="240" w:lineRule="auto"/>
              <w:jc w:val="center"/>
              <w:rPr>
                <w:rFonts w:ascii="Times New Roman" w:hAnsi="Times New Roman" w:cs="Times New Roman"/>
                <w:b/>
                <w:bCs/>
                <w:i/>
                <w:iCs/>
              </w:rPr>
            </w:pPr>
            <w:r w:rsidRPr="006E2435">
              <w:rPr>
                <w:rFonts w:ascii="Times New Roman" w:hAnsi="Times New Roman" w:cs="Times New Roman"/>
                <w:b/>
                <w:bCs/>
                <w:i/>
                <w:iCs/>
              </w:rPr>
              <w:t xml:space="preserve">(u </w:t>
            </w:r>
            <w:r w:rsidR="003A5C1C" w:rsidRPr="006E2435">
              <w:rPr>
                <w:rFonts w:ascii="Times New Roman" w:hAnsi="Times New Roman" w:cs="Times New Roman"/>
                <w:b/>
                <w:bCs/>
                <w:i/>
                <w:iCs/>
              </w:rPr>
              <w:t>kunama</w:t>
            </w:r>
            <w:r w:rsidRPr="006E2435">
              <w:rPr>
                <w:rFonts w:ascii="Times New Roman" w:hAnsi="Times New Roman" w:cs="Times New Roman"/>
                <w:b/>
                <w:bCs/>
                <w:i/>
                <w:iCs/>
              </w:rPr>
              <w:t>)</w:t>
            </w:r>
          </w:p>
          <w:p w14:paraId="7CBA7A39" w14:textId="77777777" w:rsidR="001466AD" w:rsidRPr="006E2435" w:rsidRDefault="001466AD" w:rsidP="00C46288">
            <w:pPr>
              <w:spacing w:after="0" w:line="240" w:lineRule="auto"/>
              <w:jc w:val="center"/>
              <w:rPr>
                <w:rFonts w:ascii="Times New Roman" w:hAnsi="Times New Roman" w:cs="Times New Roman"/>
                <w:b/>
                <w:bCs/>
              </w:rPr>
            </w:pPr>
          </w:p>
        </w:tc>
        <w:tc>
          <w:tcPr>
            <w:tcW w:w="1767" w:type="dxa"/>
          </w:tcPr>
          <w:p w14:paraId="18EFC888" w14:textId="213C9E81"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 202</w:t>
            </w:r>
            <w:r w:rsidR="006C77CB" w:rsidRPr="006E2435">
              <w:rPr>
                <w:rFonts w:ascii="Times New Roman" w:hAnsi="Times New Roman" w:cs="Times New Roman"/>
                <w:b/>
                <w:bCs/>
              </w:rPr>
              <w:t>3</w:t>
            </w:r>
            <w:r w:rsidRPr="006E2435">
              <w:rPr>
                <w:rFonts w:ascii="Times New Roman" w:hAnsi="Times New Roman" w:cs="Times New Roman"/>
                <w:b/>
                <w:bCs/>
              </w:rPr>
              <w:t>.</w:t>
            </w:r>
          </w:p>
          <w:p w14:paraId="41ECCB91" w14:textId="3D25B907" w:rsidR="001466AD" w:rsidRPr="006E2435" w:rsidRDefault="00B864E5"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c>
          <w:tcPr>
            <w:tcW w:w="1850" w:type="dxa"/>
            <w:gridSpan w:val="2"/>
          </w:tcPr>
          <w:p w14:paraId="344A626D"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Plan za </w:t>
            </w:r>
          </w:p>
          <w:p w14:paraId="642E7CDF"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202</w:t>
            </w:r>
            <w:r w:rsidR="006C77CB" w:rsidRPr="006E2435">
              <w:rPr>
                <w:rFonts w:ascii="Times New Roman" w:hAnsi="Times New Roman" w:cs="Times New Roman"/>
                <w:b/>
                <w:bCs/>
              </w:rPr>
              <w:t>4</w:t>
            </w:r>
            <w:r w:rsidRPr="006E2435">
              <w:rPr>
                <w:rFonts w:ascii="Times New Roman" w:hAnsi="Times New Roman" w:cs="Times New Roman"/>
                <w:b/>
                <w:bCs/>
              </w:rPr>
              <w:t>.</w:t>
            </w:r>
          </w:p>
          <w:p w14:paraId="24AEC6E4" w14:textId="26E0141B" w:rsidR="00B864E5" w:rsidRPr="006E2435" w:rsidRDefault="00B864E5"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c>
          <w:tcPr>
            <w:tcW w:w="1767" w:type="dxa"/>
          </w:tcPr>
          <w:p w14:paraId="6010E3C1"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w:t>
            </w:r>
          </w:p>
          <w:p w14:paraId="52485EFE" w14:textId="6C25CB64" w:rsidR="00B864E5"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202</w:t>
            </w:r>
            <w:r w:rsidR="006C77CB" w:rsidRPr="006E2435">
              <w:rPr>
                <w:rFonts w:ascii="Times New Roman" w:hAnsi="Times New Roman" w:cs="Times New Roman"/>
                <w:b/>
                <w:bCs/>
              </w:rPr>
              <w:t>5</w:t>
            </w:r>
            <w:r w:rsidR="00B864E5" w:rsidRPr="006E2435">
              <w:rPr>
                <w:rFonts w:ascii="Times New Roman" w:hAnsi="Times New Roman" w:cs="Times New Roman"/>
                <w:b/>
                <w:bCs/>
              </w:rPr>
              <w:t>.</w:t>
            </w:r>
          </w:p>
          <w:p w14:paraId="02FE5588" w14:textId="60844AA2" w:rsidR="001466AD" w:rsidRPr="006E2435" w:rsidRDefault="00B864E5"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r>
      <w:tr w:rsidR="001466AD" w:rsidRPr="006E2435" w14:paraId="171F2244" w14:textId="77777777">
        <w:trPr>
          <w:trHeight w:val="266"/>
        </w:trPr>
        <w:tc>
          <w:tcPr>
            <w:tcW w:w="2696" w:type="dxa"/>
          </w:tcPr>
          <w:p w14:paraId="6AB63897"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Aktivnost A100101</w:t>
            </w:r>
          </w:p>
        </w:tc>
        <w:tc>
          <w:tcPr>
            <w:tcW w:w="2725" w:type="dxa"/>
          </w:tcPr>
          <w:p w14:paraId="6BA5E5E0" w14:textId="0709B16A" w:rsidR="001466AD" w:rsidRPr="006E2435" w:rsidRDefault="003A5C1C" w:rsidP="00C46288">
            <w:pPr>
              <w:spacing w:after="0" w:line="240" w:lineRule="auto"/>
              <w:jc w:val="center"/>
              <w:rPr>
                <w:rFonts w:ascii="Times New Roman" w:hAnsi="Times New Roman" w:cs="Times New Roman"/>
                <w:b/>
                <w:bCs/>
              </w:rPr>
            </w:pPr>
            <w:r w:rsidRPr="006E2435">
              <w:rPr>
                <w:rFonts w:ascii="Times New Roman" w:hAnsi="Times New Roman" w:cs="Times New Roman"/>
                <w:b/>
                <w:bCs/>
              </w:rPr>
              <w:t>4.532.750,00</w:t>
            </w:r>
          </w:p>
        </w:tc>
        <w:tc>
          <w:tcPr>
            <w:tcW w:w="1767" w:type="dxa"/>
          </w:tcPr>
          <w:p w14:paraId="5670A73A" w14:textId="77777777" w:rsidR="001466AD" w:rsidRPr="006E2435" w:rsidRDefault="001466AD" w:rsidP="00C46288">
            <w:pPr>
              <w:spacing w:after="0" w:line="240" w:lineRule="auto"/>
              <w:jc w:val="center"/>
              <w:rPr>
                <w:rFonts w:ascii="Times New Roman" w:hAnsi="Times New Roman" w:cs="Times New Roman"/>
                <w:b/>
                <w:bCs/>
              </w:rPr>
            </w:pPr>
          </w:p>
        </w:tc>
        <w:tc>
          <w:tcPr>
            <w:tcW w:w="1850" w:type="dxa"/>
            <w:gridSpan w:val="2"/>
          </w:tcPr>
          <w:p w14:paraId="3ACC48CB" w14:textId="77777777" w:rsidR="001466AD" w:rsidRPr="006E2435" w:rsidRDefault="001466AD" w:rsidP="00C46288">
            <w:pPr>
              <w:spacing w:after="0" w:line="240" w:lineRule="auto"/>
              <w:jc w:val="center"/>
              <w:rPr>
                <w:rFonts w:ascii="Times New Roman" w:hAnsi="Times New Roman" w:cs="Times New Roman"/>
                <w:b/>
                <w:bCs/>
              </w:rPr>
            </w:pPr>
          </w:p>
        </w:tc>
        <w:tc>
          <w:tcPr>
            <w:tcW w:w="1767" w:type="dxa"/>
          </w:tcPr>
          <w:p w14:paraId="4A115CBA" w14:textId="77777777" w:rsidR="001466AD" w:rsidRPr="006E2435" w:rsidRDefault="001466AD" w:rsidP="00C46288">
            <w:pPr>
              <w:spacing w:after="0" w:line="240" w:lineRule="auto"/>
              <w:jc w:val="center"/>
              <w:rPr>
                <w:rFonts w:ascii="Times New Roman" w:hAnsi="Times New Roman" w:cs="Times New Roman"/>
                <w:b/>
                <w:bCs/>
              </w:rPr>
            </w:pPr>
          </w:p>
        </w:tc>
      </w:tr>
      <w:tr w:rsidR="001466AD" w:rsidRPr="006E2435" w14:paraId="26687904" w14:textId="77777777">
        <w:trPr>
          <w:trHeight w:val="266"/>
        </w:trPr>
        <w:tc>
          <w:tcPr>
            <w:tcW w:w="2696" w:type="dxa"/>
          </w:tcPr>
          <w:p w14:paraId="20724440"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Aktivnost A100301</w:t>
            </w:r>
          </w:p>
        </w:tc>
        <w:tc>
          <w:tcPr>
            <w:tcW w:w="2725" w:type="dxa"/>
          </w:tcPr>
          <w:p w14:paraId="5AB111E8" w14:textId="77777777" w:rsidR="001466AD" w:rsidRPr="006E2435" w:rsidRDefault="001466AD" w:rsidP="00C46288">
            <w:pPr>
              <w:spacing w:after="0" w:line="240" w:lineRule="auto"/>
              <w:jc w:val="center"/>
              <w:rPr>
                <w:rFonts w:ascii="Times New Roman" w:hAnsi="Times New Roman" w:cs="Times New Roman"/>
                <w:i/>
                <w:iCs/>
              </w:rPr>
            </w:pPr>
          </w:p>
        </w:tc>
        <w:tc>
          <w:tcPr>
            <w:tcW w:w="1767" w:type="dxa"/>
          </w:tcPr>
          <w:p w14:paraId="5608D622" w14:textId="370D4A45" w:rsidR="001466AD" w:rsidRPr="006E2435" w:rsidRDefault="00B864E5" w:rsidP="00C46288">
            <w:pPr>
              <w:spacing w:after="0" w:line="240" w:lineRule="auto"/>
              <w:jc w:val="center"/>
              <w:rPr>
                <w:rFonts w:ascii="Times New Roman" w:hAnsi="Times New Roman" w:cs="Times New Roman"/>
                <w:b/>
                <w:bCs/>
              </w:rPr>
            </w:pPr>
            <w:r w:rsidRPr="006E2435">
              <w:rPr>
                <w:rFonts w:ascii="Times New Roman" w:hAnsi="Times New Roman" w:cs="Times New Roman"/>
                <w:b/>
                <w:bCs/>
              </w:rPr>
              <w:t>653.029,39</w:t>
            </w:r>
          </w:p>
        </w:tc>
        <w:tc>
          <w:tcPr>
            <w:tcW w:w="1850" w:type="dxa"/>
            <w:gridSpan w:val="2"/>
          </w:tcPr>
          <w:p w14:paraId="2C0BC2ED" w14:textId="499991AF" w:rsidR="001466AD" w:rsidRPr="006E2435" w:rsidRDefault="00B864E5">
            <w:pPr>
              <w:rPr>
                <w:rFonts w:ascii="Times New Roman" w:hAnsi="Times New Roman" w:cs="Times New Roman"/>
              </w:rPr>
            </w:pPr>
            <w:r w:rsidRPr="006E2435">
              <w:rPr>
                <w:rFonts w:ascii="Times New Roman" w:hAnsi="Times New Roman" w:cs="Times New Roman"/>
                <w:b/>
                <w:bCs/>
              </w:rPr>
              <w:t>586.535,27</w:t>
            </w:r>
          </w:p>
        </w:tc>
        <w:tc>
          <w:tcPr>
            <w:tcW w:w="1767" w:type="dxa"/>
          </w:tcPr>
          <w:p w14:paraId="5A41B924" w14:textId="0470FB61" w:rsidR="001466AD" w:rsidRPr="006E2435" w:rsidRDefault="00B864E5">
            <w:pPr>
              <w:rPr>
                <w:rFonts w:ascii="Times New Roman" w:hAnsi="Times New Roman" w:cs="Times New Roman"/>
              </w:rPr>
            </w:pPr>
            <w:r w:rsidRPr="006E2435">
              <w:rPr>
                <w:rFonts w:ascii="Times New Roman" w:hAnsi="Times New Roman" w:cs="Times New Roman"/>
                <w:b/>
                <w:bCs/>
              </w:rPr>
              <w:t>586.535,27</w:t>
            </w:r>
          </w:p>
        </w:tc>
      </w:tr>
      <w:tr w:rsidR="001466AD" w:rsidRPr="006E2435" w14:paraId="51139F33" w14:textId="77777777">
        <w:tc>
          <w:tcPr>
            <w:tcW w:w="2696" w:type="dxa"/>
          </w:tcPr>
          <w:p w14:paraId="10F74741"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Rashodi za zaposlene </w:t>
            </w:r>
          </w:p>
          <w:p w14:paraId="79752FF3" w14:textId="77777777" w:rsidR="001466AD" w:rsidRPr="006E2435" w:rsidRDefault="001466AD" w:rsidP="00C46288">
            <w:pPr>
              <w:spacing w:after="0" w:line="240" w:lineRule="auto"/>
              <w:rPr>
                <w:rFonts w:ascii="Times New Roman" w:hAnsi="Times New Roman" w:cs="Times New Roman"/>
                <w:b/>
                <w:bCs/>
              </w:rPr>
            </w:pPr>
          </w:p>
          <w:p w14:paraId="1FBD64FB"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Cilj provedbe</w:t>
            </w:r>
          </w:p>
        </w:tc>
        <w:tc>
          <w:tcPr>
            <w:tcW w:w="8109" w:type="dxa"/>
            <w:gridSpan w:val="5"/>
          </w:tcPr>
          <w:p w14:paraId="3FD7B3A5" w14:textId="4E300F81"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Ova aktivnost obuhvaća planirane rashode za plaće 3</w:t>
            </w:r>
            <w:r w:rsidR="009E5759" w:rsidRPr="006E2435">
              <w:rPr>
                <w:rFonts w:ascii="Times New Roman" w:hAnsi="Times New Roman" w:cs="Times New Roman"/>
              </w:rPr>
              <w:t>2</w:t>
            </w:r>
            <w:r w:rsidRPr="006E2435">
              <w:rPr>
                <w:rFonts w:ascii="Times New Roman" w:hAnsi="Times New Roman" w:cs="Times New Roman"/>
              </w:rPr>
              <w:t xml:space="preserve"> zaposlenika Gradske uprave Grada</w:t>
            </w:r>
            <w:r w:rsidR="00A27449" w:rsidRPr="006E2435">
              <w:rPr>
                <w:rFonts w:ascii="Times New Roman" w:hAnsi="Times New Roman" w:cs="Times New Roman"/>
              </w:rPr>
              <w:t xml:space="preserve">, 2 </w:t>
            </w:r>
            <w:r w:rsidRPr="006E2435">
              <w:rPr>
                <w:rFonts w:ascii="Times New Roman" w:hAnsi="Times New Roman" w:cs="Times New Roman"/>
              </w:rPr>
              <w:t>dužnosnika</w:t>
            </w:r>
            <w:r w:rsidR="00A27449" w:rsidRPr="006E2435">
              <w:rPr>
                <w:rFonts w:ascii="Times New Roman" w:hAnsi="Times New Roman" w:cs="Times New Roman"/>
              </w:rPr>
              <w:t xml:space="preserve"> te 2 osobe zaposlene na provedbi projekta.</w:t>
            </w:r>
            <w:r w:rsidRPr="006E2435">
              <w:rPr>
                <w:rFonts w:ascii="Times New Roman" w:hAnsi="Times New Roman" w:cs="Times New Roman"/>
              </w:rPr>
              <w:t xml:space="preserve"> Pored rashoda za plaće zaposlenih u ovoj aktivnosti sadržani su i rashodi za doprinos za zdravstveno osiguranje, bonus za uspješan rad, nagrade, božićnica, regres te dar djeci za sv. Nikolu</w:t>
            </w:r>
            <w:r w:rsidR="00B864E5" w:rsidRPr="006E2435">
              <w:rPr>
                <w:rFonts w:ascii="Times New Roman" w:hAnsi="Times New Roman" w:cs="Times New Roman"/>
              </w:rPr>
              <w:t>.</w:t>
            </w:r>
          </w:p>
        </w:tc>
      </w:tr>
      <w:tr w:rsidR="001466AD" w:rsidRPr="006E2435" w14:paraId="5AA64AE6" w14:textId="77777777">
        <w:trPr>
          <w:trHeight w:val="266"/>
        </w:trPr>
        <w:tc>
          <w:tcPr>
            <w:tcW w:w="2696" w:type="dxa"/>
          </w:tcPr>
          <w:p w14:paraId="78CF54B2"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Definicija pokazatelja uspješnosti na razini aktivnosti/projekta</w:t>
            </w:r>
          </w:p>
        </w:tc>
        <w:tc>
          <w:tcPr>
            <w:tcW w:w="2725" w:type="dxa"/>
          </w:tcPr>
          <w:p w14:paraId="44F12374" w14:textId="4D52DE5D"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Polazna vrijednost 20</w:t>
            </w:r>
            <w:r w:rsidR="00A27449" w:rsidRPr="006E2435">
              <w:rPr>
                <w:rFonts w:ascii="Times New Roman" w:hAnsi="Times New Roman" w:cs="Times New Roman"/>
              </w:rPr>
              <w:t>2</w:t>
            </w:r>
            <w:r w:rsidR="00B864E5" w:rsidRPr="006E2435">
              <w:rPr>
                <w:rFonts w:ascii="Times New Roman" w:hAnsi="Times New Roman" w:cs="Times New Roman"/>
              </w:rPr>
              <w:t>2</w:t>
            </w:r>
            <w:r w:rsidRPr="006E2435">
              <w:rPr>
                <w:rFonts w:ascii="Times New Roman" w:hAnsi="Times New Roman" w:cs="Times New Roman"/>
              </w:rPr>
              <w:t xml:space="preserve">. godine </w:t>
            </w:r>
          </w:p>
        </w:tc>
        <w:tc>
          <w:tcPr>
            <w:tcW w:w="1767" w:type="dxa"/>
          </w:tcPr>
          <w:p w14:paraId="71E9FD78"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38ADC6C0" w14:textId="25EF44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202</w:t>
            </w:r>
            <w:r w:rsidR="00A27449" w:rsidRPr="006E2435">
              <w:rPr>
                <w:rFonts w:ascii="Times New Roman" w:hAnsi="Times New Roman" w:cs="Times New Roman"/>
              </w:rPr>
              <w:t>1</w:t>
            </w:r>
            <w:r w:rsidRPr="006E2435">
              <w:rPr>
                <w:rFonts w:ascii="Times New Roman" w:hAnsi="Times New Roman" w:cs="Times New Roman"/>
              </w:rPr>
              <w:t>.</w:t>
            </w:r>
          </w:p>
        </w:tc>
        <w:tc>
          <w:tcPr>
            <w:tcW w:w="1767" w:type="dxa"/>
          </w:tcPr>
          <w:p w14:paraId="7DAE8BCA"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2C35AEA2" w14:textId="2A11FFD0"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202</w:t>
            </w:r>
            <w:r w:rsidR="00A27449" w:rsidRPr="006E2435">
              <w:rPr>
                <w:rFonts w:ascii="Times New Roman" w:hAnsi="Times New Roman" w:cs="Times New Roman"/>
              </w:rPr>
              <w:t>2</w:t>
            </w:r>
            <w:r w:rsidRPr="006E2435">
              <w:rPr>
                <w:rFonts w:ascii="Times New Roman" w:hAnsi="Times New Roman" w:cs="Times New Roman"/>
              </w:rPr>
              <w:t>.</w:t>
            </w:r>
          </w:p>
        </w:tc>
        <w:tc>
          <w:tcPr>
            <w:tcW w:w="1850" w:type="dxa"/>
            <w:gridSpan w:val="2"/>
          </w:tcPr>
          <w:p w14:paraId="22794635"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2187326D" w14:textId="11B89192"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202</w:t>
            </w:r>
            <w:r w:rsidR="00A27449" w:rsidRPr="006E2435">
              <w:rPr>
                <w:rFonts w:ascii="Times New Roman" w:hAnsi="Times New Roman" w:cs="Times New Roman"/>
              </w:rPr>
              <w:t>3</w:t>
            </w:r>
            <w:r w:rsidRPr="006E2435">
              <w:rPr>
                <w:rFonts w:ascii="Times New Roman" w:hAnsi="Times New Roman" w:cs="Times New Roman"/>
              </w:rPr>
              <w:t>.</w:t>
            </w:r>
          </w:p>
        </w:tc>
      </w:tr>
      <w:tr w:rsidR="001466AD" w:rsidRPr="006E2435" w14:paraId="20332638" w14:textId="77777777">
        <w:trPr>
          <w:trHeight w:val="266"/>
        </w:trPr>
        <w:tc>
          <w:tcPr>
            <w:tcW w:w="2696" w:type="dxa"/>
            <w:vAlign w:val="center"/>
          </w:tcPr>
          <w:p w14:paraId="38944873" w14:textId="77777777" w:rsidR="001466AD" w:rsidRPr="006E2435" w:rsidRDefault="001466AD" w:rsidP="00C46288">
            <w:pPr>
              <w:spacing w:after="0" w:line="240" w:lineRule="auto"/>
              <w:jc w:val="center"/>
              <w:rPr>
                <w:rFonts w:ascii="Times New Roman" w:hAnsi="Times New Roman" w:cs="Times New Roman"/>
                <w:i/>
                <w:iCs/>
                <w:color w:val="000000"/>
              </w:rPr>
            </w:pPr>
            <w:r w:rsidRPr="006E2435">
              <w:rPr>
                <w:rFonts w:ascii="Times New Roman" w:hAnsi="Times New Roman" w:cs="Times New Roman"/>
                <w:i/>
                <w:iCs/>
                <w:color w:val="000000"/>
              </w:rPr>
              <w:t>Omogućavanje kvalitetnog rada zaposlenika  te usluga-uprava u službi građana</w:t>
            </w:r>
          </w:p>
        </w:tc>
        <w:tc>
          <w:tcPr>
            <w:tcW w:w="2725" w:type="dxa"/>
            <w:vAlign w:val="center"/>
          </w:tcPr>
          <w:p w14:paraId="2BAC3706" w14:textId="73478352" w:rsidR="001466AD" w:rsidRPr="006E2435" w:rsidRDefault="001466AD" w:rsidP="00C46288">
            <w:pPr>
              <w:spacing w:after="0" w:line="240" w:lineRule="auto"/>
              <w:jc w:val="center"/>
              <w:rPr>
                <w:rFonts w:ascii="Times New Roman" w:hAnsi="Times New Roman" w:cs="Times New Roman"/>
                <w:i/>
                <w:iCs/>
                <w:color w:val="000000"/>
              </w:rPr>
            </w:pPr>
            <w:r w:rsidRPr="006E2435">
              <w:rPr>
                <w:rFonts w:ascii="Times New Roman" w:hAnsi="Times New Roman" w:cs="Times New Roman"/>
                <w:i/>
                <w:iCs/>
                <w:color w:val="000000"/>
              </w:rPr>
              <w:t>3</w:t>
            </w:r>
            <w:r w:rsidR="00A27449" w:rsidRPr="006E2435">
              <w:rPr>
                <w:rFonts w:ascii="Times New Roman" w:hAnsi="Times New Roman" w:cs="Times New Roman"/>
                <w:i/>
                <w:iCs/>
                <w:color w:val="000000"/>
              </w:rPr>
              <w:t>2</w:t>
            </w:r>
            <w:r w:rsidRPr="006E2435">
              <w:rPr>
                <w:rFonts w:ascii="Times New Roman" w:hAnsi="Times New Roman" w:cs="Times New Roman"/>
                <w:i/>
                <w:iCs/>
                <w:color w:val="000000"/>
              </w:rPr>
              <w:t xml:space="preserve"> zaposlenika s 12.10.20</w:t>
            </w:r>
            <w:r w:rsidR="00A27449" w:rsidRPr="006E2435">
              <w:rPr>
                <w:rFonts w:ascii="Times New Roman" w:hAnsi="Times New Roman" w:cs="Times New Roman"/>
                <w:i/>
                <w:iCs/>
                <w:color w:val="000000"/>
              </w:rPr>
              <w:t>2</w:t>
            </w:r>
            <w:r w:rsidR="00B864E5" w:rsidRPr="006E2435">
              <w:rPr>
                <w:rFonts w:ascii="Times New Roman" w:hAnsi="Times New Roman" w:cs="Times New Roman"/>
                <w:i/>
                <w:iCs/>
                <w:color w:val="000000"/>
              </w:rPr>
              <w:t>2</w:t>
            </w:r>
            <w:r w:rsidRPr="006E2435">
              <w:rPr>
                <w:rFonts w:ascii="Times New Roman" w:hAnsi="Times New Roman" w:cs="Times New Roman"/>
                <w:i/>
                <w:iCs/>
                <w:color w:val="000000"/>
              </w:rPr>
              <w:t>.</w:t>
            </w:r>
          </w:p>
        </w:tc>
        <w:tc>
          <w:tcPr>
            <w:tcW w:w="1767" w:type="dxa"/>
            <w:vAlign w:val="center"/>
          </w:tcPr>
          <w:p w14:paraId="08C7B374" w14:textId="77777777" w:rsidR="001466AD" w:rsidRPr="006E2435" w:rsidRDefault="001466AD" w:rsidP="00C46288">
            <w:pPr>
              <w:spacing w:after="0" w:line="240" w:lineRule="auto"/>
              <w:jc w:val="center"/>
              <w:rPr>
                <w:rFonts w:ascii="Times New Roman" w:hAnsi="Times New Roman" w:cs="Times New Roman"/>
                <w:i/>
                <w:iCs/>
                <w:color w:val="000000"/>
              </w:rPr>
            </w:pPr>
            <w:r w:rsidRPr="006E2435">
              <w:rPr>
                <w:rFonts w:ascii="Times New Roman" w:hAnsi="Times New Roman" w:cs="Times New Roman"/>
                <w:i/>
                <w:iCs/>
                <w:color w:val="000000"/>
              </w:rPr>
              <w:t>Kvalitetan rad te nagrada zavisno od doprinosa kvalitetnom radu</w:t>
            </w:r>
          </w:p>
        </w:tc>
        <w:tc>
          <w:tcPr>
            <w:tcW w:w="1767" w:type="dxa"/>
            <w:vAlign w:val="center"/>
          </w:tcPr>
          <w:p w14:paraId="703C2D8C" w14:textId="77777777" w:rsidR="001466AD" w:rsidRPr="006E2435" w:rsidRDefault="001466AD" w:rsidP="00C46288">
            <w:pPr>
              <w:spacing w:after="0" w:line="240" w:lineRule="auto"/>
              <w:jc w:val="center"/>
              <w:rPr>
                <w:rFonts w:ascii="Times New Roman" w:hAnsi="Times New Roman" w:cs="Times New Roman"/>
                <w:i/>
                <w:iCs/>
                <w:color w:val="000000"/>
              </w:rPr>
            </w:pPr>
            <w:r w:rsidRPr="006E2435">
              <w:rPr>
                <w:rFonts w:ascii="Times New Roman" w:hAnsi="Times New Roman" w:cs="Times New Roman"/>
                <w:i/>
                <w:iCs/>
                <w:color w:val="000000"/>
              </w:rPr>
              <w:t>Kvalitetan rad te nagrada zavisno od doprinosa kvalitetnom radu</w:t>
            </w:r>
          </w:p>
        </w:tc>
        <w:tc>
          <w:tcPr>
            <w:tcW w:w="1850" w:type="dxa"/>
            <w:gridSpan w:val="2"/>
            <w:vAlign w:val="center"/>
          </w:tcPr>
          <w:p w14:paraId="4FAC4DD8" w14:textId="77777777" w:rsidR="001466AD" w:rsidRPr="006E2435" w:rsidRDefault="001466AD" w:rsidP="00C46288">
            <w:pPr>
              <w:spacing w:after="0" w:line="240" w:lineRule="auto"/>
              <w:jc w:val="center"/>
              <w:rPr>
                <w:rFonts w:ascii="Times New Roman" w:hAnsi="Times New Roman" w:cs="Times New Roman"/>
                <w:i/>
                <w:iCs/>
                <w:color w:val="000000"/>
              </w:rPr>
            </w:pPr>
            <w:r w:rsidRPr="006E2435">
              <w:rPr>
                <w:rFonts w:ascii="Times New Roman" w:hAnsi="Times New Roman" w:cs="Times New Roman"/>
                <w:i/>
                <w:iCs/>
                <w:color w:val="000000"/>
              </w:rPr>
              <w:t>Kvalitetan rad te nagrada zavisno od doprinosa kvalitetnom radu</w:t>
            </w:r>
          </w:p>
        </w:tc>
      </w:tr>
      <w:tr w:rsidR="001466AD" w:rsidRPr="006E2435" w14:paraId="42F55C9C" w14:textId="77777777">
        <w:trPr>
          <w:trHeight w:val="266"/>
        </w:trPr>
        <w:tc>
          <w:tcPr>
            <w:tcW w:w="2696" w:type="dxa"/>
          </w:tcPr>
          <w:p w14:paraId="654E0882"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Aktivnost A100302</w:t>
            </w:r>
          </w:p>
        </w:tc>
        <w:tc>
          <w:tcPr>
            <w:tcW w:w="2725" w:type="dxa"/>
          </w:tcPr>
          <w:p w14:paraId="7DA95F14" w14:textId="403741F9" w:rsidR="001466AD" w:rsidRPr="006E2435" w:rsidRDefault="003A5C1C" w:rsidP="00C46288">
            <w:pPr>
              <w:spacing w:after="0" w:line="240" w:lineRule="auto"/>
              <w:jc w:val="center"/>
              <w:rPr>
                <w:rFonts w:ascii="Times New Roman" w:hAnsi="Times New Roman" w:cs="Times New Roman"/>
                <w:b/>
                <w:bCs/>
              </w:rPr>
            </w:pPr>
            <w:r w:rsidRPr="006E2435">
              <w:rPr>
                <w:rFonts w:ascii="Times New Roman" w:hAnsi="Times New Roman" w:cs="Times New Roman"/>
                <w:b/>
                <w:bCs/>
              </w:rPr>
              <w:t>1.159.000,00</w:t>
            </w:r>
          </w:p>
          <w:p w14:paraId="65B18C22" w14:textId="77777777" w:rsidR="001466AD" w:rsidRPr="006E2435" w:rsidRDefault="001466AD" w:rsidP="00C46288">
            <w:pPr>
              <w:spacing w:after="0" w:line="240" w:lineRule="auto"/>
              <w:rPr>
                <w:rFonts w:ascii="Times New Roman" w:hAnsi="Times New Roman" w:cs="Times New Roman"/>
                <w:b/>
                <w:bCs/>
              </w:rPr>
            </w:pPr>
          </w:p>
        </w:tc>
        <w:tc>
          <w:tcPr>
            <w:tcW w:w="1767" w:type="dxa"/>
          </w:tcPr>
          <w:p w14:paraId="6759D695" w14:textId="77777777" w:rsidR="001466AD" w:rsidRPr="006E2435" w:rsidRDefault="001466AD" w:rsidP="00C46288">
            <w:pPr>
              <w:spacing w:after="0" w:line="240" w:lineRule="auto"/>
              <w:jc w:val="center"/>
              <w:rPr>
                <w:rFonts w:ascii="Times New Roman" w:hAnsi="Times New Roman" w:cs="Times New Roman"/>
                <w:b/>
                <w:bCs/>
              </w:rPr>
            </w:pPr>
          </w:p>
          <w:p w14:paraId="7C89F0FC" w14:textId="77777777" w:rsidR="001466AD" w:rsidRPr="006E2435" w:rsidRDefault="001466AD" w:rsidP="00C46288">
            <w:pPr>
              <w:spacing w:after="0" w:line="240" w:lineRule="auto"/>
              <w:jc w:val="center"/>
              <w:rPr>
                <w:rFonts w:ascii="Times New Roman" w:hAnsi="Times New Roman" w:cs="Times New Roman"/>
                <w:b/>
                <w:bCs/>
              </w:rPr>
            </w:pPr>
          </w:p>
        </w:tc>
        <w:tc>
          <w:tcPr>
            <w:tcW w:w="1767" w:type="dxa"/>
          </w:tcPr>
          <w:p w14:paraId="52EEF21A" w14:textId="77777777" w:rsidR="001466AD" w:rsidRPr="006E2435" w:rsidRDefault="001466AD" w:rsidP="00C46288">
            <w:pPr>
              <w:spacing w:after="0" w:line="240" w:lineRule="auto"/>
              <w:jc w:val="center"/>
              <w:rPr>
                <w:rFonts w:ascii="Times New Roman" w:hAnsi="Times New Roman" w:cs="Times New Roman"/>
                <w:b/>
                <w:bCs/>
              </w:rPr>
            </w:pPr>
          </w:p>
          <w:p w14:paraId="33CAA158" w14:textId="77777777" w:rsidR="001466AD" w:rsidRPr="006E2435" w:rsidRDefault="001466AD" w:rsidP="00C46288">
            <w:pPr>
              <w:spacing w:after="0" w:line="240" w:lineRule="auto"/>
              <w:jc w:val="center"/>
              <w:rPr>
                <w:rFonts w:ascii="Times New Roman" w:hAnsi="Times New Roman" w:cs="Times New Roman"/>
                <w:b/>
                <w:bCs/>
              </w:rPr>
            </w:pPr>
          </w:p>
        </w:tc>
        <w:tc>
          <w:tcPr>
            <w:tcW w:w="1850" w:type="dxa"/>
            <w:gridSpan w:val="2"/>
          </w:tcPr>
          <w:p w14:paraId="7F9C74E5" w14:textId="77777777" w:rsidR="001466AD" w:rsidRPr="006E2435" w:rsidRDefault="001466AD" w:rsidP="00C46288">
            <w:pPr>
              <w:spacing w:after="0" w:line="240" w:lineRule="auto"/>
              <w:jc w:val="center"/>
              <w:rPr>
                <w:rFonts w:ascii="Times New Roman" w:hAnsi="Times New Roman" w:cs="Times New Roman"/>
                <w:b/>
                <w:bCs/>
              </w:rPr>
            </w:pPr>
          </w:p>
          <w:p w14:paraId="303D83C8" w14:textId="77777777" w:rsidR="001466AD" w:rsidRPr="006E2435" w:rsidRDefault="001466AD" w:rsidP="00C46288">
            <w:pPr>
              <w:spacing w:after="0" w:line="240" w:lineRule="auto"/>
              <w:jc w:val="center"/>
              <w:rPr>
                <w:rFonts w:ascii="Times New Roman" w:hAnsi="Times New Roman" w:cs="Times New Roman"/>
                <w:b/>
                <w:bCs/>
              </w:rPr>
            </w:pPr>
          </w:p>
        </w:tc>
      </w:tr>
      <w:tr w:rsidR="001466AD" w:rsidRPr="006E2435" w14:paraId="743C3E10" w14:textId="77777777">
        <w:trPr>
          <w:trHeight w:val="266"/>
        </w:trPr>
        <w:tc>
          <w:tcPr>
            <w:tcW w:w="2696" w:type="dxa"/>
          </w:tcPr>
          <w:p w14:paraId="59EE950D"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Aktivnost A 100302</w:t>
            </w:r>
          </w:p>
        </w:tc>
        <w:tc>
          <w:tcPr>
            <w:tcW w:w="2725" w:type="dxa"/>
          </w:tcPr>
          <w:p w14:paraId="30D8FF65" w14:textId="77777777" w:rsidR="001466AD" w:rsidRPr="006E2435" w:rsidRDefault="001466AD" w:rsidP="00C46288">
            <w:pPr>
              <w:spacing w:after="0" w:line="240" w:lineRule="auto"/>
              <w:rPr>
                <w:rFonts w:ascii="Times New Roman" w:hAnsi="Times New Roman" w:cs="Times New Roman"/>
              </w:rPr>
            </w:pPr>
          </w:p>
        </w:tc>
        <w:tc>
          <w:tcPr>
            <w:tcW w:w="1767" w:type="dxa"/>
          </w:tcPr>
          <w:p w14:paraId="0FCAA035" w14:textId="77777777" w:rsidR="001466AD" w:rsidRPr="006E2435" w:rsidRDefault="001466AD" w:rsidP="00C46288">
            <w:pPr>
              <w:spacing w:after="0" w:line="240" w:lineRule="auto"/>
              <w:jc w:val="center"/>
              <w:rPr>
                <w:rFonts w:ascii="Times New Roman" w:hAnsi="Times New Roman" w:cs="Times New Roman"/>
                <w:b/>
                <w:bCs/>
              </w:rPr>
            </w:pPr>
          </w:p>
          <w:p w14:paraId="6B70D4E9" w14:textId="6465C06E" w:rsidR="001466AD" w:rsidRPr="006E2435" w:rsidRDefault="00B864E5" w:rsidP="00C46288">
            <w:pPr>
              <w:spacing w:after="0" w:line="240" w:lineRule="auto"/>
              <w:jc w:val="center"/>
              <w:rPr>
                <w:rFonts w:ascii="Times New Roman" w:hAnsi="Times New Roman" w:cs="Times New Roman"/>
                <w:b/>
                <w:bCs/>
              </w:rPr>
            </w:pPr>
            <w:r w:rsidRPr="006E2435">
              <w:rPr>
                <w:rFonts w:ascii="Times New Roman" w:hAnsi="Times New Roman" w:cs="Times New Roman"/>
                <w:b/>
                <w:bCs/>
              </w:rPr>
              <w:t>142.411,57</w:t>
            </w:r>
          </w:p>
        </w:tc>
        <w:tc>
          <w:tcPr>
            <w:tcW w:w="1767" w:type="dxa"/>
          </w:tcPr>
          <w:p w14:paraId="62A4EFAB" w14:textId="77777777" w:rsidR="001466AD" w:rsidRPr="006E2435" w:rsidRDefault="001466AD" w:rsidP="00C46288">
            <w:pPr>
              <w:spacing w:after="0" w:line="240" w:lineRule="auto"/>
              <w:jc w:val="center"/>
              <w:rPr>
                <w:rFonts w:ascii="Times New Roman" w:hAnsi="Times New Roman" w:cs="Times New Roman"/>
                <w:b/>
                <w:bCs/>
              </w:rPr>
            </w:pPr>
          </w:p>
          <w:p w14:paraId="6C8B6B3B" w14:textId="5379529E" w:rsidR="001466AD" w:rsidRPr="006E2435" w:rsidRDefault="00B864E5" w:rsidP="00C46288">
            <w:pPr>
              <w:spacing w:after="0" w:line="240" w:lineRule="auto"/>
              <w:jc w:val="center"/>
              <w:rPr>
                <w:rFonts w:ascii="Times New Roman" w:hAnsi="Times New Roman" w:cs="Times New Roman"/>
                <w:b/>
                <w:bCs/>
              </w:rPr>
            </w:pPr>
            <w:r w:rsidRPr="006E2435">
              <w:rPr>
                <w:rFonts w:ascii="Times New Roman" w:hAnsi="Times New Roman" w:cs="Times New Roman"/>
                <w:b/>
                <w:bCs/>
              </w:rPr>
              <w:t>142.411,57</w:t>
            </w:r>
          </w:p>
        </w:tc>
        <w:tc>
          <w:tcPr>
            <w:tcW w:w="1850" w:type="dxa"/>
            <w:gridSpan w:val="2"/>
          </w:tcPr>
          <w:p w14:paraId="3B9D96CB" w14:textId="77777777" w:rsidR="001466AD" w:rsidRPr="006E2435" w:rsidRDefault="001466AD" w:rsidP="00C46288">
            <w:pPr>
              <w:spacing w:after="0" w:line="240" w:lineRule="auto"/>
              <w:jc w:val="center"/>
              <w:rPr>
                <w:rFonts w:ascii="Times New Roman" w:hAnsi="Times New Roman" w:cs="Times New Roman"/>
                <w:b/>
                <w:bCs/>
              </w:rPr>
            </w:pPr>
          </w:p>
          <w:p w14:paraId="27AEB400" w14:textId="31447B69" w:rsidR="001466AD" w:rsidRPr="006E2435" w:rsidRDefault="00B864E5" w:rsidP="00C46288">
            <w:pPr>
              <w:spacing w:after="0" w:line="240" w:lineRule="auto"/>
              <w:jc w:val="center"/>
              <w:rPr>
                <w:rFonts w:ascii="Times New Roman" w:hAnsi="Times New Roman" w:cs="Times New Roman"/>
                <w:b/>
                <w:bCs/>
              </w:rPr>
            </w:pPr>
            <w:r w:rsidRPr="006E2435">
              <w:rPr>
                <w:rFonts w:ascii="Times New Roman" w:hAnsi="Times New Roman" w:cs="Times New Roman"/>
                <w:b/>
                <w:bCs/>
              </w:rPr>
              <w:t>142.411,57</w:t>
            </w:r>
          </w:p>
        </w:tc>
      </w:tr>
      <w:tr w:rsidR="001466AD" w:rsidRPr="006E2435" w14:paraId="41C73947" w14:textId="77777777">
        <w:tc>
          <w:tcPr>
            <w:tcW w:w="2696" w:type="dxa"/>
          </w:tcPr>
          <w:p w14:paraId="4625D264"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b/>
                <w:bCs/>
              </w:rPr>
              <w:t>Materijalni rashodi</w:t>
            </w:r>
            <w:r w:rsidRPr="006E2435">
              <w:rPr>
                <w:rFonts w:ascii="Times New Roman" w:hAnsi="Times New Roman" w:cs="Times New Roman"/>
              </w:rPr>
              <w:t xml:space="preserve"> Ciljevi provedbe</w:t>
            </w:r>
          </w:p>
        </w:tc>
        <w:tc>
          <w:tcPr>
            <w:tcW w:w="8109" w:type="dxa"/>
            <w:gridSpan w:val="5"/>
          </w:tcPr>
          <w:p w14:paraId="3405136E"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Materijalni rashodi obuhvaćaju planirane rashode za dnevnice za službeni put, naknade za smještaj na službenom putu, naknade za prijevoz na službenom putu, naknade za prijevoz na posao i s posla, trošak održavanja računalnog programa, programa pisarnice kao i registra nekretnina. </w:t>
            </w:r>
          </w:p>
        </w:tc>
      </w:tr>
      <w:tr w:rsidR="001466AD" w:rsidRPr="006E2435" w14:paraId="620182A1" w14:textId="77777777">
        <w:trPr>
          <w:trHeight w:val="266"/>
        </w:trPr>
        <w:tc>
          <w:tcPr>
            <w:tcW w:w="2696" w:type="dxa"/>
            <w:vAlign w:val="center"/>
          </w:tcPr>
          <w:p w14:paraId="12ED3C3A"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Definicija pokazatelja uspješnosti na razini aktivnosti/projekta</w:t>
            </w:r>
          </w:p>
        </w:tc>
        <w:tc>
          <w:tcPr>
            <w:tcW w:w="2725" w:type="dxa"/>
            <w:vAlign w:val="center"/>
          </w:tcPr>
          <w:p w14:paraId="322C31F9" w14:textId="362F1EBF"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Polazna vrijednost 20</w:t>
            </w:r>
            <w:r w:rsidR="00A27449" w:rsidRPr="006E2435">
              <w:rPr>
                <w:rFonts w:ascii="Times New Roman" w:hAnsi="Times New Roman" w:cs="Times New Roman"/>
              </w:rPr>
              <w:t>2</w:t>
            </w:r>
            <w:r w:rsidR="00B864E5" w:rsidRPr="006E2435">
              <w:rPr>
                <w:rFonts w:ascii="Times New Roman" w:hAnsi="Times New Roman" w:cs="Times New Roman"/>
              </w:rPr>
              <w:t>2</w:t>
            </w:r>
            <w:r w:rsidRPr="006E2435">
              <w:rPr>
                <w:rFonts w:ascii="Times New Roman" w:hAnsi="Times New Roman" w:cs="Times New Roman"/>
              </w:rPr>
              <w:t xml:space="preserve">. godine </w:t>
            </w:r>
          </w:p>
        </w:tc>
        <w:tc>
          <w:tcPr>
            <w:tcW w:w="1767" w:type="dxa"/>
          </w:tcPr>
          <w:p w14:paraId="6485DA12"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7E0BE2B7" w14:textId="5327D4F2"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202</w:t>
            </w:r>
            <w:r w:rsidR="00B864E5" w:rsidRPr="006E2435">
              <w:rPr>
                <w:rFonts w:ascii="Times New Roman" w:hAnsi="Times New Roman" w:cs="Times New Roman"/>
              </w:rPr>
              <w:t>3</w:t>
            </w:r>
            <w:r w:rsidRPr="006E2435">
              <w:rPr>
                <w:rFonts w:ascii="Times New Roman" w:hAnsi="Times New Roman" w:cs="Times New Roman"/>
              </w:rPr>
              <w:t>.</w:t>
            </w:r>
          </w:p>
        </w:tc>
        <w:tc>
          <w:tcPr>
            <w:tcW w:w="1850" w:type="dxa"/>
            <w:gridSpan w:val="2"/>
            <w:vAlign w:val="center"/>
          </w:tcPr>
          <w:p w14:paraId="29058230"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53604114" w14:textId="253B0DBA"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rPr>
              <w:t>202</w:t>
            </w:r>
            <w:r w:rsidR="00B864E5" w:rsidRPr="006E2435">
              <w:rPr>
                <w:rFonts w:ascii="Times New Roman" w:hAnsi="Times New Roman" w:cs="Times New Roman"/>
              </w:rPr>
              <w:t>4</w:t>
            </w:r>
            <w:r w:rsidRPr="006E2435">
              <w:rPr>
                <w:rFonts w:ascii="Times New Roman" w:hAnsi="Times New Roman" w:cs="Times New Roman"/>
              </w:rPr>
              <w:t>.</w:t>
            </w:r>
          </w:p>
        </w:tc>
        <w:tc>
          <w:tcPr>
            <w:tcW w:w="1767" w:type="dxa"/>
            <w:vAlign w:val="center"/>
          </w:tcPr>
          <w:p w14:paraId="2EAD8DB5"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532232BE" w14:textId="066050DA"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rPr>
              <w:t>202</w:t>
            </w:r>
            <w:r w:rsidR="00B864E5" w:rsidRPr="006E2435">
              <w:rPr>
                <w:rFonts w:ascii="Times New Roman" w:hAnsi="Times New Roman" w:cs="Times New Roman"/>
              </w:rPr>
              <w:t>5</w:t>
            </w:r>
            <w:r w:rsidRPr="006E2435">
              <w:rPr>
                <w:rFonts w:ascii="Times New Roman" w:hAnsi="Times New Roman" w:cs="Times New Roman"/>
              </w:rPr>
              <w:t>.</w:t>
            </w:r>
          </w:p>
        </w:tc>
      </w:tr>
      <w:tr w:rsidR="001466AD" w:rsidRPr="006E2435" w14:paraId="7A133633" w14:textId="77777777">
        <w:trPr>
          <w:trHeight w:val="266"/>
        </w:trPr>
        <w:tc>
          <w:tcPr>
            <w:tcW w:w="2696" w:type="dxa"/>
            <w:vAlign w:val="center"/>
          </w:tcPr>
          <w:p w14:paraId="6EFD51FF" w14:textId="77777777" w:rsidR="001466AD" w:rsidRPr="006E2435" w:rsidRDefault="001466AD" w:rsidP="00C46288">
            <w:pPr>
              <w:spacing w:after="0" w:line="240" w:lineRule="auto"/>
              <w:rPr>
                <w:rFonts w:ascii="Times New Roman" w:hAnsi="Times New Roman" w:cs="Times New Roman"/>
                <w:i/>
                <w:iCs/>
                <w:color w:val="000000"/>
              </w:rPr>
            </w:pPr>
            <w:r w:rsidRPr="006E2435">
              <w:rPr>
                <w:rFonts w:ascii="Times New Roman" w:hAnsi="Times New Roman" w:cs="Times New Roman"/>
                <w:i/>
                <w:iCs/>
                <w:color w:val="000000"/>
              </w:rPr>
              <w:t>Zaposleni imaju sva sredstva za rad koja su im nužna, uredski prostori su adekvatni i opremljeni, o prijevoznim sredstvima se vodi briga i pravovremeno se registriraju i osiguravaju. Zaposleni se educiraju i polažu ispite iz zaštite na radu i zaštite od požara.</w:t>
            </w:r>
          </w:p>
        </w:tc>
        <w:tc>
          <w:tcPr>
            <w:tcW w:w="2725" w:type="dxa"/>
            <w:vAlign w:val="center"/>
          </w:tcPr>
          <w:p w14:paraId="073F98FA" w14:textId="77777777"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color w:val="000000"/>
              </w:rPr>
              <w:t>Svaki zaposlenik ima radni prostor opremljen svim sredstvima za rad</w:t>
            </w:r>
          </w:p>
        </w:tc>
        <w:tc>
          <w:tcPr>
            <w:tcW w:w="1767" w:type="dxa"/>
            <w:vAlign w:val="center"/>
          </w:tcPr>
          <w:p w14:paraId="2DDC73AE" w14:textId="77777777"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color w:val="000000"/>
              </w:rPr>
              <w:t>Adekvatan radni prostor, osigurana sredstva za rad, osposobljeni zaposlenici</w:t>
            </w:r>
          </w:p>
        </w:tc>
        <w:tc>
          <w:tcPr>
            <w:tcW w:w="1850" w:type="dxa"/>
            <w:gridSpan w:val="2"/>
            <w:vAlign w:val="center"/>
          </w:tcPr>
          <w:p w14:paraId="7D4EB146" w14:textId="77777777" w:rsidR="001466AD" w:rsidRPr="006E2435" w:rsidRDefault="001466AD" w:rsidP="00C46288">
            <w:pPr>
              <w:spacing w:after="0" w:line="240" w:lineRule="auto"/>
              <w:jc w:val="center"/>
              <w:rPr>
                <w:rFonts w:ascii="Times New Roman" w:hAnsi="Times New Roman" w:cs="Times New Roman"/>
                <w:color w:val="000000"/>
              </w:rPr>
            </w:pPr>
            <w:r w:rsidRPr="006E2435">
              <w:rPr>
                <w:rFonts w:ascii="Times New Roman" w:hAnsi="Times New Roman" w:cs="Times New Roman"/>
                <w:color w:val="000000"/>
              </w:rPr>
              <w:t>Adekvatan radni prostor, osigurana sredstva za rad, osposobljeni zaposlenici</w:t>
            </w:r>
          </w:p>
        </w:tc>
        <w:tc>
          <w:tcPr>
            <w:tcW w:w="1767" w:type="dxa"/>
            <w:vAlign w:val="center"/>
          </w:tcPr>
          <w:p w14:paraId="4EF3CD2E" w14:textId="77777777" w:rsidR="001466AD" w:rsidRPr="006E2435" w:rsidRDefault="001466AD" w:rsidP="00C46288">
            <w:pPr>
              <w:spacing w:after="0" w:line="240" w:lineRule="auto"/>
              <w:jc w:val="center"/>
              <w:rPr>
                <w:rFonts w:ascii="Times New Roman" w:hAnsi="Times New Roman" w:cs="Times New Roman"/>
                <w:color w:val="000000"/>
              </w:rPr>
            </w:pPr>
            <w:r w:rsidRPr="006E2435">
              <w:rPr>
                <w:rFonts w:ascii="Times New Roman" w:hAnsi="Times New Roman" w:cs="Times New Roman"/>
                <w:color w:val="000000"/>
              </w:rPr>
              <w:t>Adekvatan radni prostor, osigurana sredstva za rad, osposobljeni zaposlenici</w:t>
            </w:r>
          </w:p>
        </w:tc>
      </w:tr>
      <w:tr w:rsidR="001466AD" w:rsidRPr="006E2435" w14:paraId="177F639D" w14:textId="77777777">
        <w:trPr>
          <w:trHeight w:val="266"/>
        </w:trPr>
        <w:tc>
          <w:tcPr>
            <w:tcW w:w="2696" w:type="dxa"/>
          </w:tcPr>
          <w:p w14:paraId="4E133039"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lastRenderedPageBreak/>
              <w:t>Aktivnost A100303</w:t>
            </w:r>
          </w:p>
          <w:p w14:paraId="076D483F" w14:textId="5F479F0F" w:rsidR="00B864E5" w:rsidRPr="006E2435" w:rsidRDefault="00B864E5" w:rsidP="00B864E5">
            <w:pPr>
              <w:spacing w:after="0" w:line="240" w:lineRule="auto"/>
              <w:rPr>
                <w:rFonts w:ascii="Times New Roman" w:hAnsi="Times New Roman" w:cs="Times New Roman"/>
                <w:b/>
                <w:bCs/>
              </w:rPr>
            </w:pPr>
            <w:r w:rsidRPr="006E2435">
              <w:rPr>
                <w:rFonts w:ascii="Times New Roman" w:hAnsi="Times New Roman" w:cs="Times New Roman"/>
                <w:b/>
                <w:bCs/>
              </w:rPr>
              <w:t>Otpl</w:t>
            </w:r>
            <w:r w:rsidRPr="006E2435">
              <w:rPr>
                <w:rFonts w:ascii="Times New Roman" w:hAnsi="Times New Roman" w:cs="Times New Roman"/>
                <w:b/>
                <w:bCs/>
              </w:rPr>
              <w:t>ata</w:t>
            </w:r>
            <w:r w:rsidRPr="006E2435">
              <w:rPr>
                <w:rFonts w:ascii="Times New Roman" w:hAnsi="Times New Roman" w:cs="Times New Roman"/>
                <w:b/>
                <w:bCs/>
              </w:rPr>
              <w:t xml:space="preserve"> glavnice kredita – dugoročni</w:t>
            </w:r>
          </w:p>
          <w:p w14:paraId="512DD18C" w14:textId="71AFFC41" w:rsidR="001466AD" w:rsidRPr="006E2435" w:rsidRDefault="001466AD" w:rsidP="00C46288">
            <w:pPr>
              <w:spacing w:after="0" w:line="240" w:lineRule="auto"/>
              <w:rPr>
                <w:rFonts w:ascii="Times New Roman" w:hAnsi="Times New Roman" w:cs="Times New Roman"/>
                <w:b/>
                <w:bCs/>
              </w:rPr>
            </w:pPr>
          </w:p>
        </w:tc>
        <w:tc>
          <w:tcPr>
            <w:tcW w:w="2725" w:type="dxa"/>
          </w:tcPr>
          <w:p w14:paraId="7E2F3F2A" w14:textId="43871E01" w:rsidR="000626A5"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584.000,00</w:t>
            </w:r>
          </w:p>
        </w:tc>
        <w:tc>
          <w:tcPr>
            <w:tcW w:w="1767" w:type="dxa"/>
          </w:tcPr>
          <w:p w14:paraId="7D6D3A1D" w14:textId="77777777" w:rsidR="00B864E5" w:rsidRPr="006E2435" w:rsidRDefault="00B864E5" w:rsidP="00C46288">
            <w:pPr>
              <w:spacing w:after="0" w:line="240" w:lineRule="auto"/>
              <w:rPr>
                <w:rFonts w:ascii="Times New Roman" w:hAnsi="Times New Roman" w:cs="Times New Roman"/>
                <w:b/>
                <w:bCs/>
              </w:rPr>
            </w:pPr>
          </w:p>
          <w:p w14:paraId="75973A39" w14:textId="59ADD911" w:rsidR="001466AD" w:rsidRPr="006E2435" w:rsidRDefault="00B864E5" w:rsidP="00C46288">
            <w:pPr>
              <w:spacing w:after="0" w:line="240" w:lineRule="auto"/>
              <w:rPr>
                <w:rFonts w:ascii="Times New Roman" w:hAnsi="Times New Roman" w:cs="Times New Roman"/>
                <w:b/>
                <w:bCs/>
              </w:rPr>
            </w:pPr>
            <w:r w:rsidRPr="006E2435">
              <w:rPr>
                <w:rFonts w:ascii="Times New Roman" w:hAnsi="Times New Roman" w:cs="Times New Roman"/>
                <w:b/>
                <w:bCs/>
              </w:rPr>
              <w:t>121.309,18</w:t>
            </w:r>
          </w:p>
        </w:tc>
        <w:tc>
          <w:tcPr>
            <w:tcW w:w="1850" w:type="dxa"/>
            <w:gridSpan w:val="2"/>
          </w:tcPr>
          <w:p w14:paraId="65D8E079" w14:textId="77777777" w:rsidR="00B864E5" w:rsidRPr="006E2435" w:rsidRDefault="00B864E5" w:rsidP="00C46288">
            <w:pPr>
              <w:spacing w:after="0" w:line="240" w:lineRule="auto"/>
              <w:rPr>
                <w:rFonts w:ascii="Times New Roman" w:hAnsi="Times New Roman" w:cs="Times New Roman"/>
                <w:b/>
                <w:bCs/>
              </w:rPr>
            </w:pPr>
          </w:p>
          <w:p w14:paraId="45A1823C" w14:textId="625B5BAD" w:rsidR="001466AD" w:rsidRPr="006E2435" w:rsidRDefault="00B864E5" w:rsidP="00C46288">
            <w:pPr>
              <w:spacing w:after="0" w:line="240" w:lineRule="auto"/>
              <w:rPr>
                <w:rFonts w:ascii="Times New Roman" w:hAnsi="Times New Roman" w:cs="Times New Roman"/>
                <w:b/>
                <w:bCs/>
              </w:rPr>
            </w:pPr>
            <w:r w:rsidRPr="006E2435">
              <w:rPr>
                <w:rFonts w:ascii="Times New Roman" w:hAnsi="Times New Roman" w:cs="Times New Roman"/>
                <w:b/>
                <w:bCs/>
              </w:rPr>
              <w:t>340.301,28</w:t>
            </w:r>
          </w:p>
        </w:tc>
        <w:tc>
          <w:tcPr>
            <w:tcW w:w="1767" w:type="dxa"/>
          </w:tcPr>
          <w:p w14:paraId="48C2D451" w14:textId="77777777" w:rsidR="00B864E5" w:rsidRPr="006E2435" w:rsidRDefault="00B864E5" w:rsidP="00C46288">
            <w:pPr>
              <w:spacing w:after="0" w:line="240" w:lineRule="auto"/>
              <w:rPr>
                <w:rFonts w:ascii="Times New Roman" w:hAnsi="Times New Roman" w:cs="Times New Roman"/>
                <w:b/>
                <w:bCs/>
              </w:rPr>
            </w:pPr>
          </w:p>
          <w:p w14:paraId="600E166E" w14:textId="4C287FFC" w:rsidR="001466AD" w:rsidRPr="006E2435" w:rsidRDefault="00B864E5" w:rsidP="00C46288">
            <w:pPr>
              <w:spacing w:after="0" w:line="240" w:lineRule="auto"/>
              <w:rPr>
                <w:rFonts w:ascii="Times New Roman" w:hAnsi="Times New Roman" w:cs="Times New Roman"/>
                <w:b/>
                <w:bCs/>
              </w:rPr>
            </w:pPr>
            <w:r w:rsidRPr="006E2435">
              <w:rPr>
                <w:rFonts w:ascii="Times New Roman" w:hAnsi="Times New Roman" w:cs="Times New Roman"/>
                <w:b/>
                <w:bCs/>
              </w:rPr>
              <w:t>340.301,28</w:t>
            </w:r>
          </w:p>
        </w:tc>
      </w:tr>
      <w:tr w:rsidR="001466AD" w:rsidRPr="006E2435" w14:paraId="68C39CFC" w14:textId="77777777" w:rsidTr="0000336B">
        <w:trPr>
          <w:trHeight w:val="1006"/>
        </w:trPr>
        <w:tc>
          <w:tcPr>
            <w:tcW w:w="2696" w:type="dxa"/>
          </w:tcPr>
          <w:p w14:paraId="0D1D35DC" w14:textId="0B2CAB8C"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Aktivnost </w:t>
            </w:r>
            <w:r w:rsidR="00B864E5" w:rsidRPr="006E2435">
              <w:rPr>
                <w:rFonts w:ascii="Times New Roman" w:hAnsi="Times New Roman" w:cs="Times New Roman"/>
                <w:b/>
                <w:bCs/>
              </w:rPr>
              <w:t>A</w:t>
            </w:r>
            <w:r w:rsidRPr="006E2435">
              <w:rPr>
                <w:rFonts w:ascii="Times New Roman" w:hAnsi="Times New Roman" w:cs="Times New Roman"/>
                <w:b/>
                <w:bCs/>
              </w:rPr>
              <w:t>10030</w:t>
            </w:r>
            <w:r w:rsidR="00B864E5" w:rsidRPr="006E2435">
              <w:rPr>
                <w:rFonts w:ascii="Times New Roman" w:hAnsi="Times New Roman" w:cs="Times New Roman"/>
                <w:b/>
                <w:bCs/>
              </w:rPr>
              <w:t>4</w:t>
            </w:r>
          </w:p>
          <w:p w14:paraId="18B0B6EC" w14:textId="44F397CE" w:rsidR="0000336B"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Otpl</w:t>
            </w:r>
            <w:r w:rsidR="00B864E5" w:rsidRPr="006E2435">
              <w:rPr>
                <w:rFonts w:ascii="Times New Roman" w:hAnsi="Times New Roman" w:cs="Times New Roman"/>
                <w:b/>
                <w:bCs/>
              </w:rPr>
              <w:t>ata</w:t>
            </w:r>
            <w:r w:rsidRPr="006E2435">
              <w:rPr>
                <w:rFonts w:ascii="Times New Roman" w:hAnsi="Times New Roman" w:cs="Times New Roman"/>
                <w:b/>
                <w:bCs/>
              </w:rPr>
              <w:t xml:space="preserve"> glavnice kredita</w:t>
            </w:r>
            <w:r w:rsidR="00B864E5" w:rsidRPr="006E2435">
              <w:rPr>
                <w:rFonts w:ascii="Times New Roman" w:hAnsi="Times New Roman" w:cs="Times New Roman"/>
                <w:b/>
                <w:bCs/>
              </w:rPr>
              <w:t xml:space="preserve"> – kratkoročn</w:t>
            </w:r>
            <w:r w:rsidR="0000336B" w:rsidRPr="006E2435">
              <w:rPr>
                <w:rFonts w:ascii="Times New Roman" w:hAnsi="Times New Roman" w:cs="Times New Roman"/>
                <w:b/>
                <w:bCs/>
              </w:rPr>
              <w:t>i</w:t>
            </w:r>
          </w:p>
        </w:tc>
        <w:tc>
          <w:tcPr>
            <w:tcW w:w="2725" w:type="dxa"/>
          </w:tcPr>
          <w:p w14:paraId="1A729E9C" w14:textId="77777777" w:rsidR="00A27449" w:rsidRPr="006E2435" w:rsidRDefault="00A27449" w:rsidP="00C46288">
            <w:pPr>
              <w:spacing w:after="0" w:line="240" w:lineRule="auto"/>
              <w:rPr>
                <w:rFonts w:ascii="Times New Roman" w:hAnsi="Times New Roman" w:cs="Times New Roman"/>
                <w:b/>
                <w:bCs/>
              </w:rPr>
            </w:pPr>
          </w:p>
          <w:p w14:paraId="1D496273" w14:textId="5AB62284" w:rsidR="001466AD"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990.087,43</w:t>
            </w:r>
          </w:p>
          <w:p w14:paraId="3223005F" w14:textId="77777777" w:rsidR="00A27449" w:rsidRPr="006E2435" w:rsidRDefault="00A27449" w:rsidP="00C46288">
            <w:pPr>
              <w:spacing w:after="0" w:line="240" w:lineRule="auto"/>
              <w:rPr>
                <w:rFonts w:ascii="Times New Roman" w:hAnsi="Times New Roman" w:cs="Times New Roman"/>
                <w:b/>
                <w:bCs/>
              </w:rPr>
            </w:pPr>
          </w:p>
          <w:p w14:paraId="4E663B0C" w14:textId="7E665E2A" w:rsidR="00A27449" w:rsidRPr="006E2435" w:rsidRDefault="00A27449" w:rsidP="00C46288">
            <w:pPr>
              <w:spacing w:after="0" w:line="240" w:lineRule="auto"/>
              <w:rPr>
                <w:rFonts w:ascii="Times New Roman" w:hAnsi="Times New Roman" w:cs="Times New Roman"/>
                <w:b/>
                <w:bCs/>
              </w:rPr>
            </w:pPr>
          </w:p>
        </w:tc>
        <w:tc>
          <w:tcPr>
            <w:tcW w:w="1767" w:type="dxa"/>
          </w:tcPr>
          <w:p w14:paraId="42F427DB" w14:textId="77777777" w:rsidR="001466AD" w:rsidRPr="006E2435" w:rsidRDefault="001466AD" w:rsidP="00C46288">
            <w:pPr>
              <w:spacing w:after="0" w:line="240" w:lineRule="auto"/>
              <w:rPr>
                <w:rFonts w:ascii="Times New Roman" w:hAnsi="Times New Roman" w:cs="Times New Roman"/>
                <w:b/>
                <w:bCs/>
              </w:rPr>
            </w:pPr>
          </w:p>
          <w:p w14:paraId="2177033A" w14:textId="77777777" w:rsidR="00B864E5" w:rsidRPr="006E2435" w:rsidRDefault="00B864E5" w:rsidP="00C46288">
            <w:pPr>
              <w:spacing w:after="0" w:line="240" w:lineRule="auto"/>
              <w:rPr>
                <w:rFonts w:ascii="Times New Roman" w:hAnsi="Times New Roman" w:cs="Times New Roman"/>
                <w:b/>
                <w:bCs/>
              </w:rPr>
            </w:pPr>
          </w:p>
          <w:p w14:paraId="2BA9D700" w14:textId="44B44905" w:rsidR="001466AD" w:rsidRPr="006E2435" w:rsidRDefault="00B864E5" w:rsidP="00C46288">
            <w:pPr>
              <w:spacing w:after="0" w:line="240" w:lineRule="auto"/>
              <w:rPr>
                <w:rFonts w:ascii="Times New Roman" w:hAnsi="Times New Roman" w:cs="Times New Roman"/>
                <w:b/>
                <w:bCs/>
              </w:rPr>
            </w:pPr>
            <w:r w:rsidRPr="006E2435">
              <w:rPr>
                <w:rFonts w:ascii="Times New Roman" w:hAnsi="Times New Roman" w:cs="Times New Roman"/>
                <w:b/>
                <w:bCs/>
              </w:rPr>
              <w:t>79.633,69</w:t>
            </w:r>
          </w:p>
          <w:p w14:paraId="2DA9D7B2" w14:textId="77777777" w:rsidR="001466AD" w:rsidRPr="006E2435" w:rsidRDefault="001466AD" w:rsidP="00C46288">
            <w:pPr>
              <w:spacing w:after="0" w:line="240" w:lineRule="auto"/>
              <w:rPr>
                <w:rFonts w:ascii="Times New Roman" w:hAnsi="Times New Roman" w:cs="Times New Roman"/>
                <w:b/>
                <w:bCs/>
              </w:rPr>
            </w:pPr>
          </w:p>
          <w:p w14:paraId="67C48015" w14:textId="38377AAD" w:rsidR="001466AD" w:rsidRPr="006E2435" w:rsidRDefault="000626A5"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   </w:t>
            </w:r>
          </w:p>
        </w:tc>
        <w:tc>
          <w:tcPr>
            <w:tcW w:w="1850" w:type="dxa"/>
            <w:gridSpan w:val="2"/>
          </w:tcPr>
          <w:p w14:paraId="78729D36" w14:textId="77777777" w:rsidR="001466AD" w:rsidRPr="006E2435" w:rsidRDefault="001466AD" w:rsidP="00B36016">
            <w:pPr>
              <w:spacing w:after="0" w:line="240" w:lineRule="auto"/>
              <w:rPr>
                <w:rFonts w:ascii="Times New Roman" w:hAnsi="Times New Roman" w:cs="Times New Roman"/>
                <w:b/>
                <w:bCs/>
              </w:rPr>
            </w:pPr>
          </w:p>
          <w:p w14:paraId="659070C2" w14:textId="53620F4B" w:rsidR="001466AD" w:rsidRPr="006E2435" w:rsidRDefault="001466AD" w:rsidP="00B36016">
            <w:pPr>
              <w:spacing w:after="0" w:line="240" w:lineRule="auto"/>
              <w:rPr>
                <w:rFonts w:ascii="Times New Roman" w:hAnsi="Times New Roman" w:cs="Times New Roman"/>
                <w:b/>
                <w:bCs/>
              </w:rPr>
            </w:pPr>
          </w:p>
          <w:p w14:paraId="73F19F36" w14:textId="2BBCAC01" w:rsidR="00B864E5" w:rsidRPr="006E2435" w:rsidRDefault="00B864E5" w:rsidP="00B36016">
            <w:pPr>
              <w:spacing w:after="0" w:line="240" w:lineRule="auto"/>
              <w:rPr>
                <w:rFonts w:ascii="Times New Roman" w:hAnsi="Times New Roman" w:cs="Times New Roman"/>
                <w:b/>
                <w:bCs/>
              </w:rPr>
            </w:pPr>
            <w:r w:rsidRPr="006E2435">
              <w:rPr>
                <w:rFonts w:ascii="Times New Roman" w:hAnsi="Times New Roman" w:cs="Times New Roman"/>
                <w:b/>
                <w:bCs/>
              </w:rPr>
              <w:t>72.997,54</w:t>
            </w:r>
          </w:p>
          <w:p w14:paraId="7142B94F" w14:textId="436A1DC8" w:rsidR="001466AD" w:rsidRPr="006E2435" w:rsidRDefault="001466AD" w:rsidP="00B36016">
            <w:pPr>
              <w:spacing w:after="0" w:line="240" w:lineRule="auto"/>
              <w:rPr>
                <w:rFonts w:ascii="Times New Roman" w:hAnsi="Times New Roman" w:cs="Times New Roman"/>
                <w:b/>
                <w:bCs/>
              </w:rPr>
            </w:pPr>
          </w:p>
        </w:tc>
        <w:tc>
          <w:tcPr>
            <w:tcW w:w="1767" w:type="dxa"/>
          </w:tcPr>
          <w:p w14:paraId="27CC0F0D" w14:textId="77777777" w:rsidR="001466AD" w:rsidRPr="006E2435" w:rsidRDefault="001466AD" w:rsidP="00B36016">
            <w:pPr>
              <w:spacing w:after="0" w:line="240" w:lineRule="auto"/>
              <w:rPr>
                <w:rFonts w:ascii="Times New Roman" w:hAnsi="Times New Roman" w:cs="Times New Roman"/>
                <w:b/>
                <w:bCs/>
              </w:rPr>
            </w:pPr>
          </w:p>
          <w:p w14:paraId="35BCAF86" w14:textId="001F6308" w:rsidR="001466AD" w:rsidRPr="006E2435" w:rsidRDefault="001466AD" w:rsidP="00B36016">
            <w:pPr>
              <w:spacing w:after="0" w:line="240" w:lineRule="auto"/>
              <w:rPr>
                <w:rFonts w:ascii="Times New Roman" w:hAnsi="Times New Roman" w:cs="Times New Roman"/>
                <w:b/>
                <w:bCs/>
              </w:rPr>
            </w:pPr>
          </w:p>
          <w:p w14:paraId="4F26D404" w14:textId="0FB25736" w:rsidR="00B864E5" w:rsidRPr="006E2435" w:rsidRDefault="00B864E5" w:rsidP="00B36016">
            <w:pPr>
              <w:spacing w:after="0" w:line="240" w:lineRule="auto"/>
              <w:rPr>
                <w:rFonts w:ascii="Times New Roman" w:hAnsi="Times New Roman" w:cs="Times New Roman"/>
                <w:b/>
                <w:bCs/>
              </w:rPr>
            </w:pPr>
            <w:r w:rsidRPr="006E2435">
              <w:rPr>
                <w:rFonts w:ascii="Times New Roman" w:hAnsi="Times New Roman" w:cs="Times New Roman"/>
                <w:b/>
                <w:bCs/>
              </w:rPr>
              <w:t>66.361,40</w:t>
            </w:r>
          </w:p>
          <w:p w14:paraId="22A68185" w14:textId="590560D0" w:rsidR="001466AD" w:rsidRPr="006E2435" w:rsidRDefault="000626A5" w:rsidP="00B36016">
            <w:pPr>
              <w:spacing w:after="0" w:line="240" w:lineRule="auto"/>
              <w:rPr>
                <w:rFonts w:ascii="Times New Roman" w:hAnsi="Times New Roman" w:cs="Times New Roman"/>
                <w:b/>
                <w:bCs/>
              </w:rPr>
            </w:pPr>
            <w:r w:rsidRPr="006E2435">
              <w:rPr>
                <w:rFonts w:ascii="Times New Roman" w:hAnsi="Times New Roman" w:cs="Times New Roman"/>
                <w:b/>
                <w:bCs/>
              </w:rPr>
              <w:t xml:space="preserve">  </w:t>
            </w:r>
          </w:p>
        </w:tc>
      </w:tr>
      <w:tr w:rsidR="0000336B" w:rsidRPr="006E2435" w14:paraId="43BE80F7" w14:textId="77777777">
        <w:trPr>
          <w:trHeight w:val="266"/>
        </w:trPr>
        <w:tc>
          <w:tcPr>
            <w:tcW w:w="2696" w:type="dxa"/>
          </w:tcPr>
          <w:p w14:paraId="0A9A7B7B" w14:textId="77777777" w:rsidR="0000336B" w:rsidRPr="006E2435" w:rsidRDefault="0000336B" w:rsidP="0000336B">
            <w:pPr>
              <w:spacing w:after="0" w:line="240" w:lineRule="auto"/>
              <w:rPr>
                <w:rFonts w:ascii="Times New Roman" w:hAnsi="Times New Roman" w:cs="Times New Roman"/>
                <w:b/>
                <w:bCs/>
              </w:rPr>
            </w:pPr>
            <w:r w:rsidRPr="006E2435">
              <w:rPr>
                <w:rFonts w:ascii="Times New Roman" w:hAnsi="Times New Roman" w:cs="Times New Roman"/>
                <w:b/>
                <w:bCs/>
              </w:rPr>
              <w:t xml:space="preserve">Aktivnost A100305 </w:t>
            </w:r>
          </w:p>
          <w:p w14:paraId="07326085" w14:textId="77777777" w:rsidR="0000336B" w:rsidRPr="006E2435" w:rsidRDefault="0000336B" w:rsidP="0000336B">
            <w:pPr>
              <w:spacing w:after="0" w:line="240" w:lineRule="auto"/>
              <w:rPr>
                <w:rFonts w:ascii="Times New Roman" w:hAnsi="Times New Roman" w:cs="Times New Roman"/>
                <w:b/>
                <w:bCs/>
              </w:rPr>
            </w:pPr>
            <w:r w:rsidRPr="006E2435">
              <w:rPr>
                <w:rFonts w:ascii="Times New Roman" w:hAnsi="Times New Roman" w:cs="Times New Roman"/>
                <w:b/>
                <w:bCs/>
              </w:rPr>
              <w:t>Ostali fin</w:t>
            </w:r>
            <w:r w:rsidRPr="006E2435">
              <w:rPr>
                <w:rFonts w:ascii="Times New Roman" w:hAnsi="Times New Roman" w:cs="Times New Roman"/>
                <w:b/>
                <w:bCs/>
              </w:rPr>
              <w:t>ancijski</w:t>
            </w:r>
            <w:r w:rsidRPr="006E2435">
              <w:rPr>
                <w:rFonts w:ascii="Times New Roman" w:hAnsi="Times New Roman" w:cs="Times New Roman"/>
                <w:b/>
                <w:bCs/>
              </w:rPr>
              <w:t xml:space="preserve"> rashodi</w:t>
            </w:r>
          </w:p>
          <w:p w14:paraId="086AEBE8" w14:textId="55E32C96" w:rsidR="0000336B" w:rsidRPr="006E2435" w:rsidRDefault="0000336B" w:rsidP="0000336B">
            <w:pPr>
              <w:spacing w:after="0" w:line="240" w:lineRule="auto"/>
              <w:rPr>
                <w:rFonts w:ascii="Times New Roman" w:hAnsi="Times New Roman" w:cs="Times New Roman"/>
                <w:b/>
                <w:bCs/>
              </w:rPr>
            </w:pPr>
          </w:p>
        </w:tc>
        <w:tc>
          <w:tcPr>
            <w:tcW w:w="2725" w:type="dxa"/>
          </w:tcPr>
          <w:p w14:paraId="1FA9F330" w14:textId="5E0E19BE" w:rsidR="0000336B"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152.300,00</w:t>
            </w:r>
          </w:p>
          <w:p w14:paraId="08E8E320" w14:textId="0CE74760" w:rsidR="0000336B" w:rsidRPr="006E2435" w:rsidRDefault="0000336B" w:rsidP="00C46288">
            <w:pPr>
              <w:spacing w:after="0" w:line="240" w:lineRule="auto"/>
              <w:rPr>
                <w:rFonts w:ascii="Times New Roman" w:hAnsi="Times New Roman" w:cs="Times New Roman"/>
                <w:b/>
                <w:bCs/>
              </w:rPr>
            </w:pPr>
          </w:p>
        </w:tc>
        <w:tc>
          <w:tcPr>
            <w:tcW w:w="1767" w:type="dxa"/>
          </w:tcPr>
          <w:p w14:paraId="4578B8FF" w14:textId="77777777" w:rsidR="0000336B" w:rsidRPr="006E2435" w:rsidRDefault="0000336B" w:rsidP="00C46288">
            <w:pPr>
              <w:spacing w:after="0" w:line="240" w:lineRule="auto"/>
              <w:rPr>
                <w:rFonts w:ascii="Times New Roman" w:hAnsi="Times New Roman" w:cs="Times New Roman"/>
                <w:b/>
                <w:bCs/>
              </w:rPr>
            </w:pPr>
          </w:p>
          <w:p w14:paraId="695DECCF" w14:textId="34BE0B3E" w:rsidR="0000336B" w:rsidRPr="006E2435" w:rsidRDefault="0000336B" w:rsidP="00C46288">
            <w:pPr>
              <w:spacing w:after="0" w:line="240" w:lineRule="auto"/>
              <w:rPr>
                <w:rFonts w:ascii="Times New Roman" w:hAnsi="Times New Roman" w:cs="Times New Roman"/>
                <w:b/>
                <w:bCs/>
              </w:rPr>
            </w:pPr>
            <w:r w:rsidRPr="006E2435">
              <w:rPr>
                <w:rFonts w:ascii="Times New Roman" w:hAnsi="Times New Roman" w:cs="Times New Roman"/>
                <w:b/>
                <w:bCs/>
              </w:rPr>
              <w:t>36.006,38</w:t>
            </w:r>
          </w:p>
        </w:tc>
        <w:tc>
          <w:tcPr>
            <w:tcW w:w="1850" w:type="dxa"/>
            <w:gridSpan w:val="2"/>
          </w:tcPr>
          <w:p w14:paraId="25AE7129" w14:textId="77777777" w:rsidR="0000336B" w:rsidRPr="006E2435" w:rsidRDefault="0000336B" w:rsidP="00B36016">
            <w:pPr>
              <w:spacing w:after="0" w:line="240" w:lineRule="auto"/>
              <w:rPr>
                <w:rFonts w:ascii="Times New Roman" w:hAnsi="Times New Roman" w:cs="Times New Roman"/>
                <w:b/>
                <w:bCs/>
              </w:rPr>
            </w:pPr>
          </w:p>
          <w:p w14:paraId="5352A527" w14:textId="3721AAE2" w:rsidR="0000336B" w:rsidRPr="006E2435" w:rsidRDefault="0000336B" w:rsidP="00B36016">
            <w:pPr>
              <w:spacing w:after="0" w:line="240" w:lineRule="auto"/>
              <w:rPr>
                <w:rFonts w:ascii="Times New Roman" w:hAnsi="Times New Roman" w:cs="Times New Roman"/>
                <w:b/>
                <w:bCs/>
              </w:rPr>
            </w:pPr>
            <w:r w:rsidRPr="006E2435">
              <w:rPr>
                <w:rFonts w:ascii="Times New Roman" w:hAnsi="Times New Roman" w:cs="Times New Roman"/>
                <w:b/>
                <w:bCs/>
              </w:rPr>
              <w:t>36.140,43</w:t>
            </w:r>
          </w:p>
        </w:tc>
        <w:tc>
          <w:tcPr>
            <w:tcW w:w="1767" w:type="dxa"/>
          </w:tcPr>
          <w:p w14:paraId="61FC5E79" w14:textId="77777777" w:rsidR="0000336B" w:rsidRPr="006E2435" w:rsidRDefault="0000336B" w:rsidP="00B36016">
            <w:pPr>
              <w:spacing w:after="0" w:line="240" w:lineRule="auto"/>
              <w:rPr>
                <w:rFonts w:ascii="Times New Roman" w:hAnsi="Times New Roman" w:cs="Times New Roman"/>
                <w:b/>
                <w:bCs/>
              </w:rPr>
            </w:pPr>
          </w:p>
          <w:p w14:paraId="2496AED9" w14:textId="4C9B8286" w:rsidR="0000336B" w:rsidRPr="006E2435" w:rsidRDefault="0000336B" w:rsidP="00B36016">
            <w:pPr>
              <w:spacing w:after="0" w:line="240" w:lineRule="auto"/>
              <w:rPr>
                <w:rFonts w:ascii="Times New Roman" w:hAnsi="Times New Roman" w:cs="Times New Roman"/>
                <w:b/>
                <w:bCs/>
              </w:rPr>
            </w:pPr>
            <w:r w:rsidRPr="006E2435">
              <w:rPr>
                <w:rFonts w:ascii="Times New Roman" w:hAnsi="Times New Roman" w:cs="Times New Roman"/>
                <w:b/>
                <w:bCs/>
              </w:rPr>
              <w:t>36.140,43</w:t>
            </w:r>
          </w:p>
        </w:tc>
      </w:tr>
      <w:tr w:rsidR="001466AD" w:rsidRPr="006E2435" w14:paraId="53808F47" w14:textId="77777777">
        <w:tc>
          <w:tcPr>
            <w:tcW w:w="2696" w:type="dxa"/>
          </w:tcPr>
          <w:p w14:paraId="336A6F4D"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Cilj provedbe</w:t>
            </w:r>
          </w:p>
        </w:tc>
        <w:tc>
          <w:tcPr>
            <w:tcW w:w="8109" w:type="dxa"/>
            <w:gridSpan w:val="5"/>
          </w:tcPr>
          <w:p w14:paraId="153CAB33" w14:textId="10D080B4"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Planirani izdatci odnose se na zatezne kamate iz poslovnih odnosa, troškove usluga banaka i platnog prometa te na otplatu HBOR-ovog kredita za modernizaciju javne rasvjete</w:t>
            </w:r>
            <w:r w:rsidR="0000336B" w:rsidRPr="006E2435">
              <w:rPr>
                <w:rFonts w:ascii="Times New Roman" w:hAnsi="Times New Roman" w:cs="Times New Roman"/>
              </w:rPr>
              <w:t xml:space="preserve"> i kredita za provedbu EU projekata te za kapitalne investicije.</w:t>
            </w:r>
          </w:p>
        </w:tc>
      </w:tr>
      <w:tr w:rsidR="001466AD" w:rsidRPr="006E2435" w14:paraId="337AD233" w14:textId="77777777">
        <w:trPr>
          <w:trHeight w:val="266"/>
        </w:trPr>
        <w:tc>
          <w:tcPr>
            <w:tcW w:w="2696" w:type="dxa"/>
            <w:vAlign w:val="center"/>
          </w:tcPr>
          <w:p w14:paraId="06058923"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Definicija pokazatelja uspješnosti na razini aktivnosti/projekta</w:t>
            </w:r>
          </w:p>
        </w:tc>
        <w:tc>
          <w:tcPr>
            <w:tcW w:w="2725" w:type="dxa"/>
            <w:vAlign w:val="center"/>
          </w:tcPr>
          <w:p w14:paraId="1D6ABE3C" w14:textId="01988CB1"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Polazna vrijednost 20</w:t>
            </w:r>
            <w:r w:rsidR="00A27449" w:rsidRPr="006E2435">
              <w:rPr>
                <w:rFonts w:ascii="Times New Roman" w:hAnsi="Times New Roman" w:cs="Times New Roman"/>
              </w:rPr>
              <w:t>2</w:t>
            </w:r>
            <w:r w:rsidR="0000336B" w:rsidRPr="006E2435">
              <w:rPr>
                <w:rFonts w:ascii="Times New Roman" w:hAnsi="Times New Roman" w:cs="Times New Roman"/>
              </w:rPr>
              <w:t>2</w:t>
            </w:r>
            <w:r w:rsidRPr="006E2435">
              <w:rPr>
                <w:rFonts w:ascii="Times New Roman" w:hAnsi="Times New Roman" w:cs="Times New Roman"/>
              </w:rPr>
              <w:t xml:space="preserve">. godine </w:t>
            </w:r>
          </w:p>
        </w:tc>
        <w:tc>
          <w:tcPr>
            <w:tcW w:w="1767" w:type="dxa"/>
          </w:tcPr>
          <w:p w14:paraId="2310D851"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58477111" w14:textId="54E11DC8"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202</w:t>
            </w:r>
            <w:r w:rsidR="0000336B" w:rsidRPr="006E2435">
              <w:rPr>
                <w:rFonts w:ascii="Times New Roman" w:hAnsi="Times New Roman" w:cs="Times New Roman"/>
              </w:rPr>
              <w:t>3</w:t>
            </w:r>
            <w:r w:rsidRPr="006E2435">
              <w:rPr>
                <w:rFonts w:ascii="Times New Roman" w:hAnsi="Times New Roman" w:cs="Times New Roman"/>
              </w:rPr>
              <w:t>.</w:t>
            </w:r>
          </w:p>
        </w:tc>
        <w:tc>
          <w:tcPr>
            <w:tcW w:w="1850" w:type="dxa"/>
            <w:gridSpan w:val="2"/>
            <w:vAlign w:val="center"/>
          </w:tcPr>
          <w:p w14:paraId="47C98A9E"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19D7A964" w14:textId="4FC38025"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rPr>
              <w:t>202</w:t>
            </w:r>
            <w:r w:rsidR="0000336B" w:rsidRPr="006E2435">
              <w:rPr>
                <w:rFonts w:ascii="Times New Roman" w:hAnsi="Times New Roman" w:cs="Times New Roman"/>
              </w:rPr>
              <w:t>4</w:t>
            </w:r>
            <w:r w:rsidRPr="006E2435">
              <w:rPr>
                <w:rFonts w:ascii="Times New Roman" w:hAnsi="Times New Roman" w:cs="Times New Roman"/>
              </w:rPr>
              <w:t>.</w:t>
            </w:r>
          </w:p>
        </w:tc>
        <w:tc>
          <w:tcPr>
            <w:tcW w:w="1767" w:type="dxa"/>
            <w:vAlign w:val="center"/>
          </w:tcPr>
          <w:p w14:paraId="018A1A94"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2A2A4A8D" w14:textId="20903AAB"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rPr>
              <w:t>202</w:t>
            </w:r>
            <w:r w:rsidR="0000336B" w:rsidRPr="006E2435">
              <w:rPr>
                <w:rFonts w:ascii="Times New Roman" w:hAnsi="Times New Roman" w:cs="Times New Roman"/>
              </w:rPr>
              <w:t>5</w:t>
            </w:r>
            <w:r w:rsidR="009E5759" w:rsidRPr="006E2435">
              <w:rPr>
                <w:rFonts w:ascii="Times New Roman" w:hAnsi="Times New Roman" w:cs="Times New Roman"/>
              </w:rPr>
              <w:t>.</w:t>
            </w:r>
          </w:p>
        </w:tc>
      </w:tr>
      <w:tr w:rsidR="001466AD" w:rsidRPr="006E2435" w14:paraId="1FF2ADAE" w14:textId="77777777">
        <w:trPr>
          <w:trHeight w:val="561"/>
        </w:trPr>
        <w:tc>
          <w:tcPr>
            <w:tcW w:w="2696" w:type="dxa"/>
          </w:tcPr>
          <w:p w14:paraId="09DEBEBE" w14:textId="77777777" w:rsidR="001466AD" w:rsidRPr="006E2435" w:rsidRDefault="001466AD" w:rsidP="00C46288">
            <w:pPr>
              <w:suppressAutoHyphens/>
              <w:autoSpaceDN w:val="0"/>
              <w:spacing w:after="0" w:line="240" w:lineRule="auto"/>
              <w:ind w:hanging="17"/>
              <w:textAlignment w:val="baseline"/>
              <w:rPr>
                <w:rFonts w:ascii="Times New Roman" w:hAnsi="Times New Roman" w:cs="Times New Roman"/>
                <w:i/>
                <w:iCs/>
                <w:color w:val="000000"/>
              </w:rPr>
            </w:pPr>
            <w:r w:rsidRPr="006E2435">
              <w:rPr>
                <w:rFonts w:ascii="Times New Roman" w:hAnsi="Times New Roman" w:cs="Times New Roman"/>
                <w:i/>
                <w:iCs/>
                <w:color w:val="000000"/>
              </w:rPr>
              <w:t>Pokazatelj uspješnosti ove aktivnosti jest otplata glavnice i kamata po kreditima, dakle 100% otplata dospjelih rata kredita Grada Knina.</w:t>
            </w:r>
          </w:p>
          <w:p w14:paraId="41483070" w14:textId="77777777" w:rsidR="001466AD" w:rsidRPr="006E2435" w:rsidRDefault="001466AD" w:rsidP="00C46288">
            <w:pPr>
              <w:suppressAutoHyphens/>
              <w:autoSpaceDN w:val="0"/>
              <w:spacing w:after="0" w:line="240" w:lineRule="auto"/>
              <w:ind w:hanging="17"/>
              <w:textAlignment w:val="baseline"/>
              <w:rPr>
                <w:rFonts w:ascii="Times New Roman" w:hAnsi="Times New Roman" w:cs="Times New Roman"/>
                <w:i/>
                <w:iCs/>
                <w:color w:val="000000"/>
              </w:rPr>
            </w:pPr>
            <w:r w:rsidRPr="006E2435">
              <w:rPr>
                <w:rFonts w:ascii="Times New Roman" w:hAnsi="Times New Roman" w:cs="Times New Roman"/>
                <w:i/>
                <w:iCs/>
                <w:color w:val="000000"/>
              </w:rPr>
              <w:t xml:space="preserve">Redovna otplata podrazumijeva plaćanje svih rata koje se odnose na pojedinu godinu, a koje su utvrđene otplatnim planom. </w:t>
            </w:r>
          </w:p>
        </w:tc>
        <w:tc>
          <w:tcPr>
            <w:tcW w:w="2725" w:type="dxa"/>
            <w:vAlign w:val="center"/>
          </w:tcPr>
          <w:p w14:paraId="09771DBB" w14:textId="77777777" w:rsidR="001466AD" w:rsidRPr="006E2435" w:rsidRDefault="001466AD" w:rsidP="00C46288">
            <w:pPr>
              <w:suppressAutoHyphens/>
              <w:autoSpaceDN w:val="0"/>
              <w:spacing w:after="0" w:line="259" w:lineRule="auto"/>
              <w:ind w:hanging="17"/>
              <w:jc w:val="center"/>
              <w:textAlignment w:val="baseline"/>
              <w:rPr>
                <w:rFonts w:ascii="Times New Roman" w:hAnsi="Times New Roman" w:cs="Times New Roman"/>
                <w:i/>
                <w:iCs/>
                <w:color w:val="000000"/>
              </w:rPr>
            </w:pPr>
            <w:r w:rsidRPr="006E2435">
              <w:rPr>
                <w:rFonts w:ascii="Times New Roman" w:hAnsi="Times New Roman" w:cs="Times New Roman"/>
                <w:i/>
                <w:iCs/>
                <w:color w:val="000000"/>
              </w:rPr>
              <w:t>Redovna otplata dospjelih rata</w:t>
            </w:r>
          </w:p>
        </w:tc>
        <w:tc>
          <w:tcPr>
            <w:tcW w:w="1767" w:type="dxa"/>
          </w:tcPr>
          <w:p w14:paraId="39BC536B" w14:textId="77777777" w:rsidR="001466AD" w:rsidRPr="006E2435" w:rsidRDefault="001466AD" w:rsidP="00C46288">
            <w:pPr>
              <w:spacing w:after="0" w:line="240" w:lineRule="auto"/>
              <w:ind w:hanging="17"/>
              <w:jc w:val="center"/>
              <w:rPr>
                <w:rFonts w:ascii="Times New Roman" w:hAnsi="Times New Roman" w:cs="Times New Roman"/>
                <w:i/>
                <w:iCs/>
              </w:rPr>
            </w:pPr>
            <w:r w:rsidRPr="006E2435">
              <w:rPr>
                <w:rFonts w:ascii="Times New Roman" w:hAnsi="Times New Roman" w:cs="Times New Roman"/>
                <w:i/>
                <w:iCs/>
                <w:color w:val="000000"/>
              </w:rPr>
              <w:t>Redovna otplata dospjelih rata</w:t>
            </w:r>
          </w:p>
        </w:tc>
        <w:tc>
          <w:tcPr>
            <w:tcW w:w="1850" w:type="dxa"/>
            <w:gridSpan w:val="2"/>
          </w:tcPr>
          <w:p w14:paraId="08D90A77" w14:textId="77777777" w:rsidR="001466AD" w:rsidRPr="006E2435" w:rsidRDefault="001466AD" w:rsidP="00C46288">
            <w:pPr>
              <w:spacing w:after="0" w:line="240" w:lineRule="auto"/>
              <w:ind w:hanging="17"/>
              <w:jc w:val="center"/>
              <w:rPr>
                <w:rFonts w:ascii="Times New Roman" w:hAnsi="Times New Roman" w:cs="Times New Roman"/>
                <w:i/>
                <w:iCs/>
              </w:rPr>
            </w:pPr>
            <w:r w:rsidRPr="006E2435">
              <w:rPr>
                <w:rFonts w:ascii="Times New Roman" w:hAnsi="Times New Roman" w:cs="Times New Roman"/>
                <w:i/>
                <w:iCs/>
                <w:color w:val="000000"/>
              </w:rPr>
              <w:t>Redovna otplata dospjelih rata</w:t>
            </w:r>
          </w:p>
        </w:tc>
        <w:tc>
          <w:tcPr>
            <w:tcW w:w="1767" w:type="dxa"/>
          </w:tcPr>
          <w:p w14:paraId="09731B80" w14:textId="77777777" w:rsidR="001466AD" w:rsidRPr="006E2435" w:rsidRDefault="001466AD" w:rsidP="00C46288">
            <w:pPr>
              <w:spacing w:after="0" w:line="240" w:lineRule="auto"/>
              <w:ind w:hanging="17"/>
              <w:jc w:val="center"/>
              <w:rPr>
                <w:rFonts w:ascii="Times New Roman" w:hAnsi="Times New Roman" w:cs="Times New Roman"/>
                <w:i/>
                <w:iCs/>
              </w:rPr>
            </w:pPr>
            <w:r w:rsidRPr="006E2435">
              <w:rPr>
                <w:rFonts w:ascii="Times New Roman" w:hAnsi="Times New Roman" w:cs="Times New Roman"/>
                <w:i/>
                <w:iCs/>
                <w:color w:val="000000"/>
              </w:rPr>
              <w:t>Redovna otplata dospjelih rata</w:t>
            </w:r>
          </w:p>
        </w:tc>
      </w:tr>
      <w:tr w:rsidR="001466AD" w:rsidRPr="006E2435" w14:paraId="257353AB" w14:textId="77777777">
        <w:trPr>
          <w:trHeight w:val="266"/>
        </w:trPr>
        <w:tc>
          <w:tcPr>
            <w:tcW w:w="2696" w:type="dxa"/>
          </w:tcPr>
          <w:p w14:paraId="3BFDBE2F"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Definicija pokazatelja uspješnosti na razini aktivnosti/projekta</w:t>
            </w:r>
          </w:p>
        </w:tc>
        <w:tc>
          <w:tcPr>
            <w:tcW w:w="2725" w:type="dxa"/>
          </w:tcPr>
          <w:p w14:paraId="1075DFFA" w14:textId="1D72B6F2"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Polazna vrijednost 20</w:t>
            </w:r>
            <w:r w:rsidR="00A27449" w:rsidRPr="006E2435">
              <w:rPr>
                <w:rFonts w:ascii="Times New Roman" w:hAnsi="Times New Roman" w:cs="Times New Roman"/>
              </w:rPr>
              <w:t>2</w:t>
            </w:r>
            <w:r w:rsidR="0000336B" w:rsidRPr="006E2435">
              <w:rPr>
                <w:rFonts w:ascii="Times New Roman" w:hAnsi="Times New Roman" w:cs="Times New Roman"/>
              </w:rPr>
              <w:t>2</w:t>
            </w:r>
            <w:r w:rsidRPr="006E2435">
              <w:rPr>
                <w:rFonts w:ascii="Times New Roman" w:hAnsi="Times New Roman" w:cs="Times New Roman"/>
              </w:rPr>
              <w:t xml:space="preserve">. godine </w:t>
            </w:r>
          </w:p>
        </w:tc>
        <w:tc>
          <w:tcPr>
            <w:tcW w:w="1767" w:type="dxa"/>
          </w:tcPr>
          <w:p w14:paraId="151E3790"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43465C90" w14:textId="7D37704F"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202</w:t>
            </w:r>
            <w:r w:rsidR="0000336B" w:rsidRPr="006E2435">
              <w:rPr>
                <w:rFonts w:ascii="Times New Roman" w:hAnsi="Times New Roman" w:cs="Times New Roman"/>
              </w:rPr>
              <w:t>3</w:t>
            </w:r>
            <w:r w:rsidRPr="006E2435">
              <w:rPr>
                <w:rFonts w:ascii="Times New Roman" w:hAnsi="Times New Roman" w:cs="Times New Roman"/>
              </w:rPr>
              <w:t>.</w:t>
            </w:r>
          </w:p>
        </w:tc>
        <w:tc>
          <w:tcPr>
            <w:tcW w:w="1850" w:type="dxa"/>
            <w:gridSpan w:val="2"/>
          </w:tcPr>
          <w:p w14:paraId="7D59E490"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7CA269DC" w14:textId="6E0E21AB"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rPr>
              <w:t>20</w:t>
            </w:r>
            <w:r w:rsidR="00A27449" w:rsidRPr="006E2435">
              <w:rPr>
                <w:rFonts w:ascii="Times New Roman" w:hAnsi="Times New Roman" w:cs="Times New Roman"/>
              </w:rPr>
              <w:t>2</w:t>
            </w:r>
            <w:r w:rsidR="0000336B" w:rsidRPr="006E2435">
              <w:rPr>
                <w:rFonts w:ascii="Times New Roman" w:hAnsi="Times New Roman" w:cs="Times New Roman"/>
              </w:rPr>
              <w:t>4</w:t>
            </w:r>
            <w:r w:rsidRPr="006E2435">
              <w:rPr>
                <w:rFonts w:ascii="Times New Roman" w:hAnsi="Times New Roman" w:cs="Times New Roman"/>
              </w:rPr>
              <w:t>.</w:t>
            </w:r>
          </w:p>
        </w:tc>
        <w:tc>
          <w:tcPr>
            <w:tcW w:w="1767" w:type="dxa"/>
          </w:tcPr>
          <w:p w14:paraId="7DC41F5E"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67F4627D" w14:textId="2A19EDB1"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rPr>
              <w:t>202</w:t>
            </w:r>
            <w:r w:rsidR="0000336B" w:rsidRPr="006E2435">
              <w:rPr>
                <w:rFonts w:ascii="Times New Roman" w:hAnsi="Times New Roman" w:cs="Times New Roman"/>
              </w:rPr>
              <w:t>5</w:t>
            </w:r>
            <w:r w:rsidRPr="006E2435">
              <w:rPr>
                <w:rFonts w:ascii="Times New Roman" w:hAnsi="Times New Roman" w:cs="Times New Roman"/>
              </w:rPr>
              <w:t>.</w:t>
            </w:r>
          </w:p>
        </w:tc>
      </w:tr>
      <w:tr w:rsidR="001466AD" w:rsidRPr="006E2435" w14:paraId="4B82B546" w14:textId="77777777">
        <w:trPr>
          <w:trHeight w:val="561"/>
        </w:trPr>
        <w:tc>
          <w:tcPr>
            <w:tcW w:w="2696" w:type="dxa"/>
          </w:tcPr>
          <w:p w14:paraId="545D7D12" w14:textId="77777777" w:rsidR="001466AD" w:rsidRPr="006E2435" w:rsidRDefault="001466AD" w:rsidP="00C46288">
            <w:pPr>
              <w:suppressAutoHyphens/>
              <w:autoSpaceDN w:val="0"/>
              <w:spacing w:after="0" w:line="240" w:lineRule="auto"/>
              <w:ind w:hanging="17"/>
              <w:textAlignment w:val="baseline"/>
              <w:rPr>
                <w:rFonts w:ascii="Times New Roman" w:hAnsi="Times New Roman" w:cs="Times New Roman"/>
                <w:i/>
                <w:iCs/>
                <w:color w:val="000000"/>
              </w:rPr>
            </w:pPr>
            <w:r w:rsidRPr="006E2435">
              <w:rPr>
                <w:rFonts w:ascii="Times New Roman" w:hAnsi="Times New Roman" w:cs="Times New Roman"/>
                <w:i/>
                <w:iCs/>
                <w:color w:val="000000"/>
              </w:rPr>
              <w:t xml:space="preserve">Redovno izmirivanje svih obveza prema FIN-i, preuzetih obveza prema Poreznoj upravi </w:t>
            </w:r>
          </w:p>
        </w:tc>
        <w:tc>
          <w:tcPr>
            <w:tcW w:w="2725" w:type="dxa"/>
          </w:tcPr>
          <w:p w14:paraId="2193ECFD" w14:textId="77777777" w:rsidR="001466AD" w:rsidRPr="006E2435" w:rsidRDefault="001466AD" w:rsidP="00C46288">
            <w:pPr>
              <w:suppressAutoHyphens/>
              <w:autoSpaceDN w:val="0"/>
              <w:spacing w:after="0" w:line="259" w:lineRule="auto"/>
              <w:ind w:hanging="17"/>
              <w:jc w:val="center"/>
              <w:textAlignment w:val="baseline"/>
              <w:rPr>
                <w:rFonts w:ascii="Times New Roman" w:hAnsi="Times New Roman" w:cs="Times New Roman"/>
                <w:i/>
                <w:iCs/>
                <w:color w:val="000000"/>
              </w:rPr>
            </w:pPr>
          </w:p>
          <w:p w14:paraId="42F76A65" w14:textId="53B265BE" w:rsidR="001466AD" w:rsidRPr="006E2435" w:rsidRDefault="001466AD" w:rsidP="00C46288">
            <w:pPr>
              <w:suppressAutoHyphens/>
              <w:autoSpaceDN w:val="0"/>
              <w:spacing w:after="0" w:line="259" w:lineRule="auto"/>
              <w:ind w:hanging="17"/>
              <w:jc w:val="center"/>
              <w:textAlignment w:val="baseline"/>
              <w:rPr>
                <w:rFonts w:ascii="Times New Roman" w:hAnsi="Times New Roman" w:cs="Times New Roman"/>
                <w:i/>
                <w:iCs/>
                <w:color w:val="000000"/>
              </w:rPr>
            </w:pPr>
            <w:r w:rsidRPr="006E2435">
              <w:rPr>
                <w:rFonts w:ascii="Times New Roman" w:hAnsi="Times New Roman" w:cs="Times New Roman"/>
                <w:i/>
                <w:iCs/>
                <w:color w:val="000000"/>
              </w:rPr>
              <w:t>Redovn</w:t>
            </w:r>
            <w:r w:rsidR="0000336B" w:rsidRPr="006E2435">
              <w:rPr>
                <w:rFonts w:ascii="Times New Roman" w:hAnsi="Times New Roman" w:cs="Times New Roman"/>
                <w:i/>
                <w:iCs/>
                <w:color w:val="000000"/>
              </w:rPr>
              <w:t>o</w:t>
            </w:r>
            <w:r w:rsidRPr="006E2435">
              <w:rPr>
                <w:rFonts w:ascii="Times New Roman" w:hAnsi="Times New Roman" w:cs="Times New Roman"/>
                <w:i/>
                <w:iCs/>
                <w:color w:val="000000"/>
              </w:rPr>
              <w:t xml:space="preserve"> izmirenje preuzetih obveza </w:t>
            </w:r>
          </w:p>
        </w:tc>
        <w:tc>
          <w:tcPr>
            <w:tcW w:w="1767" w:type="dxa"/>
          </w:tcPr>
          <w:p w14:paraId="28B97F48" w14:textId="77777777" w:rsidR="001466AD" w:rsidRPr="006E2435" w:rsidRDefault="001466AD" w:rsidP="00C46288">
            <w:pPr>
              <w:suppressAutoHyphens/>
              <w:autoSpaceDN w:val="0"/>
              <w:spacing w:after="0" w:line="259" w:lineRule="auto"/>
              <w:ind w:hanging="17"/>
              <w:jc w:val="center"/>
              <w:textAlignment w:val="baseline"/>
              <w:rPr>
                <w:rFonts w:ascii="Times New Roman" w:hAnsi="Times New Roman" w:cs="Times New Roman"/>
                <w:i/>
                <w:iCs/>
                <w:color w:val="000000"/>
              </w:rPr>
            </w:pPr>
          </w:p>
          <w:p w14:paraId="6F54B7C8" w14:textId="6554C08C" w:rsidR="001466AD" w:rsidRPr="006E2435" w:rsidRDefault="001466AD" w:rsidP="00C46288">
            <w:pPr>
              <w:suppressAutoHyphens/>
              <w:autoSpaceDN w:val="0"/>
              <w:spacing w:after="0" w:line="259" w:lineRule="auto"/>
              <w:ind w:hanging="17"/>
              <w:jc w:val="center"/>
              <w:textAlignment w:val="baseline"/>
              <w:rPr>
                <w:rFonts w:ascii="Times New Roman" w:hAnsi="Times New Roman" w:cs="Times New Roman"/>
                <w:i/>
                <w:iCs/>
                <w:color w:val="000000"/>
              </w:rPr>
            </w:pPr>
            <w:r w:rsidRPr="006E2435">
              <w:rPr>
                <w:rFonts w:ascii="Times New Roman" w:hAnsi="Times New Roman" w:cs="Times New Roman"/>
                <w:i/>
                <w:iCs/>
                <w:color w:val="000000"/>
              </w:rPr>
              <w:t>Redovn</w:t>
            </w:r>
            <w:r w:rsidR="0000336B" w:rsidRPr="006E2435">
              <w:rPr>
                <w:rFonts w:ascii="Times New Roman" w:hAnsi="Times New Roman" w:cs="Times New Roman"/>
                <w:i/>
                <w:iCs/>
                <w:color w:val="000000"/>
              </w:rPr>
              <w:t>o</w:t>
            </w:r>
            <w:r w:rsidRPr="006E2435">
              <w:rPr>
                <w:rFonts w:ascii="Times New Roman" w:hAnsi="Times New Roman" w:cs="Times New Roman"/>
                <w:i/>
                <w:iCs/>
                <w:color w:val="000000"/>
              </w:rPr>
              <w:t xml:space="preserve"> izmirenje preuzetih obveza </w:t>
            </w:r>
          </w:p>
        </w:tc>
        <w:tc>
          <w:tcPr>
            <w:tcW w:w="1850" w:type="dxa"/>
            <w:gridSpan w:val="2"/>
          </w:tcPr>
          <w:p w14:paraId="201B7090" w14:textId="77777777" w:rsidR="001466AD" w:rsidRPr="006E2435" w:rsidRDefault="001466AD" w:rsidP="00C46288">
            <w:pPr>
              <w:suppressAutoHyphens/>
              <w:autoSpaceDN w:val="0"/>
              <w:spacing w:after="0" w:line="259" w:lineRule="auto"/>
              <w:ind w:hanging="17"/>
              <w:jc w:val="center"/>
              <w:textAlignment w:val="baseline"/>
              <w:rPr>
                <w:rFonts w:ascii="Times New Roman" w:hAnsi="Times New Roman" w:cs="Times New Roman"/>
                <w:i/>
                <w:iCs/>
                <w:color w:val="000000"/>
              </w:rPr>
            </w:pPr>
          </w:p>
          <w:p w14:paraId="57BA165C" w14:textId="5DB2E302" w:rsidR="001466AD" w:rsidRPr="006E2435" w:rsidRDefault="001466AD" w:rsidP="00C46288">
            <w:pPr>
              <w:suppressAutoHyphens/>
              <w:autoSpaceDN w:val="0"/>
              <w:spacing w:after="0" w:line="259" w:lineRule="auto"/>
              <w:ind w:hanging="17"/>
              <w:jc w:val="center"/>
              <w:textAlignment w:val="baseline"/>
              <w:rPr>
                <w:rFonts w:ascii="Times New Roman" w:hAnsi="Times New Roman" w:cs="Times New Roman"/>
                <w:i/>
                <w:iCs/>
                <w:color w:val="000000"/>
              </w:rPr>
            </w:pPr>
            <w:r w:rsidRPr="006E2435">
              <w:rPr>
                <w:rFonts w:ascii="Times New Roman" w:hAnsi="Times New Roman" w:cs="Times New Roman"/>
                <w:i/>
                <w:iCs/>
                <w:color w:val="000000"/>
              </w:rPr>
              <w:t>Redovn</w:t>
            </w:r>
            <w:r w:rsidR="0000336B" w:rsidRPr="006E2435">
              <w:rPr>
                <w:rFonts w:ascii="Times New Roman" w:hAnsi="Times New Roman" w:cs="Times New Roman"/>
                <w:i/>
                <w:iCs/>
                <w:color w:val="000000"/>
              </w:rPr>
              <w:t>o</w:t>
            </w:r>
            <w:r w:rsidRPr="006E2435">
              <w:rPr>
                <w:rFonts w:ascii="Times New Roman" w:hAnsi="Times New Roman" w:cs="Times New Roman"/>
                <w:i/>
                <w:iCs/>
                <w:color w:val="000000"/>
              </w:rPr>
              <w:t xml:space="preserve"> izmirenje preuzetih obveza </w:t>
            </w:r>
          </w:p>
        </w:tc>
        <w:tc>
          <w:tcPr>
            <w:tcW w:w="1767" w:type="dxa"/>
          </w:tcPr>
          <w:p w14:paraId="18F89D4B" w14:textId="77777777" w:rsidR="001466AD" w:rsidRPr="006E2435" w:rsidRDefault="001466AD" w:rsidP="00C46288">
            <w:pPr>
              <w:suppressAutoHyphens/>
              <w:autoSpaceDN w:val="0"/>
              <w:spacing w:after="0" w:line="259" w:lineRule="auto"/>
              <w:ind w:hanging="17"/>
              <w:jc w:val="center"/>
              <w:textAlignment w:val="baseline"/>
              <w:rPr>
                <w:rFonts w:ascii="Times New Roman" w:hAnsi="Times New Roman" w:cs="Times New Roman"/>
                <w:i/>
                <w:iCs/>
                <w:color w:val="000000"/>
              </w:rPr>
            </w:pPr>
          </w:p>
          <w:p w14:paraId="14B6FFDE" w14:textId="641F83C2" w:rsidR="001466AD" w:rsidRPr="006E2435" w:rsidRDefault="001466AD" w:rsidP="00C46288">
            <w:pPr>
              <w:suppressAutoHyphens/>
              <w:autoSpaceDN w:val="0"/>
              <w:spacing w:after="0" w:line="259" w:lineRule="auto"/>
              <w:ind w:hanging="17"/>
              <w:jc w:val="center"/>
              <w:textAlignment w:val="baseline"/>
              <w:rPr>
                <w:rFonts w:ascii="Times New Roman" w:hAnsi="Times New Roman" w:cs="Times New Roman"/>
                <w:i/>
                <w:iCs/>
                <w:color w:val="000000"/>
              </w:rPr>
            </w:pPr>
            <w:r w:rsidRPr="006E2435">
              <w:rPr>
                <w:rFonts w:ascii="Times New Roman" w:hAnsi="Times New Roman" w:cs="Times New Roman"/>
                <w:i/>
                <w:iCs/>
                <w:color w:val="000000"/>
              </w:rPr>
              <w:t>Redovn</w:t>
            </w:r>
            <w:r w:rsidR="0000336B" w:rsidRPr="006E2435">
              <w:rPr>
                <w:rFonts w:ascii="Times New Roman" w:hAnsi="Times New Roman" w:cs="Times New Roman"/>
                <w:i/>
                <w:iCs/>
                <w:color w:val="000000"/>
              </w:rPr>
              <w:t>o</w:t>
            </w:r>
            <w:r w:rsidRPr="006E2435">
              <w:rPr>
                <w:rFonts w:ascii="Times New Roman" w:hAnsi="Times New Roman" w:cs="Times New Roman"/>
                <w:i/>
                <w:iCs/>
                <w:color w:val="000000"/>
              </w:rPr>
              <w:t xml:space="preserve"> izmirenje preuzetih obveza </w:t>
            </w:r>
          </w:p>
        </w:tc>
      </w:tr>
    </w:tbl>
    <w:p w14:paraId="70711F29" w14:textId="0B93DF51" w:rsidR="001466AD" w:rsidRPr="006E2435" w:rsidRDefault="001466AD" w:rsidP="006239B8">
      <w:pPr>
        <w:spacing w:after="0"/>
        <w:rPr>
          <w:rFonts w:ascii="Times New Roman" w:hAnsi="Times New Roman" w:cs="Times New Roman"/>
          <w:b/>
          <w:bCs/>
        </w:rPr>
      </w:pPr>
    </w:p>
    <w:p w14:paraId="2EE0771A" w14:textId="60F162BB" w:rsidR="003A5C1C" w:rsidRPr="006E2435" w:rsidRDefault="003A5C1C" w:rsidP="006239B8">
      <w:pPr>
        <w:spacing w:after="0"/>
        <w:rPr>
          <w:rFonts w:ascii="Times New Roman" w:hAnsi="Times New Roman" w:cs="Times New Roman"/>
          <w:b/>
          <w:bCs/>
        </w:rPr>
      </w:pPr>
    </w:p>
    <w:p w14:paraId="2765908D" w14:textId="77777777" w:rsidR="006E2435" w:rsidRPr="006E2435" w:rsidRDefault="006E2435" w:rsidP="006239B8">
      <w:pPr>
        <w:spacing w:after="0"/>
        <w:rPr>
          <w:rFonts w:ascii="Times New Roman" w:hAnsi="Times New Roman" w:cs="Times New Roman"/>
          <w:b/>
          <w:bCs/>
        </w:rPr>
      </w:pPr>
    </w:p>
    <w:p w14:paraId="33549A24" w14:textId="2460C133" w:rsidR="001466AD" w:rsidRPr="006E2435" w:rsidRDefault="001466AD" w:rsidP="006239B8">
      <w:pPr>
        <w:spacing w:after="0"/>
        <w:rPr>
          <w:rFonts w:ascii="Times New Roman" w:hAnsi="Times New Roman" w:cs="Times New Roman"/>
          <w:b/>
          <w:bCs/>
        </w:rPr>
      </w:pPr>
      <w:r w:rsidRPr="006E2435">
        <w:rPr>
          <w:rFonts w:ascii="Times New Roman" w:hAnsi="Times New Roman" w:cs="Times New Roman"/>
          <w:b/>
          <w:bCs/>
        </w:rPr>
        <w:t>PROGRAM: RAZVOJ MALOG GOSPODARSTVA</w:t>
      </w:r>
    </w:p>
    <w:p w14:paraId="4FAA2F58" w14:textId="1FF7B343" w:rsidR="001466AD" w:rsidRPr="006E2435" w:rsidRDefault="001466AD" w:rsidP="006239B8">
      <w:pPr>
        <w:spacing w:after="0"/>
        <w:jc w:val="both"/>
        <w:rPr>
          <w:rFonts w:ascii="Times New Roman" w:hAnsi="Times New Roman" w:cs="Times New Roman"/>
        </w:rPr>
      </w:pPr>
      <w:r w:rsidRPr="006E2435">
        <w:rPr>
          <w:rFonts w:ascii="Times New Roman" w:hAnsi="Times New Roman" w:cs="Times New Roman"/>
        </w:rPr>
        <w:t>ZAKONSKE I DRUGE PRAVNE OSNOVE:  Zakon o lokalnoj i područnoj (regionalnoj) samoupravi, Statut Grada Knina, Zakon o državnom potporama, Zakon o regionalnom razvoju Republike Hrvatske te Zakon o poticaju malog gospodarstva.</w:t>
      </w:r>
    </w:p>
    <w:p w14:paraId="4EE71BC2" w14:textId="77777777" w:rsidR="001466AD" w:rsidRPr="006E2435" w:rsidRDefault="001466AD" w:rsidP="006239B8">
      <w:pPr>
        <w:spacing w:after="0"/>
        <w:jc w:val="both"/>
        <w:rPr>
          <w:rFonts w:ascii="Times New Roman" w:hAnsi="Times New Roman" w:cs="Times New Roman"/>
        </w:rPr>
      </w:pPr>
      <w:r w:rsidRPr="006E2435">
        <w:rPr>
          <w:rFonts w:ascii="Times New Roman" w:hAnsi="Times New Roman" w:cs="Times New Roman"/>
        </w:rPr>
        <w:t>CILJEVI PROGRAMA: Opći cilj ovog programa je potpora razvoju gospodarstva  kninskog područja kroz razvoj poduzetništva i  obrtništva dodjelom bespovratnih sredstava. Provedbom gospodarskih programa mjera i projekata, na izravan i neizravan način daje se podrška poduzetničkim aktivnostima, ali i  stvaranje preduvjeta zaustavljanja postojećih, negativnih tendencija u pogledu broja aktivnih privrednih subjekata.</w:t>
      </w:r>
    </w:p>
    <w:p w14:paraId="42338A8F" w14:textId="77777777" w:rsidR="00D54E22" w:rsidRPr="006E2435" w:rsidRDefault="00D54E22" w:rsidP="006239B8">
      <w:pPr>
        <w:spacing w:after="0"/>
        <w:rPr>
          <w:rFonts w:ascii="Times New Roman" w:hAnsi="Times New Roman" w:cs="Times New Roman"/>
        </w:rPr>
      </w:pPr>
    </w:p>
    <w:p w14:paraId="0B7970F0" w14:textId="77777777" w:rsidR="00D54E22" w:rsidRPr="006E2435" w:rsidRDefault="00D54E22" w:rsidP="006239B8">
      <w:pPr>
        <w:spacing w:after="0"/>
        <w:rPr>
          <w:rFonts w:ascii="Times New Roman" w:hAnsi="Times New Roman" w:cs="Times New Roman"/>
        </w:rPr>
      </w:pPr>
    </w:p>
    <w:p w14:paraId="1320C4AF" w14:textId="4E57703B" w:rsidR="001466AD" w:rsidRPr="006E2435" w:rsidRDefault="001466AD" w:rsidP="006239B8">
      <w:pPr>
        <w:spacing w:after="0"/>
        <w:rPr>
          <w:rFonts w:ascii="Times New Roman" w:hAnsi="Times New Roman" w:cs="Times New Roman"/>
        </w:rPr>
      </w:pPr>
      <w:r w:rsidRPr="006E2435">
        <w:rPr>
          <w:rFonts w:ascii="Times New Roman" w:hAnsi="Times New Roman" w:cs="Times New Roman"/>
        </w:rPr>
        <w:lastRenderedPageBreak/>
        <w:t>OBRAZLOŽENJE PRIJEDLOGA PROGRAMA</w:t>
      </w:r>
    </w:p>
    <w:tbl>
      <w:tblPr>
        <w:tblW w:w="165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835"/>
        <w:gridCol w:w="1559"/>
        <w:gridCol w:w="1860"/>
        <w:gridCol w:w="1882"/>
        <w:gridCol w:w="1882"/>
        <w:gridCol w:w="1882"/>
        <w:gridCol w:w="1882"/>
      </w:tblGrid>
      <w:tr w:rsidR="001466AD" w:rsidRPr="006E2435" w14:paraId="32A67942" w14:textId="77777777" w:rsidTr="0082535D">
        <w:trPr>
          <w:gridAfter w:val="3"/>
          <w:wAfter w:w="5646" w:type="dxa"/>
          <w:trHeight w:val="813"/>
        </w:trPr>
        <w:tc>
          <w:tcPr>
            <w:tcW w:w="2802" w:type="dxa"/>
          </w:tcPr>
          <w:p w14:paraId="6B2633EE"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PROGRAM 1080</w:t>
            </w:r>
          </w:p>
          <w:p w14:paraId="33A320CE"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Razvoj malog gospodarstva</w:t>
            </w:r>
          </w:p>
        </w:tc>
        <w:tc>
          <w:tcPr>
            <w:tcW w:w="2835" w:type="dxa"/>
          </w:tcPr>
          <w:p w14:paraId="75BC0304"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   Plan za 20</w:t>
            </w:r>
            <w:r w:rsidR="00A27449" w:rsidRPr="006E2435">
              <w:rPr>
                <w:rFonts w:ascii="Times New Roman" w:hAnsi="Times New Roman" w:cs="Times New Roman"/>
                <w:b/>
                <w:bCs/>
              </w:rPr>
              <w:t>2</w:t>
            </w:r>
            <w:r w:rsidR="0000336B" w:rsidRPr="006E2435">
              <w:rPr>
                <w:rFonts w:ascii="Times New Roman" w:hAnsi="Times New Roman" w:cs="Times New Roman"/>
                <w:b/>
                <w:bCs/>
              </w:rPr>
              <w:t>2</w:t>
            </w:r>
            <w:r w:rsidRPr="006E2435">
              <w:rPr>
                <w:rFonts w:ascii="Times New Roman" w:hAnsi="Times New Roman" w:cs="Times New Roman"/>
                <w:b/>
                <w:bCs/>
              </w:rPr>
              <w:t>.</w:t>
            </w:r>
          </w:p>
          <w:p w14:paraId="5099BBB1" w14:textId="5DFF47A6" w:rsidR="003A5C1C"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    (u kunama)</w:t>
            </w:r>
          </w:p>
        </w:tc>
        <w:tc>
          <w:tcPr>
            <w:tcW w:w="1559" w:type="dxa"/>
          </w:tcPr>
          <w:p w14:paraId="51CEF07F"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 202</w:t>
            </w:r>
            <w:r w:rsidR="0000336B" w:rsidRPr="006E2435">
              <w:rPr>
                <w:rFonts w:ascii="Times New Roman" w:hAnsi="Times New Roman" w:cs="Times New Roman"/>
                <w:b/>
                <w:bCs/>
              </w:rPr>
              <w:t>3</w:t>
            </w:r>
            <w:r w:rsidRPr="006E2435">
              <w:rPr>
                <w:rFonts w:ascii="Times New Roman" w:hAnsi="Times New Roman" w:cs="Times New Roman"/>
                <w:b/>
                <w:bCs/>
              </w:rPr>
              <w:t>.</w:t>
            </w:r>
          </w:p>
          <w:p w14:paraId="34C25A15" w14:textId="0CB00F7A" w:rsidR="003A5C1C"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c>
          <w:tcPr>
            <w:tcW w:w="1860" w:type="dxa"/>
          </w:tcPr>
          <w:p w14:paraId="5AD6A82D" w14:textId="4DD32759"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 202</w:t>
            </w:r>
            <w:r w:rsidR="0000336B" w:rsidRPr="006E2435">
              <w:rPr>
                <w:rFonts w:ascii="Times New Roman" w:hAnsi="Times New Roman" w:cs="Times New Roman"/>
                <w:b/>
                <w:bCs/>
              </w:rPr>
              <w:t>4</w:t>
            </w:r>
            <w:r w:rsidRPr="006E2435">
              <w:rPr>
                <w:rFonts w:ascii="Times New Roman" w:hAnsi="Times New Roman" w:cs="Times New Roman"/>
                <w:b/>
                <w:bCs/>
              </w:rPr>
              <w:t>.</w:t>
            </w:r>
          </w:p>
          <w:p w14:paraId="77FEA4E7" w14:textId="096C59DB" w:rsidR="001466AD"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c>
          <w:tcPr>
            <w:tcW w:w="1882" w:type="dxa"/>
          </w:tcPr>
          <w:p w14:paraId="09B45F12"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w:t>
            </w:r>
            <w:r w:rsidR="009E5759" w:rsidRPr="006E2435">
              <w:rPr>
                <w:rFonts w:ascii="Times New Roman" w:hAnsi="Times New Roman" w:cs="Times New Roman"/>
                <w:b/>
                <w:bCs/>
              </w:rPr>
              <w:t xml:space="preserve"> </w:t>
            </w:r>
            <w:r w:rsidRPr="006E2435">
              <w:rPr>
                <w:rFonts w:ascii="Times New Roman" w:hAnsi="Times New Roman" w:cs="Times New Roman"/>
                <w:b/>
                <w:bCs/>
              </w:rPr>
              <w:t>202</w:t>
            </w:r>
            <w:r w:rsidR="0000336B" w:rsidRPr="006E2435">
              <w:rPr>
                <w:rFonts w:ascii="Times New Roman" w:hAnsi="Times New Roman" w:cs="Times New Roman"/>
                <w:b/>
                <w:bCs/>
              </w:rPr>
              <w:t>5</w:t>
            </w:r>
            <w:r w:rsidRPr="006E2435">
              <w:rPr>
                <w:rFonts w:ascii="Times New Roman" w:hAnsi="Times New Roman" w:cs="Times New Roman"/>
                <w:b/>
                <w:bCs/>
              </w:rPr>
              <w:t xml:space="preserve">. </w:t>
            </w:r>
          </w:p>
          <w:p w14:paraId="2027D1C0" w14:textId="67AFEFAE" w:rsidR="003A5C1C"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r>
      <w:tr w:rsidR="001466AD" w:rsidRPr="006E2435" w14:paraId="66ADA2FA" w14:textId="77777777" w:rsidTr="0082535D">
        <w:trPr>
          <w:gridAfter w:val="3"/>
          <w:wAfter w:w="5646" w:type="dxa"/>
          <w:trHeight w:val="266"/>
        </w:trPr>
        <w:tc>
          <w:tcPr>
            <w:tcW w:w="2802" w:type="dxa"/>
          </w:tcPr>
          <w:p w14:paraId="6B4ADF6B"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Aktivnost A108002</w:t>
            </w:r>
          </w:p>
          <w:p w14:paraId="3269F9A4" w14:textId="3BCB2C4F"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Poticaj razvoja gospod</w:t>
            </w:r>
            <w:r w:rsidR="0000336B" w:rsidRPr="006E2435">
              <w:rPr>
                <w:rFonts w:ascii="Times New Roman" w:hAnsi="Times New Roman" w:cs="Times New Roman"/>
                <w:b/>
                <w:bCs/>
              </w:rPr>
              <w:t>arstva</w:t>
            </w:r>
            <w:r w:rsidRPr="006E2435">
              <w:rPr>
                <w:rFonts w:ascii="Times New Roman" w:hAnsi="Times New Roman" w:cs="Times New Roman"/>
                <w:b/>
                <w:bCs/>
              </w:rPr>
              <w:t xml:space="preserve"> -subvencije</w:t>
            </w:r>
          </w:p>
        </w:tc>
        <w:tc>
          <w:tcPr>
            <w:tcW w:w="2835" w:type="dxa"/>
          </w:tcPr>
          <w:p w14:paraId="269AE677" w14:textId="552FE80C" w:rsidR="001466AD"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496.000,00</w:t>
            </w:r>
          </w:p>
        </w:tc>
        <w:tc>
          <w:tcPr>
            <w:tcW w:w="1559" w:type="dxa"/>
          </w:tcPr>
          <w:p w14:paraId="210D5E43" w14:textId="77777777" w:rsidR="001466AD" w:rsidRPr="006E2435" w:rsidRDefault="001466AD" w:rsidP="00C46288">
            <w:pPr>
              <w:spacing w:after="0" w:line="240" w:lineRule="auto"/>
              <w:rPr>
                <w:rFonts w:ascii="Times New Roman" w:hAnsi="Times New Roman" w:cs="Times New Roman"/>
                <w:b/>
                <w:bCs/>
              </w:rPr>
            </w:pPr>
          </w:p>
          <w:p w14:paraId="1F882D90" w14:textId="50FD390A" w:rsidR="0000336B" w:rsidRPr="006E2435" w:rsidRDefault="0000336B" w:rsidP="00C46288">
            <w:pPr>
              <w:spacing w:after="0" w:line="240" w:lineRule="auto"/>
              <w:rPr>
                <w:rFonts w:ascii="Times New Roman" w:hAnsi="Times New Roman" w:cs="Times New Roman"/>
                <w:b/>
                <w:bCs/>
              </w:rPr>
            </w:pPr>
            <w:r w:rsidRPr="006E2435">
              <w:rPr>
                <w:rFonts w:ascii="Times New Roman" w:hAnsi="Times New Roman" w:cs="Times New Roman"/>
                <w:b/>
                <w:bCs/>
              </w:rPr>
              <w:t>66.361,40</w:t>
            </w:r>
          </w:p>
        </w:tc>
        <w:tc>
          <w:tcPr>
            <w:tcW w:w="1860" w:type="dxa"/>
          </w:tcPr>
          <w:p w14:paraId="233DF4F0" w14:textId="77777777" w:rsidR="0000336B" w:rsidRPr="006E2435" w:rsidRDefault="0000336B" w:rsidP="00C46288">
            <w:pPr>
              <w:spacing w:after="0" w:line="240" w:lineRule="auto"/>
              <w:rPr>
                <w:rFonts w:ascii="Times New Roman" w:hAnsi="Times New Roman" w:cs="Times New Roman"/>
                <w:b/>
                <w:bCs/>
              </w:rPr>
            </w:pPr>
          </w:p>
          <w:p w14:paraId="4648A7FB" w14:textId="70ACDBF7" w:rsidR="001466AD" w:rsidRPr="006E2435" w:rsidRDefault="0000336B" w:rsidP="00C46288">
            <w:pPr>
              <w:spacing w:after="0" w:line="240" w:lineRule="auto"/>
              <w:rPr>
                <w:rFonts w:ascii="Times New Roman" w:hAnsi="Times New Roman" w:cs="Times New Roman"/>
                <w:b/>
                <w:bCs/>
              </w:rPr>
            </w:pPr>
            <w:r w:rsidRPr="006E2435">
              <w:rPr>
                <w:rFonts w:ascii="Times New Roman" w:hAnsi="Times New Roman" w:cs="Times New Roman"/>
                <w:b/>
                <w:bCs/>
              </w:rPr>
              <w:t>66.361,40</w:t>
            </w:r>
          </w:p>
        </w:tc>
        <w:tc>
          <w:tcPr>
            <w:tcW w:w="1882" w:type="dxa"/>
          </w:tcPr>
          <w:p w14:paraId="4016EE53" w14:textId="77777777" w:rsidR="001466AD" w:rsidRPr="006E2435" w:rsidRDefault="001466AD" w:rsidP="00C46288">
            <w:pPr>
              <w:spacing w:after="0" w:line="240" w:lineRule="auto"/>
              <w:rPr>
                <w:rFonts w:ascii="Times New Roman" w:hAnsi="Times New Roman" w:cs="Times New Roman"/>
                <w:b/>
                <w:bCs/>
              </w:rPr>
            </w:pPr>
          </w:p>
          <w:p w14:paraId="6C612AA3" w14:textId="20B2A983" w:rsidR="0000336B" w:rsidRPr="006E2435" w:rsidRDefault="0000336B" w:rsidP="00C46288">
            <w:pPr>
              <w:spacing w:after="0" w:line="240" w:lineRule="auto"/>
              <w:rPr>
                <w:rFonts w:ascii="Times New Roman" w:hAnsi="Times New Roman" w:cs="Times New Roman"/>
                <w:b/>
                <w:bCs/>
              </w:rPr>
            </w:pPr>
            <w:r w:rsidRPr="006E2435">
              <w:rPr>
                <w:rFonts w:ascii="Times New Roman" w:hAnsi="Times New Roman" w:cs="Times New Roman"/>
                <w:b/>
                <w:bCs/>
              </w:rPr>
              <w:t>66.361,40</w:t>
            </w:r>
          </w:p>
        </w:tc>
      </w:tr>
      <w:tr w:rsidR="0082535D" w:rsidRPr="006E2435" w14:paraId="0D416807" w14:textId="77777777" w:rsidTr="0082535D">
        <w:trPr>
          <w:gridAfter w:val="3"/>
          <w:wAfter w:w="5646" w:type="dxa"/>
          <w:trHeight w:val="266"/>
        </w:trPr>
        <w:tc>
          <w:tcPr>
            <w:tcW w:w="2802" w:type="dxa"/>
          </w:tcPr>
          <w:p w14:paraId="6EB11823" w14:textId="6D60ACCB" w:rsidR="0082535D" w:rsidRPr="006E2435" w:rsidRDefault="0082535D" w:rsidP="0082535D">
            <w:pPr>
              <w:spacing w:after="0" w:line="240" w:lineRule="auto"/>
              <w:rPr>
                <w:rFonts w:ascii="Times New Roman" w:hAnsi="Times New Roman" w:cs="Times New Roman"/>
                <w:b/>
                <w:bCs/>
              </w:rPr>
            </w:pPr>
            <w:r w:rsidRPr="006E2435">
              <w:rPr>
                <w:rFonts w:ascii="Times New Roman" w:hAnsi="Times New Roman" w:cs="Times New Roman"/>
              </w:rPr>
              <w:t>Cilj provedbe</w:t>
            </w:r>
          </w:p>
        </w:tc>
        <w:tc>
          <w:tcPr>
            <w:tcW w:w="2835" w:type="dxa"/>
          </w:tcPr>
          <w:p w14:paraId="1AF7F07A" w14:textId="17046E1D" w:rsidR="0082535D" w:rsidRPr="006E2435" w:rsidRDefault="0082535D" w:rsidP="0082535D">
            <w:pPr>
              <w:spacing w:after="0" w:line="240" w:lineRule="auto"/>
              <w:rPr>
                <w:rFonts w:ascii="Times New Roman" w:hAnsi="Times New Roman" w:cs="Times New Roman"/>
                <w:b/>
                <w:bCs/>
              </w:rPr>
            </w:pPr>
            <w:r w:rsidRPr="006E2435">
              <w:rPr>
                <w:rFonts w:ascii="Times New Roman" w:hAnsi="Times New Roman" w:cs="Times New Roman"/>
              </w:rPr>
              <w:t>Dodjela de-</w:t>
            </w:r>
            <w:proofErr w:type="spellStart"/>
            <w:r w:rsidRPr="006E2435">
              <w:rPr>
                <w:rFonts w:ascii="Times New Roman" w:hAnsi="Times New Roman" w:cs="Times New Roman"/>
              </w:rPr>
              <w:t>minimis</w:t>
            </w:r>
            <w:proofErr w:type="spellEnd"/>
            <w:r w:rsidRPr="006E2435">
              <w:rPr>
                <w:rFonts w:ascii="Times New Roman" w:hAnsi="Times New Roman" w:cs="Times New Roman"/>
              </w:rPr>
              <w:t xml:space="preserve"> potpora poduzetnicima, a sve da bi se tendencija konstantnog smanjenja broj poslovnih subjekata  koji posluju na području Grada zaustavila  te da bi se poboljšali uvjeti njihovog  poslovanja. </w:t>
            </w:r>
          </w:p>
        </w:tc>
        <w:tc>
          <w:tcPr>
            <w:tcW w:w="1559" w:type="dxa"/>
          </w:tcPr>
          <w:p w14:paraId="34D1323E" w14:textId="00BC725C" w:rsidR="0082535D" w:rsidRPr="006E2435" w:rsidRDefault="0082535D" w:rsidP="0082535D">
            <w:pPr>
              <w:spacing w:after="0" w:line="240" w:lineRule="auto"/>
              <w:rPr>
                <w:rFonts w:ascii="Times New Roman" w:hAnsi="Times New Roman" w:cs="Times New Roman"/>
                <w:b/>
                <w:bCs/>
              </w:rPr>
            </w:pPr>
          </w:p>
        </w:tc>
        <w:tc>
          <w:tcPr>
            <w:tcW w:w="1860" w:type="dxa"/>
          </w:tcPr>
          <w:p w14:paraId="588137A8" w14:textId="587BD4EA" w:rsidR="0082535D" w:rsidRPr="006E2435" w:rsidRDefault="0082535D" w:rsidP="0082535D">
            <w:pPr>
              <w:spacing w:after="0" w:line="240" w:lineRule="auto"/>
              <w:rPr>
                <w:rFonts w:ascii="Times New Roman" w:hAnsi="Times New Roman" w:cs="Times New Roman"/>
                <w:b/>
                <w:bCs/>
              </w:rPr>
            </w:pPr>
          </w:p>
        </w:tc>
        <w:tc>
          <w:tcPr>
            <w:tcW w:w="1882" w:type="dxa"/>
          </w:tcPr>
          <w:p w14:paraId="70411EA4" w14:textId="21A3F645" w:rsidR="0082535D" w:rsidRPr="006E2435" w:rsidRDefault="0082535D" w:rsidP="0082535D">
            <w:pPr>
              <w:spacing w:after="0" w:line="240" w:lineRule="auto"/>
              <w:rPr>
                <w:rFonts w:ascii="Times New Roman" w:hAnsi="Times New Roman" w:cs="Times New Roman"/>
                <w:b/>
                <w:bCs/>
              </w:rPr>
            </w:pPr>
          </w:p>
        </w:tc>
      </w:tr>
      <w:tr w:rsidR="0082535D" w:rsidRPr="006E2435" w14:paraId="6C98A8EB" w14:textId="2A2B6B2B" w:rsidTr="0082535D">
        <w:trPr>
          <w:trHeight w:val="948"/>
        </w:trPr>
        <w:tc>
          <w:tcPr>
            <w:tcW w:w="2802" w:type="dxa"/>
          </w:tcPr>
          <w:p w14:paraId="2E524316" w14:textId="07C6F76B" w:rsidR="0082535D" w:rsidRPr="006E2435" w:rsidRDefault="0082535D" w:rsidP="0082535D">
            <w:pPr>
              <w:spacing w:after="0" w:line="240" w:lineRule="auto"/>
              <w:rPr>
                <w:rFonts w:ascii="Times New Roman" w:hAnsi="Times New Roman" w:cs="Times New Roman"/>
              </w:rPr>
            </w:pPr>
            <w:r w:rsidRPr="006E2435">
              <w:rPr>
                <w:rFonts w:ascii="Times New Roman" w:hAnsi="Times New Roman" w:cs="Times New Roman"/>
              </w:rPr>
              <w:t>Definicija pokazatelja uspješnosti na razini aktivnosti/projekta</w:t>
            </w:r>
          </w:p>
        </w:tc>
        <w:tc>
          <w:tcPr>
            <w:tcW w:w="8136" w:type="dxa"/>
            <w:gridSpan w:val="4"/>
          </w:tcPr>
          <w:p w14:paraId="24E47CE8" w14:textId="6D0D691F" w:rsidR="0082535D" w:rsidRPr="006E2435" w:rsidRDefault="0082535D" w:rsidP="0082535D">
            <w:pPr>
              <w:spacing w:after="0" w:line="240" w:lineRule="auto"/>
              <w:rPr>
                <w:rFonts w:ascii="Times New Roman" w:hAnsi="Times New Roman" w:cs="Times New Roman"/>
              </w:rPr>
            </w:pPr>
            <w:r w:rsidRPr="006E2435">
              <w:rPr>
                <w:rFonts w:ascii="Times New Roman" w:hAnsi="Times New Roman" w:cs="Times New Roman"/>
              </w:rPr>
              <w:t>Polazna vrijednost 202</w:t>
            </w:r>
            <w:r w:rsidR="0000336B" w:rsidRPr="006E2435">
              <w:rPr>
                <w:rFonts w:ascii="Times New Roman" w:hAnsi="Times New Roman" w:cs="Times New Roman"/>
              </w:rPr>
              <w:t>2</w:t>
            </w:r>
            <w:r w:rsidRPr="006E2435">
              <w:rPr>
                <w:rFonts w:ascii="Times New Roman" w:hAnsi="Times New Roman" w:cs="Times New Roman"/>
              </w:rPr>
              <w:t>. godine / jedinica pokazatelja uspješnosti</w:t>
            </w:r>
          </w:p>
        </w:tc>
        <w:tc>
          <w:tcPr>
            <w:tcW w:w="1882" w:type="dxa"/>
          </w:tcPr>
          <w:p w14:paraId="159336D8" w14:textId="77777777" w:rsidR="0082535D" w:rsidRPr="006E2435" w:rsidRDefault="0082535D" w:rsidP="0082535D">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5EBB09A4" w14:textId="4BABBD0F" w:rsidR="0082535D" w:rsidRPr="006E2435" w:rsidRDefault="0082535D">
            <w:pPr>
              <w:spacing w:after="0" w:line="240" w:lineRule="auto"/>
              <w:rPr>
                <w:rFonts w:ascii="Times New Roman" w:hAnsi="Times New Roman" w:cs="Times New Roman"/>
              </w:rPr>
            </w:pPr>
            <w:r w:rsidRPr="006E2435">
              <w:rPr>
                <w:rFonts w:ascii="Times New Roman" w:hAnsi="Times New Roman" w:cs="Times New Roman"/>
              </w:rPr>
              <w:t>2022.</w:t>
            </w:r>
          </w:p>
        </w:tc>
        <w:tc>
          <w:tcPr>
            <w:tcW w:w="1882" w:type="dxa"/>
          </w:tcPr>
          <w:p w14:paraId="1680C053" w14:textId="77777777" w:rsidR="0082535D" w:rsidRPr="006E2435" w:rsidRDefault="0082535D" w:rsidP="0082535D">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486DBB2F" w14:textId="645EEDF7" w:rsidR="0082535D" w:rsidRPr="006E2435" w:rsidRDefault="0082535D">
            <w:pPr>
              <w:spacing w:after="0" w:line="240" w:lineRule="auto"/>
              <w:rPr>
                <w:rFonts w:ascii="Times New Roman" w:hAnsi="Times New Roman" w:cs="Times New Roman"/>
              </w:rPr>
            </w:pPr>
            <w:r w:rsidRPr="006E2435">
              <w:rPr>
                <w:rFonts w:ascii="Times New Roman" w:hAnsi="Times New Roman" w:cs="Times New Roman"/>
              </w:rPr>
              <w:t>2023.</w:t>
            </w:r>
          </w:p>
        </w:tc>
        <w:tc>
          <w:tcPr>
            <w:tcW w:w="1882" w:type="dxa"/>
          </w:tcPr>
          <w:p w14:paraId="28DC1751" w14:textId="77777777" w:rsidR="0082535D" w:rsidRPr="006E2435" w:rsidRDefault="0082535D" w:rsidP="0082535D">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34B2D56A" w14:textId="1E773833" w:rsidR="0082535D" w:rsidRPr="006E2435" w:rsidRDefault="0082535D">
            <w:pPr>
              <w:spacing w:after="0" w:line="240" w:lineRule="auto"/>
              <w:rPr>
                <w:rFonts w:ascii="Times New Roman" w:hAnsi="Times New Roman" w:cs="Times New Roman"/>
              </w:rPr>
            </w:pPr>
            <w:r w:rsidRPr="006E2435">
              <w:rPr>
                <w:rFonts w:ascii="Times New Roman" w:hAnsi="Times New Roman" w:cs="Times New Roman"/>
              </w:rPr>
              <w:t>2024.</w:t>
            </w:r>
          </w:p>
        </w:tc>
      </w:tr>
      <w:tr w:rsidR="0082535D" w:rsidRPr="006E2435" w14:paraId="106FE5DE" w14:textId="77777777" w:rsidTr="0082535D">
        <w:trPr>
          <w:gridAfter w:val="3"/>
          <w:wAfter w:w="5646" w:type="dxa"/>
          <w:trHeight w:val="266"/>
        </w:trPr>
        <w:tc>
          <w:tcPr>
            <w:tcW w:w="2802" w:type="dxa"/>
          </w:tcPr>
          <w:p w14:paraId="2EB60510" w14:textId="77777777" w:rsidR="0082535D" w:rsidRPr="006E2435" w:rsidRDefault="0082535D" w:rsidP="0082535D">
            <w:pPr>
              <w:suppressAutoHyphens/>
              <w:autoSpaceDN w:val="0"/>
              <w:spacing w:after="0" w:line="240" w:lineRule="auto"/>
              <w:ind w:hanging="17"/>
              <w:textAlignment w:val="baseline"/>
              <w:rPr>
                <w:rFonts w:ascii="Times New Roman" w:hAnsi="Times New Roman" w:cs="Times New Roman"/>
                <w:i/>
                <w:iCs/>
                <w:color w:val="000000"/>
              </w:rPr>
            </w:pPr>
            <w:r w:rsidRPr="006E2435">
              <w:rPr>
                <w:rFonts w:ascii="Times New Roman" w:hAnsi="Times New Roman" w:cs="Times New Roman"/>
                <w:i/>
                <w:iCs/>
                <w:color w:val="000000"/>
              </w:rPr>
              <w:t>Broj dodijeljenih subvencija. Kroz provedbu mjera subvencije i dodjele bespovratnih sredstava nastoje se poboljšati uvjeti poslovanja kninskih poduzetnika te na taj način aktivno utjecati na konstantno smanjenje broj aktivnih poduzetnika</w:t>
            </w:r>
          </w:p>
          <w:p w14:paraId="37953B01" w14:textId="17ECFE26" w:rsidR="0082535D" w:rsidRPr="006E2435" w:rsidRDefault="0082535D" w:rsidP="0082535D">
            <w:pPr>
              <w:spacing w:after="0" w:line="240" w:lineRule="auto"/>
              <w:rPr>
                <w:rFonts w:ascii="Times New Roman" w:hAnsi="Times New Roman" w:cs="Times New Roman"/>
              </w:rPr>
            </w:pPr>
            <w:r w:rsidRPr="006E2435">
              <w:rPr>
                <w:rFonts w:ascii="Times New Roman" w:hAnsi="Times New Roman" w:cs="Times New Roman"/>
                <w:i/>
                <w:iCs/>
                <w:color w:val="000000"/>
              </w:rPr>
              <w:t>na području grada.</w:t>
            </w:r>
          </w:p>
        </w:tc>
        <w:tc>
          <w:tcPr>
            <w:tcW w:w="2835" w:type="dxa"/>
          </w:tcPr>
          <w:p w14:paraId="6DEAC000" w14:textId="77777777" w:rsidR="0082535D" w:rsidRPr="006E2435" w:rsidRDefault="0082535D" w:rsidP="0082535D">
            <w:pPr>
              <w:suppressAutoHyphens/>
              <w:autoSpaceDN w:val="0"/>
              <w:spacing w:after="0" w:line="240" w:lineRule="auto"/>
              <w:textAlignment w:val="baseline"/>
              <w:rPr>
                <w:rFonts w:ascii="Times New Roman" w:hAnsi="Times New Roman" w:cs="Times New Roman"/>
                <w:i/>
                <w:iCs/>
                <w:color w:val="000000"/>
              </w:rPr>
            </w:pPr>
          </w:p>
          <w:p w14:paraId="7305641C" w14:textId="61D4A4ED" w:rsidR="0082535D" w:rsidRPr="006E2435" w:rsidRDefault="0082535D" w:rsidP="0082535D">
            <w:pPr>
              <w:spacing w:after="0" w:line="240" w:lineRule="auto"/>
              <w:rPr>
                <w:rFonts w:ascii="Times New Roman" w:hAnsi="Times New Roman" w:cs="Times New Roman"/>
              </w:rPr>
            </w:pPr>
            <w:r w:rsidRPr="006E2435">
              <w:rPr>
                <w:rFonts w:ascii="Times New Roman" w:hAnsi="Times New Roman" w:cs="Times New Roman"/>
                <w:i/>
                <w:iCs/>
                <w:color w:val="000000"/>
              </w:rPr>
              <w:t>Broj dodijeljenih potpora – manji broj ugašenih subjekata u području gospodarstva</w:t>
            </w:r>
          </w:p>
        </w:tc>
        <w:tc>
          <w:tcPr>
            <w:tcW w:w="1559" w:type="dxa"/>
          </w:tcPr>
          <w:p w14:paraId="5676295F" w14:textId="77777777" w:rsidR="0082535D" w:rsidRPr="006E2435" w:rsidRDefault="0082535D" w:rsidP="0082535D">
            <w:pPr>
              <w:suppressAutoHyphens/>
              <w:autoSpaceDN w:val="0"/>
              <w:spacing w:after="0" w:line="240" w:lineRule="auto"/>
              <w:ind w:hanging="17"/>
              <w:jc w:val="center"/>
              <w:textAlignment w:val="baseline"/>
              <w:rPr>
                <w:rFonts w:ascii="Times New Roman" w:hAnsi="Times New Roman" w:cs="Times New Roman"/>
                <w:i/>
                <w:iCs/>
                <w:color w:val="000000"/>
              </w:rPr>
            </w:pPr>
          </w:p>
          <w:p w14:paraId="0E1DFCB4" w14:textId="77777777" w:rsidR="0082535D" w:rsidRPr="006E2435" w:rsidRDefault="0082535D" w:rsidP="0082535D">
            <w:pPr>
              <w:suppressAutoHyphens/>
              <w:autoSpaceDN w:val="0"/>
              <w:spacing w:after="0" w:line="240" w:lineRule="auto"/>
              <w:ind w:hanging="17"/>
              <w:jc w:val="center"/>
              <w:textAlignment w:val="baseline"/>
              <w:rPr>
                <w:rFonts w:ascii="Times New Roman" w:hAnsi="Times New Roman" w:cs="Times New Roman"/>
                <w:i/>
                <w:iCs/>
                <w:color w:val="000000"/>
              </w:rPr>
            </w:pPr>
          </w:p>
          <w:p w14:paraId="2F743B0A" w14:textId="77777777" w:rsidR="0082535D" w:rsidRPr="006E2435" w:rsidRDefault="0082535D" w:rsidP="0082535D">
            <w:pPr>
              <w:suppressAutoHyphens/>
              <w:autoSpaceDN w:val="0"/>
              <w:spacing w:after="0" w:line="240" w:lineRule="auto"/>
              <w:ind w:hanging="17"/>
              <w:jc w:val="center"/>
              <w:textAlignment w:val="baseline"/>
              <w:rPr>
                <w:rFonts w:ascii="Times New Roman" w:hAnsi="Times New Roman" w:cs="Times New Roman"/>
                <w:i/>
                <w:iCs/>
                <w:color w:val="000000"/>
              </w:rPr>
            </w:pPr>
          </w:p>
          <w:p w14:paraId="1909CA93" w14:textId="77777777" w:rsidR="0082535D" w:rsidRPr="006E2435" w:rsidRDefault="0082535D" w:rsidP="0082535D">
            <w:pPr>
              <w:suppressAutoHyphens/>
              <w:autoSpaceDN w:val="0"/>
              <w:spacing w:after="0" w:line="240" w:lineRule="auto"/>
              <w:ind w:hanging="17"/>
              <w:jc w:val="center"/>
              <w:textAlignment w:val="baseline"/>
              <w:rPr>
                <w:rFonts w:ascii="Times New Roman" w:hAnsi="Times New Roman" w:cs="Times New Roman"/>
                <w:i/>
                <w:iCs/>
                <w:color w:val="000000"/>
              </w:rPr>
            </w:pPr>
          </w:p>
          <w:p w14:paraId="63490908" w14:textId="27AD1802" w:rsidR="0082535D" w:rsidRPr="006E2435" w:rsidRDefault="0082535D" w:rsidP="0082535D">
            <w:pPr>
              <w:spacing w:after="0" w:line="240" w:lineRule="auto"/>
              <w:rPr>
                <w:rFonts w:ascii="Times New Roman" w:hAnsi="Times New Roman" w:cs="Times New Roman"/>
              </w:rPr>
            </w:pPr>
            <w:r w:rsidRPr="006E2435">
              <w:rPr>
                <w:rFonts w:ascii="Times New Roman" w:hAnsi="Times New Roman" w:cs="Times New Roman"/>
                <w:i/>
                <w:iCs/>
                <w:color w:val="000000"/>
              </w:rPr>
              <w:t>35</w:t>
            </w:r>
          </w:p>
        </w:tc>
        <w:tc>
          <w:tcPr>
            <w:tcW w:w="1860" w:type="dxa"/>
          </w:tcPr>
          <w:p w14:paraId="3C1073A4" w14:textId="77777777" w:rsidR="0082535D" w:rsidRPr="006E2435" w:rsidRDefault="0082535D" w:rsidP="0082535D">
            <w:pPr>
              <w:suppressAutoHyphens/>
              <w:autoSpaceDN w:val="0"/>
              <w:spacing w:after="0" w:line="240" w:lineRule="auto"/>
              <w:ind w:hanging="17"/>
              <w:jc w:val="center"/>
              <w:textAlignment w:val="baseline"/>
              <w:rPr>
                <w:rFonts w:ascii="Times New Roman" w:hAnsi="Times New Roman" w:cs="Times New Roman"/>
                <w:i/>
                <w:iCs/>
                <w:color w:val="000000"/>
              </w:rPr>
            </w:pPr>
          </w:p>
          <w:p w14:paraId="5E3136D0" w14:textId="77777777" w:rsidR="0082535D" w:rsidRPr="006E2435" w:rsidRDefault="0082535D" w:rsidP="0082535D">
            <w:pPr>
              <w:suppressAutoHyphens/>
              <w:autoSpaceDN w:val="0"/>
              <w:spacing w:after="0" w:line="240" w:lineRule="auto"/>
              <w:ind w:hanging="17"/>
              <w:jc w:val="center"/>
              <w:textAlignment w:val="baseline"/>
              <w:rPr>
                <w:rFonts w:ascii="Times New Roman" w:hAnsi="Times New Roman" w:cs="Times New Roman"/>
                <w:i/>
                <w:iCs/>
                <w:color w:val="000000"/>
              </w:rPr>
            </w:pPr>
          </w:p>
          <w:p w14:paraId="2110BA68" w14:textId="77777777" w:rsidR="0082535D" w:rsidRPr="006E2435" w:rsidRDefault="0082535D" w:rsidP="0082535D">
            <w:pPr>
              <w:suppressAutoHyphens/>
              <w:autoSpaceDN w:val="0"/>
              <w:spacing w:after="0" w:line="240" w:lineRule="auto"/>
              <w:ind w:hanging="17"/>
              <w:jc w:val="center"/>
              <w:textAlignment w:val="baseline"/>
              <w:rPr>
                <w:rFonts w:ascii="Times New Roman" w:hAnsi="Times New Roman" w:cs="Times New Roman"/>
                <w:i/>
                <w:iCs/>
                <w:color w:val="000000"/>
              </w:rPr>
            </w:pPr>
          </w:p>
          <w:p w14:paraId="19CBF064" w14:textId="77777777" w:rsidR="0082535D" w:rsidRPr="006E2435" w:rsidRDefault="0082535D" w:rsidP="0082535D">
            <w:pPr>
              <w:suppressAutoHyphens/>
              <w:autoSpaceDN w:val="0"/>
              <w:spacing w:after="0" w:line="240" w:lineRule="auto"/>
              <w:ind w:hanging="17"/>
              <w:jc w:val="center"/>
              <w:textAlignment w:val="baseline"/>
              <w:rPr>
                <w:rFonts w:ascii="Times New Roman" w:hAnsi="Times New Roman" w:cs="Times New Roman"/>
                <w:i/>
                <w:iCs/>
                <w:color w:val="000000"/>
              </w:rPr>
            </w:pPr>
          </w:p>
          <w:p w14:paraId="1F925553" w14:textId="4D0FE888" w:rsidR="0082535D" w:rsidRPr="006E2435" w:rsidRDefault="0082535D" w:rsidP="0082535D">
            <w:pPr>
              <w:spacing w:after="0" w:line="240" w:lineRule="auto"/>
              <w:rPr>
                <w:rFonts w:ascii="Times New Roman" w:hAnsi="Times New Roman" w:cs="Times New Roman"/>
              </w:rPr>
            </w:pPr>
            <w:r w:rsidRPr="006E2435">
              <w:rPr>
                <w:rFonts w:ascii="Times New Roman" w:hAnsi="Times New Roman" w:cs="Times New Roman"/>
                <w:i/>
                <w:iCs/>
                <w:color w:val="000000"/>
              </w:rPr>
              <w:t>40</w:t>
            </w:r>
          </w:p>
        </w:tc>
        <w:tc>
          <w:tcPr>
            <w:tcW w:w="1882" w:type="dxa"/>
          </w:tcPr>
          <w:p w14:paraId="0BEA6D13" w14:textId="77777777" w:rsidR="0082535D" w:rsidRPr="006E2435" w:rsidRDefault="0082535D" w:rsidP="0082535D">
            <w:pPr>
              <w:suppressAutoHyphens/>
              <w:autoSpaceDN w:val="0"/>
              <w:spacing w:after="0" w:line="240" w:lineRule="auto"/>
              <w:ind w:hanging="17"/>
              <w:jc w:val="center"/>
              <w:textAlignment w:val="baseline"/>
              <w:rPr>
                <w:rFonts w:ascii="Times New Roman" w:hAnsi="Times New Roman" w:cs="Times New Roman"/>
                <w:i/>
                <w:iCs/>
                <w:color w:val="000000"/>
              </w:rPr>
            </w:pPr>
          </w:p>
          <w:p w14:paraId="3B671BCA" w14:textId="77777777" w:rsidR="0082535D" w:rsidRPr="006E2435" w:rsidRDefault="0082535D" w:rsidP="0082535D">
            <w:pPr>
              <w:suppressAutoHyphens/>
              <w:autoSpaceDN w:val="0"/>
              <w:spacing w:after="0" w:line="240" w:lineRule="auto"/>
              <w:ind w:hanging="17"/>
              <w:jc w:val="center"/>
              <w:textAlignment w:val="baseline"/>
              <w:rPr>
                <w:rFonts w:ascii="Times New Roman" w:hAnsi="Times New Roman" w:cs="Times New Roman"/>
                <w:i/>
                <w:iCs/>
                <w:color w:val="000000"/>
              </w:rPr>
            </w:pPr>
          </w:p>
          <w:p w14:paraId="7DA1DC76" w14:textId="77777777" w:rsidR="0082535D" w:rsidRPr="006E2435" w:rsidRDefault="0082535D" w:rsidP="0082535D">
            <w:pPr>
              <w:suppressAutoHyphens/>
              <w:autoSpaceDN w:val="0"/>
              <w:spacing w:after="0" w:line="240" w:lineRule="auto"/>
              <w:ind w:hanging="17"/>
              <w:jc w:val="center"/>
              <w:textAlignment w:val="baseline"/>
              <w:rPr>
                <w:rFonts w:ascii="Times New Roman" w:hAnsi="Times New Roman" w:cs="Times New Roman"/>
                <w:i/>
                <w:iCs/>
                <w:color w:val="000000"/>
              </w:rPr>
            </w:pPr>
          </w:p>
          <w:p w14:paraId="45939107" w14:textId="77777777" w:rsidR="0082535D" w:rsidRPr="006E2435" w:rsidRDefault="0082535D" w:rsidP="0082535D">
            <w:pPr>
              <w:suppressAutoHyphens/>
              <w:autoSpaceDN w:val="0"/>
              <w:spacing w:after="0" w:line="240" w:lineRule="auto"/>
              <w:ind w:hanging="17"/>
              <w:jc w:val="center"/>
              <w:textAlignment w:val="baseline"/>
              <w:rPr>
                <w:rFonts w:ascii="Times New Roman" w:hAnsi="Times New Roman" w:cs="Times New Roman"/>
                <w:i/>
                <w:iCs/>
                <w:color w:val="000000"/>
              </w:rPr>
            </w:pPr>
          </w:p>
          <w:p w14:paraId="6CFBBC33" w14:textId="3BB2E4F1" w:rsidR="0082535D" w:rsidRPr="006E2435" w:rsidRDefault="0082535D" w:rsidP="0082535D">
            <w:pPr>
              <w:spacing w:after="0" w:line="240" w:lineRule="auto"/>
              <w:rPr>
                <w:rFonts w:ascii="Times New Roman" w:hAnsi="Times New Roman" w:cs="Times New Roman"/>
              </w:rPr>
            </w:pPr>
            <w:r w:rsidRPr="006E2435">
              <w:rPr>
                <w:rFonts w:ascii="Times New Roman" w:hAnsi="Times New Roman" w:cs="Times New Roman"/>
                <w:i/>
                <w:iCs/>
                <w:color w:val="000000"/>
              </w:rPr>
              <w:t>45</w:t>
            </w:r>
          </w:p>
        </w:tc>
      </w:tr>
      <w:tr w:rsidR="0082535D" w:rsidRPr="006E2435" w14:paraId="35F21983" w14:textId="77777777" w:rsidTr="0082535D">
        <w:trPr>
          <w:gridAfter w:val="3"/>
          <w:wAfter w:w="5646" w:type="dxa"/>
          <w:trHeight w:val="266"/>
        </w:trPr>
        <w:tc>
          <w:tcPr>
            <w:tcW w:w="2802" w:type="dxa"/>
          </w:tcPr>
          <w:p w14:paraId="2F1B644B" w14:textId="456EE92E" w:rsidR="0082535D" w:rsidRPr="006E2435" w:rsidRDefault="0082535D" w:rsidP="0082535D">
            <w:pPr>
              <w:suppressAutoHyphens/>
              <w:autoSpaceDN w:val="0"/>
              <w:spacing w:after="0" w:line="240" w:lineRule="auto"/>
              <w:ind w:hanging="17"/>
              <w:textAlignment w:val="baseline"/>
              <w:rPr>
                <w:rFonts w:ascii="Times New Roman" w:hAnsi="Times New Roman" w:cs="Times New Roman"/>
                <w:i/>
                <w:iCs/>
                <w:color w:val="000000"/>
              </w:rPr>
            </w:pPr>
          </w:p>
        </w:tc>
        <w:tc>
          <w:tcPr>
            <w:tcW w:w="2835" w:type="dxa"/>
          </w:tcPr>
          <w:p w14:paraId="57F1B844" w14:textId="7B429C30" w:rsidR="0082535D" w:rsidRPr="006E2435" w:rsidRDefault="0082535D" w:rsidP="0082535D">
            <w:pPr>
              <w:suppressAutoHyphens/>
              <w:autoSpaceDN w:val="0"/>
              <w:spacing w:after="0" w:line="240" w:lineRule="auto"/>
              <w:ind w:hanging="17"/>
              <w:textAlignment w:val="baseline"/>
              <w:rPr>
                <w:rFonts w:ascii="Times New Roman" w:hAnsi="Times New Roman" w:cs="Times New Roman"/>
                <w:i/>
                <w:iCs/>
                <w:color w:val="000000"/>
              </w:rPr>
            </w:pPr>
          </w:p>
        </w:tc>
        <w:tc>
          <w:tcPr>
            <w:tcW w:w="1559" w:type="dxa"/>
          </w:tcPr>
          <w:p w14:paraId="70C6B66D" w14:textId="784146B6" w:rsidR="0082535D" w:rsidRPr="006E2435" w:rsidRDefault="0082535D" w:rsidP="0082535D">
            <w:pPr>
              <w:suppressAutoHyphens/>
              <w:autoSpaceDN w:val="0"/>
              <w:spacing w:after="0" w:line="240" w:lineRule="auto"/>
              <w:ind w:hanging="17"/>
              <w:jc w:val="center"/>
              <w:textAlignment w:val="baseline"/>
              <w:rPr>
                <w:rFonts w:ascii="Times New Roman" w:hAnsi="Times New Roman" w:cs="Times New Roman"/>
                <w:i/>
                <w:iCs/>
                <w:color w:val="000000"/>
              </w:rPr>
            </w:pPr>
          </w:p>
        </w:tc>
        <w:tc>
          <w:tcPr>
            <w:tcW w:w="1860" w:type="dxa"/>
          </w:tcPr>
          <w:p w14:paraId="50E03DD2" w14:textId="04241B8B" w:rsidR="0082535D" w:rsidRPr="006E2435" w:rsidRDefault="0082535D" w:rsidP="0082535D">
            <w:pPr>
              <w:suppressAutoHyphens/>
              <w:autoSpaceDN w:val="0"/>
              <w:spacing w:after="0" w:line="240" w:lineRule="auto"/>
              <w:ind w:hanging="17"/>
              <w:jc w:val="center"/>
              <w:textAlignment w:val="baseline"/>
              <w:rPr>
                <w:rFonts w:ascii="Times New Roman" w:hAnsi="Times New Roman" w:cs="Times New Roman"/>
                <w:i/>
                <w:iCs/>
                <w:color w:val="000000"/>
              </w:rPr>
            </w:pPr>
          </w:p>
        </w:tc>
        <w:tc>
          <w:tcPr>
            <w:tcW w:w="1882" w:type="dxa"/>
          </w:tcPr>
          <w:p w14:paraId="7D014CF4" w14:textId="189AC27E" w:rsidR="0082535D" w:rsidRPr="006E2435" w:rsidRDefault="0082535D" w:rsidP="0082535D">
            <w:pPr>
              <w:suppressAutoHyphens/>
              <w:autoSpaceDN w:val="0"/>
              <w:spacing w:after="0" w:line="240" w:lineRule="auto"/>
              <w:ind w:hanging="17"/>
              <w:jc w:val="center"/>
              <w:textAlignment w:val="baseline"/>
              <w:rPr>
                <w:rFonts w:ascii="Times New Roman" w:hAnsi="Times New Roman" w:cs="Times New Roman"/>
                <w:i/>
                <w:iCs/>
                <w:color w:val="000000"/>
              </w:rPr>
            </w:pPr>
          </w:p>
        </w:tc>
      </w:tr>
    </w:tbl>
    <w:p w14:paraId="23C98D95" w14:textId="77777777" w:rsidR="001466AD" w:rsidRPr="006E2435" w:rsidRDefault="001466AD" w:rsidP="006239B8">
      <w:pPr>
        <w:spacing w:after="0"/>
        <w:rPr>
          <w:rFonts w:ascii="Times New Roman" w:hAnsi="Times New Roman" w:cs="Times New Roman"/>
          <w:b/>
          <w:bCs/>
        </w:rPr>
      </w:pPr>
    </w:p>
    <w:p w14:paraId="0649628D" w14:textId="77777777" w:rsidR="001466AD" w:rsidRPr="006E2435" w:rsidRDefault="001466AD" w:rsidP="006239B8">
      <w:pPr>
        <w:spacing w:after="0"/>
        <w:rPr>
          <w:rFonts w:ascii="Times New Roman" w:hAnsi="Times New Roman" w:cs="Times New Roman"/>
          <w:b/>
          <w:bCs/>
        </w:rPr>
      </w:pPr>
    </w:p>
    <w:p w14:paraId="48567165" w14:textId="77777777" w:rsidR="001466AD" w:rsidRPr="006E2435" w:rsidRDefault="001466AD" w:rsidP="006239B8">
      <w:pPr>
        <w:spacing w:after="0"/>
        <w:rPr>
          <w:rFonts w:ascii="Times New Roman" w:hAnsi="Times New Roman" w:cs="Times New Roman"/>
          <w:b/>
          <w:bCs/>
        </w:rPr>
      </w:pPr>
    </w:p>
    <w:p w14:paraId="3749160B" w14:textId="77777777" w:rsidR="001466AD" w:rsidRPr="006E2435" w:rsidRDefault="001466AD" w:rsidP="006239B8">
      <w:pPr>
        <w:spacing w:after="0"/>
        <w:rPr>
          <w:rFonts w:ascii="Times New Roman" w:hAnsi="Times New Roman" w:cs="Times New Roman"/>
          <w:b/>
          <w:bCs/>
        </w:rPr>
      </w:pPr>
      <w:r w:rsidRPr="006E2435">
        <w:rPr>
          <w:rFonts w:ascii="Times New Roman" w:hAnsi="Times New Roman" w:cs="Times New Roman"/>
          <w:b/>
          <w:bCs/>
        </w:rPr>
        <w:t>PROGRAM: RAZVOJ TURIZMA</w:t>
      </w:r>
    </w:p>
    <w:p w14:paraId="09DF827C" w14:textId="77777777" w:rsidR="001466AD" w:rsidRPr="006E2435" w:rsidRDefault="001466AD" w:rsidP="006239B8">
      <w:pPr>
        <w:spacing w:after="0"/>
        <w:jc w:val="both"/>
        <w:rPr>
          <w:rFonts w:ascii="Times New Roman" w:hAnsi="Times New Roman" w:cs="Times New Roman"/>
        </w:rPr>
      </w:pPr>
      <w:r w:rsidRPr="006E2435">
        <w:rPr>
          <w:rFonts w:ascii="Times New Roman" w:hAnsi="Times New Roman" w:cs="Times New Roman"/>
        </w:rPr>
        <w:t xml:space="preserve">ZAKONSKE I DRUGE PRAVNE OSNOVE:  Zakon o turističkim zajednicama i promicanju hrvatskog turizma, Pravilnik o potporama turističkim zajednicama na turistički nerazvijenim područjima, Zakon o boravišnoj pristojbi, Zakon o članarinama u turističkim zajednicama, Zakon o gradnji. </w:t>
      </w:r>
    </w:p>
    <w:p w14:paraId="5E9D8465" w14:textId="77777777" w:rsidR="001466AD" w:rsidRPr="006E2435" w:rsidRDefault="001466AD" w:rsidP="006239B8">
      <w:pPr>
        <w:spacing w:after="0"/>
        <w:jc w:val="both"/>
        <w:rPr>
          <w:rFonts w:ascii="Times New Roman" w:hAnsi="Times New Roman" w:cs="Times New Roman"/>
        </w:rPr>
      </w:pPr>
      <w:r w:rsidRPr="006E2435">
        <w:rPr>
          <w:rFonts w:ascii="Times New Roman" w:hAnsi="Times New Roman" w:cs="Times New Roman"/>
        </w:rPr>
        <w:t xml:space="preserve">CILJEVI PROGRAMA: Opći cilj ovog programa je kontinuirano ulaganje u izgradnju i uređenje postojeće  turističke infrastrukture, izgradnja novih turističkih sadržaja te osiguranje potrebnih sredstava za redovan </w:t>
      </w:r>
      <w:r w:rsidRPr="006E2435">
        <w:rPr>
          <w:rFonts w:ascii="Times New Roman" w:hAnsi="Times New Roman" w:cs="Times New Roman"/>
          <w:u w:val="single"/>
        </w:rPr>
        <w:t>rad i obavljanje djelatnosti Turističke zajednice grada Knina kao bitne sastavnice razvoja turizma  grada</w:t>
      </w:r>
      <w:r w:rsidRPr="006E2435">
        <w:rPr>
          <w:rFonts w:ascii="Times New Roman" w:hAnsi="Times New Roman" w:cs="Times New Roman"/>
        </w:rPr>
        <w:t xml:space="preserve"> Knina te promotora kninskog turizma  i nositelja promidžbenih aktivnosti i unapređenja turističke ponude.</w:t>
      </w:r>
    </w:p>
    <w:p w14:paraId="5BECFD1E" w14:textId="77777777" w:rsidR="001466AD" w:rsidRPr="006E2435" w:rsidRDefault="001466AD" w:rsidP="006239B8">
      <w:pPr>
        <w:spacing w:after="0"/>
        <w:jc w:val="both"/>
        <w:rPr>
          <w:rFonts w:ascii="Times New Roman" w:hAnsi="Times New Roman" w:cs="Times New Roman"/>
        </w:rPr>
      </w:pPr>
    </w:p>
    <w:p w14:paraId="2DB74D5A" w14:textId="77777777" w:rsidR="001466AD" w:rsidRPr="006E2435" w:rsidRDefault="001466AD" w:rsidP="006239B8">
      <w:pPr>
        <w:spacing w:after="0"/>
        <w:rPr>
          <w:rFonts w:ascii="Times New Roman" w:hAnsi="Times New Roman" w:cs="Times New Roman"/>
        </w:rPr>
      </w:pPr>
      <w:r w:rsidRPr="006E2435">
        <w:rPr>
          <w:rFonts w:ascii="Times New Roman" w:hAnsi="Times New Roman" w:cs="Times New Roman"/>
        </w:rPr>
        <w:t>OBRAZLOŽENJE PRIJEDLOGA PROGRAMA</w:t>
      </w: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835"/>
        <w:gridCol w:w="1559"/>
        <w:gridCol w:w="1860"/>
        <w:gridCol w:w="1882"/>
      </w:tblGrid>
      <w:tr w:rsidR="001466AD" w:rsidRPr="006E2435" w14:paraId="3CDD4A0F" w14:textId="77777777">
        <w:trPr>
          <w:trHeight w:val="813"/>
        </w:trPr>
        <w:tc>
          <w:tcPr>
            <w:tcW w:w="2802" w:type="dxa"/>
            <w:shd w:val="clear" w:color="auto" w:fill="FFFFFF"/>
          </w:tcPr>
          <w:p w14:paraId="6C1F4D49"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PROGRAM 1082</w:t>
            </w:r>
          </w:p>
          <w:p w14:paraId="07E4D053"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Razvoj turizma</w:t>
            </w:r>
          </w:p>
        </w:tc>
        <w:tc>
          <w:tcPr>
            <w:tcW w:w="2835" w:type="dxa"/>
          </w:tcPr>
          <w:p w14:paraId="37D52397"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Plan za </w:t>
            </w:r>
            <w:r w:rsidR="009E5759" w:rsidRPr="006E2435">
              <w:rPr>
                <w:rFonts w:ascii="Times New Roman" w:hAnsi="Times New Roman" w:cs="Times New Roman"/>
                <w:b/>
                <w:bCs/>
              </w:rPr>
              <w:t>2</w:t>
            </w:r>
            <w:r w:rsidRPr="006E2435">
              <w:rPr>
                <w:rFonts w:ascii="Times New Roman" w:hAnsi="Times New Roman" w:cs="Times New Roman"/>
                <w:b/>
                <w:bCs/>
              </w:rPr>
              <w:t>0</w:t>
            </w:r>
            <w:r w:rsidR="00D54E22" w:rsidRPr="006E2435">
              <w:rPr>
                <w:rFonts w:ascii="Times New Roman" w:hAnsi="Times New Roman" w:cs="Times New Roman"/>
                <w:b/>
                <w:bCs/>
              </w:rPr>
              <w:t>2</w:t>
            </w:r>
            <w:r w:rsidR="0000336B" w:rsidRPr="006E2435">
              <w:rPr>
                <w:rFonts w:ascii="Times New Roman" w:hAnsi="Times New Roman" w:cs="Times New Roman"/>
                <w:b/>
                <w:bCs/>
              </w:rPr>
              <w:t>2</w:t>
            </w:r>
            <w:r w:rsidRPr="006E2435">
              <w:rPr>
                <w:rFonts w:ascii="Times New Roman" w:hAnsi="Times New Roman" w:cs="Times New Roman"/>
                <w:b/>
                <w:bCs/>
              </w:rPr>
              <w:t>.</w:t>
            </w:r>
            <w:r w:rsidR="003A5C1C" w:rsidRPr="006E2435">
              <w:rPr>
                <w:rFonts w:ascii="Times New Roman" w:hAnsi="Times New Roman" w:cs="Times New Roman"/>
                <w:b/>
                <w:bCs/>
              </w:rPr>
              <w:t xml:space="preserve"> </w:t>
            </w:r>
          </w:p>
          <w:p w14:paraId="7FE66B30" w14:textId="2ED707CB" w:rsidR="003A5C1C"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(u kunama)</w:t>
            </w:r>
          </w:p>
        </w:tc>
        <w:tc>
          <w:tcPr>
            <w:tcW w:w="1559" w:type="dxa"/>
          </w:tcPr>
          <w:p w14:paraId="262CFB43"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 202</w:t>
            </w:r>
            <w:r w:rsidR="0000336B" w:rsidRPr="006E2435">
              <w:rPr>
                <w:rFonts w:ascii="Times New Roman" w:hAnsi="Times New Roman" w:cs="Times New Roman"/>
                <w:b/>
                <w:bCs/>
              </w:rPr>
              <w:t>3</w:t>
            </w:r>
            <w:r w:rsidRPr="006E2435">
              <w:rPr>
                <w:rFonts w:ascii="Times New Roman" w:hAnsi="Times New Roman" w:cs="Times New Roman"/>
                <w:b/>
                <w:bCs/>
              </w:rPr>
              <w:t>.</w:t>
            </w:r>
          </w:p>
          <w:p w14:paraId="50E91B76" w14:textId="14A5F729" w:rsidR="003A5C1C"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c>
          <w:tcPr>
            <w:tcW w:w="1860" w:type="dxa"/>
          </w:tcPr>
          <w:p w14:paraId="0EF6FCD2"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w:t>
            </w:r>
            <w:r w:rsidR="009E5759" w:rsidRPr="006E2435">
              <w:rPr>
                <w:rFonts w:ascii="Times New Roman" w:hAnsi="Times New Roman" w:cs="Times New Roman"/>
                <w:b/>
                <w:bCs/>
              </w:rPr>
              <w:t xml:space="preserve"> </w:t>
            </w:r>
            <w:r w:rsidRPr="006E2435">
              <w:rPr>
                <w:rFonts w:ascii="Times New Roman" w:hAnsi="Times New Roman" w:cs="Times New Roman"/>
                <w:b/>
                <w:bCs/>
              </w:rPr>
              <w:t>202</w:t>
            </w:r>
            <w:r w:rsidR="0000336B" w:rsidRPr="006E2435">
              <w:rPr>
                <w:rFonts w:ascii="Times New Roman" w:hAnsi="Times New Roman" w:cs="Times New Roman"/>
                <w:b/>
                <w:bCs/>
              </w:rPr>
              <w:t>4</w:t>
            </w:r>
            <w:r w:rsidRPr="006E2435">
              <w:rPr>
                <w:rFonts w:ascii="Times New Roman" w:hAnsi="Times New Roman" w:cs="Times New Roman"/>
                <w:b/>
                <w:bCs/>
              </w:rPr>
              <w:t>.</w:t>
            </w:r>
          </w:p>
          <w:p w14:paraId="4095C13F" w14:textId="344DAE40" w:rsidR="003A5C1C"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c>
          <w:tcPr>
            <w:tcW w:w="1882" w:type="dxa"/>
          </w:tcPr>
          <w:p w14:paraId="01D301A8"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w:t>
            </w:r>
            <w:r w:rsidR="009E5759" w:rsidRPr="006E2435">
              <w:rPr>
                <w:rFonts w:ascii="Times New Roman" w:hAnsi="Times New Roman" w:cs="Times New Roman"/>
                <w:b/>
                <w:bCs/>
              </w:rPr>
              <w:t xml:space="preserve"> </w:t>
            </w:r>
            <w:r w:rsidRPr="006E2435">
              <w:rPr>
                <w:rFonts w:ascii="Times New Roman" w:hAnsi="Times New Roman" w:cs="Times New Roman"/>
                <w:b/>
                <w:bCs/>
              </w:rPr>
              <w:t>202</w:t>
            </w:r>
            <w:r w:rsidR="0000336B" w:rsidRPr="006E2435">
              <w:rPr>
                <w:rFonts w:ascii="Times New Roman" w:hAnsi="Times New Roman" w:cs="Times New Roman"/>
                <w:b/>
                <w:bCs/>
              </w:rPr>
              <w:t>5</w:t>
            </w:r>
            <w:r w:rsidRPr="006E2435">
              <w:rPr>
                <w:rFonts w:ascii="Times New Roman" w:hAnsi="Times New Roman" w:cs="Times New Roman"/>
                <w:b/>
                <w:bCs/>
              </w:rPr>
              <w:t>.</w:t>
            </w:r>
          </w:p>
          <w:p w14:paraId="06EFE97E" w14:textId="16F328AE" w:rsidR="003A5C1C"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r>
      <w:tr w:rsidR="001466AD" w:rsidRPr="006E2435" w14:paraId="3E54DA81" w14:textId="77777777">
        <w:trPr>
          <w:trHeight w:val="266"/>
        </w:trPr>
        <w:tc>
          <w:tcPr>
            <w:tcW w:w="2802" w:type="dxa"/>
          </w:tcPr>
          <w:p w14:paraId="7323CE03"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Aktivnost A108202</w:t>
            </w:r>
          </w:p>
          <w:p w14:paraId="3FA34E3D"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b/>
                <w:bCs/>
              </w:rPr>
              <w:t xml:space="preserve"> </w:t>
            </w:r>
            <w:r w:rsidRPr="006E2435">
              <w:rPr>
                <w:rFonts w:ascii="Times New Roman" w:hAnsi="Times New Roman" w:cs="Times New Roman"/>
              </w:rPr>
              <w:t>Turistička zajednica</w:t>
            </w:r>
          </w:p>
        </w:tc>
        <w:tc>
          <w:tcPr>
            <w:tcW w:w="2835" w:type="dxa"/>
          </w:tcPr>
          <w:p w14:paraId="76FD4B74" w14:textId="42FDE1FB" w:rsidR="001466AD"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757.000,00</w:t>
            </w:r>
          </w:p>
        </w:tc>
        <w:tc>
          <w:tcPr>
            <w:tcW w:w="1559" w:type="dxa"/>
          </w:tcPr>
          <w:p w14:paraId="762B4298" w14:textId="77777777" w:rsidR="001466AD" w:rsidRPr="006E2435" w:rsidRDefault="001466AD" w:rsidP="00C46288">
            <w:pPr>
              <w:spacing w:after="0" w:line="240" w:lineRule="auto"/>
              <w:rPr>
                <w:rFonts w:ascii="Times New Roman" w:hAnsi="Times New Roman" w:cs="Times New Roman"/>
                <w:b/>
                <w:bCs/>
              </w:rPr>
            </w:pPr>
          </w:p>
          <w:p w14:paraId="3BE702F3" w14:textId="77777777" w:rsidR="0000336B" w:rsidRPr="006E2435" w:rsidRDefault="0000336B" w:rsidP="00C46288">
            <w:pPr>
              <w:spacing w:after="0" w:line="240" w:lineRule="auto"/>
              <w:rPr>
                <w:rFonts w:ascii="Times New Roman" w:hAnsi="Times New Roman" w:cs="Times New Roman"/>
                <w:b/>
                <w:bCs/>
              </w:rPr>
            </w:pPr>
          </w:p>
          <w:p w14:paraId="6E44A46A" w14:textId="2A4C7AB2" w:rsidR="0000336B" w:rsidRPr="006E2435" w:rsidRDefault="0000336B" w:rsidP="00C46288">
            <w:pPr>
              <w:spacing w:after="0" w:line="240" w:lineRule="auto"/>
              <w:rPr>
                <w:rFonts w:ascii="Times New Roman" w:hAnsi="Times New Roman" w:cs="Times New Roman"/>
                <w:b/>
                <w:bCs/>
              </w:rPr>
            </w:pPr>
            <w:r w:rsidRPr="006E2435">
              <w:rPr>
                <w:rFonts w:ascii="Times New Roman" w:hAnsi="Times New Roman" w:cs="Times New Roman"/>
                <w:b/>
                <w:bCs/>
              </w:rPr>
              <w:t>96.489,48</w:t>
            </w:r>
          </w:p>
        </w:tc>
        <w:tc>
          <w:tcPr>
            <w:tcW w:w="1860" w:type="dxa"/>
          </w:tcPr>
          <w:p w14:paraId="032DFBB6" w14:textId="77777777" w:rsidR="0000336B" w:rsidRPr="006E2435" w:rsidRDefault="0000336B" w:rsidP="00C46288">
            <w:pPr>
              <w:spacing w:after="0" w:line="240" w:lineRule="auto"/>
              <w:rPr>
                <w:rFonts w:ascii="Times New Roman" w:hAnsi="Times New Roman" w:cs="Times New Roman"/>
                <w:b/>
                <w:bCs/>
              </w:rPr>
            </w:pPr>
          </w:p>
          <w:p w14:paraId="035E5F3E" w14:textId="77777777" w:rsidR="001466AD" w:rsidRPr="006E2435" w:rsidRDefault="001466AD" w:rsidP="00C46288">
            <w:pPr>
              <w:spacing w:after="0" w:line="240" w:lineRule="auto"/>
              <w:rPr>
                <w:rFonts w:ascii="Times New Roman" w:hAnsi="Times New Roman" w:cs="Times New Roman"/>
                <w:b/>
                <w:bCs/>
              </w:rPr>
            </w:pPr>
          </w:p>
          <w:p w14:paraId="5A645956" w14:textId="677821F7" w:rsidR="0000336B" w:rsidRPr="006E2435" w:rsidRDefault="0000336B" w:rsidP="00C46288">
            <w:pPr>
              <w:spacing w:after="0" w:line="240" w:lineRule="auto"/>
              <w:rPr>
                <w:rFonts w:ascii="Times New Roman" w:hAnsi="Times New Roman" w:cs="Times New Roman"/>
                <w:b/>
                <w:bCs/>
              </w:rPr>
            </w:pPr>
            <w:r w:rsidRPr="006E2435">
              <w:rPr>
                <w:rFonts w:ascii="Times New Roman" w:hAnsi="Times New Roman" w:cs="Times New Roman"/>
                <w:b/>
                <w:bCs/>
              </w:rPr>
              <w:t>96.489,48</w:t>
            </w:r>
          </w:p>
        </w:tc>
        <w:tc>
          <w:tcPr>
            <w:tcW w:w="1882" w:type="dxa"/>
          </w:tcPr>
          <w:p w14:paraId="5DD031E1" w14:textId="77777777" w:rsidR="001466AD" w:rsidRPr="006E2435" w:rsidRDefault="001466AD" w:rsidP="00C46288">
            <w:pPr>
              <w:spacing w:after="0" w:line="240" w:lineRule="auto"/>
              <w:jc w:val="center"/>
              <w:rPr>
                <w:rFonts w:ascii="Times New Roman" w:hAnsi="Times New Roman" w:cs="Times New Roman"/>
                <w:b/>
                <w:bCs/>
              </w:rPr>
            </w:pPr>
          </w:p>
          <w:p w14:paraId="5295AA26" w14:textId="77777777" w:rsidR="0000336B" w:rsidRPr="006E2435" w:rsidRDefault="0000336B" w:rsidP="00C46288">
            <w:pPr>
              <w:spacing w:after="0" w:line="240" w:lineRule="auto"/>
              <w:jc w:val="center"/>
              <w:rPr>
                <w:rFonts w:ascii="Times New Roman" w:hAnsi="Times New Roman" w:cs="Times New Roman"/>
                <w:b/>
                <w:bCs/>
              </w:rPr>
            </w:pPr>
          </w:p>
          <w:p w14:paraId="56C4288F" w14:textId="2A31BBE4" w:rsidR="0000336B" w:rsidRPr="006E2435" w:rsidRDefault="0000336B" w:rsidP="0000336B">
            <w:pPr>
              <w:spacing w:after="0" w:line="240" w:lineRule="auto"/>
              <w:rPr>
                <w:rFonts w:ascii="Times New Roman" w:hAnsi="Times New Roman" w:cs="Times New Roman"/>
                <w:b/>
                <w:bCs/>
              </w:rPr>
            </w:pPr>
            <w:r w:rsidRPr="006E2435">
              <w:rPr>
                <w:rFonts w:ascii="Times New Roman" w:hAnsi="Times New Roman" w:cs="Times New Roman"/>
                <w:b/>
                <w:bCs/>
              </w:rPr>
              <w:t>96.489,48</w:t>
            </w:r>
          </w:p>
        </w:tc>
      </w:tr>
      <w:tr w:rsidR="001466AD" w:rsidRPr="006E2435" w14:paraId="6349E78A" w14:textId="77777777">
        <w:tc>
          <w:tcPr>
            <w:tcW w:w="2802" w:type="dxa"/>
          </w:tcPr>
          <w:p w14:paraId="584F578F"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Ciljevi provedbe</w:t>
            </w:r>
          </w:p>
        </w:tc>
        <w:tc>
          <w:tcPr>
            <w:tcW w:w="8136" w:type="dxa"/>
            <w:gridSpan w:val="4"/>
          </w:tcPr>
          <w:p w14:paraId="76DEFAD6"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Budući da Turistička zajednica naplatom članarina i boravišne pristojbe ne može osigurati dostatna sredstva za svoj rad i obavljanje svih aktivnosti zbog koji je i osnovana,  Grad Knin, kao osnivač, iz proračunskih sredstava izdvaja sredstava kojim se </w:t>
            </w:r>
            <w:r w:rsidRPr="006E2435">
              <w:rPr>
                <w:rFonts w:ascii="Times New Roman" w:hAnsi="Times New Roman" w:cs="Times New Roman"/>
              </w:rPr>
              <w:lastRenderedPageBreak/>
              <w:t xml:space="preserve">osigurava nesmetan rad Turističke zajednice (sredstva za plaću direktorice, djelomično pokriće troškova rada ureda te osiguranja sredstava za organizaciju raznih turističkih, kulturnih i inih manifestacija, izradu i tiskanje promidžbenog materijala, brošura, predstavljanja turističke ponude Grada Knina na raznim sajmovima i manifestacijama i </w:t>
            </w:r>
            <w:proofErr w:type="spellStart"/>
            <w:r w:rsidRPr="006E2435">
              <w:rPr>
                <w:rFonts w:ascii="Times New Roman" w:hAnsi="Times New Roman" w:cs="Times New Roman"/>
              </w:rPr>
              <w:t>sl</w:t>
            </w:r>
            <w:proofErr w:type="spellEnd"/>
            <w:r w:rsidRPr="006E2435">
              <w:rPr>
                <w:rFonts w:ascii="Times New Roman" w:hAnsi="Times New Roman" w:cs="Times New Roman"/>
              </w:rPr>
              <w:t>). Cilj provedbe aktivnosti je osigurati nesmetan rad Turističke zajednice te osigurati dostatna sredstva za podizanja kvalitete turističke ponude .</w:t>
            </w:r>
          </w:p>
        </w:tc>
      </w:tr>
      <w:tr w:rsidR="001466AD" w:rsidRPr="006E2435" w14:paraId="7D038E74" w14:textId="77777777">
        <w:trPr>
          <w:trHeight w:val="266"/>
        </w:trPr>
        <w:tc>
          <w:tcPr>
            <w:tcW w:w="2802" w:type="dxa"/>
          </w:tcPr>
          <w:p w14:paraId="25448675"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lastRenderedPageBreak/>
              <w:t>Definicija pokazatelja uspješnosti na razini aktivnosti/projekta</w:t>
            </w:r>
          </w:p>
        </w:tc>
        <w:tc>
          <w:tcPr>
            <w:tcW w:w="2835" w:type="dxa"/>
          </w:tcPr>
          <w:p w14:paraId="50E6EA81" w14:textId="5C0C9C0B"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Polazna vrijednost 20</w:t>
            </w:r>
            <w:r w:rsidR="00D54E22" w:rsidRPr="006E2435">
              <w:rPr>
                <w:rFonts w:ascii="Times New Roman" w:hAnsi="Times New Roman" w:cs="Times New Roman"/>
              </w:rPr>
              <w:t>2</w:t>
            </w:r>
            <w:r w:rsidR="0000336B" w:rsidRPr="006E2435">
              <w:rPr>
                <w:rFonts w:ascii="Times New Roman" w:hAnsi="Times New Roman" w:cs="Times New Roman"/>
              </w:rPr>
              <w:t>2</w:t>
            </w:r>
            <w:r w:rsidRPr="006E2435">
              <w:rPr>
                <w:rFonts w:ascii="Times New Roman" w:hAnsi="Times New Roman" w:cs="Times New Roman"/>
              </w:rPr>
              <w:t>. godine / jedinica pokazatelja uspješnosti</w:t>
            </w:r>
          </w:p>
        </w:tc>
        <w:tc>
          <w:tcPr>
            <w:tcW w:w="1559" w:type="dxa"/>
          </w:tcPr>
          <w:p w14:paraId="45BF32F3"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5312772F" w14:textId="13B8D03D"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202</w:t>
            </w:r>
            <w:r w:rsidR="0000336B" w:rsidRPr="006E2435">
              <w:rPr>
                <w:rFonts w:ascii="Times New Roman" w:hAnsi="Times New Roman" w:cs="Times New Roman"/>
              </w:rPr>
              <w:t>3</w:t>
            </w:r>
            <w:r w:rsidRPr="006E2435">
              <w:rPr>
                <w:rFonts w:ascii="Times New Roman" w:hAnsi="Times New Roman" w:cs="Times New Roman"/>
              </w:rPr>
              <w:t>.</w:t>
            </w:r>
          </w:p>
        </w:tc>
        <w:tc>
          <w:tcPr>
            <w:tcW w:w="1860" w:type="dxa"/>
          </w:tcPr>
          <w:p w14:paraId="067316ED"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08433534" w14:textId="4F759532"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rPr>
              <w:t>202</w:t>
            </w:r>
            <w:r w:rsidR="0000336B" w:rsidRPr="006E2435">
              <w:rPr>
                <w:rFonts w:ascii="Times New Roman" w:hAnsi="Times New Roman" w:cs="Times New Roman"/>
              </w:rPr>
              <w:t>4</w:t>
            </w:r>
            <w:r w:rsidRPr="006E2435">
              <w:rPr>
                <w:rFonts w:ascii="Times New Roman" w:hAnsi="Times New Roman" w:cs="Times New Roman"/>
              </w:rPr>
              <w:t>.</w:t>
            </w:r>
          </w:p>
        </w:tc>
        <w:tc>
          <w:tcPr>
            <w:tcW w:w="1882" w:type="dxa"/>
          </w:tcPr>
          <w:p w14:paraId="155CBAB9"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217412D7" w14:textId="52AEBA3A"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rPr>
              <w:t>202</w:t>
            </w:r>
            <w:r w:rsidR="0000336B" w:rsidRPr="006E2435">
              <w:rPr>
                <w:rFonts w:ascii="Times New Roman" w:hAnsi="Times New Roman" w:cs="Times New Roman"/>
              </w:rPr>
              <w:t>5</w:t>
            </w:r>
            <w:r w:rsidRPr="006E2435">
              <w:rPr>
                <w:rFonts w:ascii="Times New Roman" w:hAnsi="Times New Roman" w:cs="Times New Roman"/>
              </w:rPr>
              <w:t>.</w:t>
            </w:r>
          </w:p>
        </w:tc>
      </w:tr>
      <w:tr w:rsidR="001466AD" w:rsidRPr="006E2435" w14:paraId="596B417C" w14:textId="77777777">
        <w:trPr>
          <w:trHeight w:val="266"/>
        </w:trPr>
        <w:tc>
          <w:tcPr>
            <w:tcW w:w="2802" w:type="dxa"/>
          </w:tcPr>
          <w:p w14:paraId="0C7CFBDE" w14:textId="77777777" w:rsidR="001466AD" w:rsidRPr="006E2435" w:rsidRDefault="001466AD" w:rsidP="00C46288">
            <w:pPr>
              <w:suppressAutoHyphens/>
              <w:autoSpaceDN w:val="0"/>
              <w:spacing w:after="0" w:line="240" w:lineRule="auto"/>
              <w:textAlignment w:val="baseline"/>
              <w:rPr>
                <w:rFonts w:ascii="Times New Roman" w:hAnsi="Times New Roman" w:cs="Times New Roman"/>
                <w:i/>
                <w:iCs/>
              </w:rPr>
            </w:pPr>
            <w:r w:rsidRPr="006E2435">
              <w:rPr>
                <w:rFonts w:ascii="Times New Roman" w:hAnsi="Times New Roman" w:cs="Times New Roman"/>
                <w:i/>
                <w:iCs/>
              </w:rPr>
              <w:t>Broj održanih / organiziranih manifestacija. Organizacija većeg broja kulturnih te ostalih manifestacija koje će rezultirati boljoj promidžbi raznovrsne turističke ponude grada Knina</w:t>
            </w:r>
          </w:p>
        </w:tc>
        <w:tc>
          <w:tcPr>
            <w:tcW w:w="2835" w:type="dxa"/>
          </w:tcPr>
          <w:p w14:paraId="31D733B7" w14:textId="77777777" w:rsidR="001466AD" w:rsidRPr="006E2435" w:rsidRDefault="001466AD" w:rsidP="00C46288">
            <w:pPr>
              <w:suppressAutoHyphens/>
              <w:autoSpaceDN w:val="0"/>
              <w:spacing w:after="0" w:line="240" w:lineRule="auto"/>
              <w:ind w:hanging="17"/>
              <w:textAlignment w:val="baseline"/>
              <w:rPr>
                <w:rFonts w:ascii="Times New Roman" w:hAnsi="Times New Roman" w:cs="Times New Roman"/>
                <w:i/>
                <w:iCs/>
                <w:color w:val="000000"/>
              </w:rPr>
            </w:pPr>
          </w:p>
          <w:p w14:paraId="27E7B292" w14:textId="77777777" w:rsidR="001466AD" w:rsidRPr="006E2435" w:rsidRDefault="001466AD" w:rsidP="00C46288">
            <w:pPr>
              <w:suppressAutoHyphens/>
              <w:autoSpaceDN w:val="0"/>
              <w:spacing w:after="0" w:line="240" w:lineRule="auto"/>
              <w:ind w:hanging="17"/>
              <w:textAlignment w:val="baseline"/>
              <w:rPr>
                <w:rFonts w:ascii="Times New Roman" w:hAnsi="Times New Roman" w:cs="Times New Roman"/>
                <w:i/>
                <w:iCs/>
                <w:color w:val="000000"/>
              </w:rPr>
            </w:pPr>
          </w:p>
          <w:p w14:paraId="7EBA62A0" w14:textId="77777777" w:rsidR="001466AD" w:rsidRPr="006E2435" w:rsidRDefault="001466AD" w:rsidP="00C46288">
            <w:pPr>
              <w:suppressAutoHyphens/>
              <w:autoSpaceDN w:val="0"/>
              <w:spacing w:after="0" w:line="240" w:lineRule="auto"/>
              <w:ind w:hanging="17"/>
              <w:textAlignment w:val="baseline"/>
              <w:rPr>
                <w:rFonts w:ascii="Times New Roman" w:hAnsi="Times New Roman" w:cs="Times New Roman"/>
                <w:i/>
                <w:iCs/>
                <w:color w:val="000000"/>
              </w:rPr>
            </w:pPr>
          </w:p>
          <w:p w14:paraId="4F66A14A" w14:textId="77777777" w:rsidR="001466AD" w:rsidRPr="006E2435" w:rsidRDefault="001466AD" w:rsidP="00C46288">
            <w:pPr>
              <w:suppressAutoHyphens/>
              <w:autoSpaceDN w:val="0"/>
              <w:spacing w:after="0" w:line="240" w:lineRule="auto"/>
              <w:ind w:hanging="17"/>
              <w:textAlignment w:val="baseline"/>
              <w:rPr>
                <w:rFonts w:ascii="Times New Roman" w:hAnsi="Times New Roman" w:cs="Times New Roman"/>
                <w:i/>
                <w:iCs/>
                <w:color w:val="000000"/>
              </w:rPr>
            </w:pPr>
            <w:r w:rsidRPr="006E2435">
              <w:rPr>
                <w:rFonts w:ascii="Times New Roman" w:hAnsi="Times New Roman" w:cs="Times New Roman"/>
                <w:i/>
                <w:iCs/>
                <w:color w:val="000000"/>
              </w:rPr>
              <w:t>Broj organiziranih manifestacija</w:t>
            </w:r>
          </w:p>
        </w:tc>
        <w:tc>
          <w:tcPr>
            <w:tcW w:w="1559" w:type="dxa"/>
          </w:tcPr>
          <w:p w14:paraId="2F4675D1"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3D2295EA"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72DDF451"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47F2BE1D"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46742D96" w14:textId="2048AE3D" w:rsidR="001466AD" w:rsidRPr="006E2435" w:rsidRDefault="00D54E22" w:rsidP="00C46288">
            <w:pPr>
              <w:suppressAutoHyphens/>
              <w:autoSpaceDN w:val="0"/>
              <w:spacing w:after="0" w:line="240" w:lineRule="auto"/>
              <w:textAlignment w:val="baseline"/>
              <w:rPr>
                <w:rFonts w:ascii="Times New Roman" w:hAnsi="Times New Roman" w:cs="Times New Roman"/>
                <w:i/>
                <w:iCs/>
                <w:color w:val="000000"/>
              </w:rPr>
            </w:pPr>
            <w:r w:rsidRPr="006E2435">
              <w:rPr>
                <w:rFonts w:ascii="Times New Roman" w:hAnsi="Times New Roman" w:cs="Times New Roman"/>
                <w:i/>
                <w:iCs/>
                <w:color w:val="000000"/>
              </w:rPr>
              <w:t>7</w:t>
            </w:r>
          </w:p>
        </w:tc>
        <w:tc>
          <w:tcPr>
            <w:tcW w:w="1860" w:type="dxa"/>
          </w:tcPr>
          <w:p w14:paraId="72059F2B"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5CB81FFE"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1EB0385B"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696EAFCE"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565B6D3E" w14:textId="05764184" w:rsidR="001466AD" w:rsidRPr="006E2435" w:rsidRDefault="00D54E22" w:rsidP="00C46288">
            <w:pPr>
              <w:suppressAutoHyphens/>
              <w:autoSpaceDN w:val="0"/>
              <w:spacing w:after="0" w:line="240" w:lineRule="auto"/>
              <w:ind w:hanging="17"/>
              <w:jc w:val="center"/>
              <w:textAlignment w:val="baseline"/>
              <w:rPr>
                <w:rFonts w:ascii="Times New Roman" w:hAnsi="Times New Roman" w:cs="Times New Roman"/>
                <w:i/>
                <w:iCs/>
                <w:color w:val="000000"/>
              </w:rPr>
            </w:pPr>
            <w:r w:rsidRPr="006E2435">
              <w:rPr>
                <w:rFonts w:ascii="Times New Roman" w:hAnsi="Times New Roman" w:cs="Times New Roman"/>
                <w:i/>
                <w:iCs/>
                <w:color w:val="000000"/>
              </w:rPr>
              <w:t>8</w:t>
            </w:r>
          </w:p>
        </w:tc>
        <w:tc>
          <w:tcPr>
            <w:tcW w:w="1882" w:type="dxa"/>
          </w:tcPr>
          <w:p w14:paraId="0C7AC396"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5CADFFB9"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1A3838D2"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79E8973E"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color w:val="000000"/>
              </w:rPr>
            </w:pPr>
          </w:p>
          <w:p w14:paraId="6AFF263F" w14:textId="61550ADC" w:rsidR="001466AD" w:rsidRPr="006E2435" w:rsidRDefault="00D54E22" w:rsidP="00C46288">
            <w:pPr>
              <w:suppressAutoHyphens/>
              <w:autoSpaceDN w:val="0"/>
              <w:spacing w:after="0" w:line="240" w:lineRule="auto"/>
              <w:ind w:hanging="17"/>
              <w:jc w:val="center"/>
              <w:textAlignment w:val="baseline"/>
              <w:rPr>
                <w:rFonts w:ascii="Times New Roman" w:hAnsi="Times New Roman" w:cs="Times New Roman"/>
                <w:i/>
                <w:iCs/>
                <w:color w:val="000000"/>
              </w:rPr>
            </w:pPr>
            <w:r w:rsidRPr="006E2435">
              <w:rPr>
                <w:rFonts w:ascii="Times New Roman" w:hAnsi="Times New Roman" w:cs="Times New Roman"/>
                <w:i/>
                <w:iCs/>
                <w:color w:val="000000"/>
              </w:rPr>
              <w:t>9</w:t>
            </w:r>
          </w:p>
        </w:tc>
      </w:tr>
      <w:tr w:rsidR="001466AD" w:rsidRPr="006E2435" w14:paraId="350C647B" w14:textId="77777777">
        <w:tc>
          <w:tcPr>
            <w:tcW w:w="2802" w:type="dxa"/>
          </w:tcPr>
          <w:p w14:paraId="02BC22F8"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Aktivnost A108205</w:t>
            </w:r>
          </w:p>
          <w:p w14:paraId="06962D4F"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Potpore razvoju turizma         </w:t>
            </w:r>
          </w:p>
        </w:tc>
        <w:tc>
          <w:tcPr>
            <w:tcW w:w="8136" w:type="dxa"/>
            <w:gridSpan w:val="4"/>
          </w:tcPr>
          <w:p w14:paraId="1FB1A8AC" w14:textId="5291611D" w:rsidR="0000336B"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    </w:t>
            </w:r>
            <w:r w:rsidR="000626A5" w:rsidRPr="006E2435">
              <w:rPr>
                <w:rFonts w:ascii="Times New Roman" w:hAnsi="Times New Roman" w:cs="Times New Roman"/>
                <w:b/>
                <w:bCs/>
              </w:rPr>
              <w:t xml:space="preserve">              </w:t>
            </w:r>
            <w:r w:rsidR="003A5C1C" w:rsidRPr="006E2435">
              <w:rPr>
                <w:rFonts w:ascii="Times New Roman" w:hAnsi="Times New Roman" w:cs="Times New Roman"/>
                <w:b/>
                <w:bCs/>
              </w:rPr>
              <w:t>61.000,00</w:t>
            </w:r>
            <w:r w:rsidRPr="006E2435">
              <w:rPr>
                <w:rFonts w:ascii="Times New Roman" w:hAnsi="Times New Roman" w:cs="Times New Roman"/>
                <w:b/>
                <w:bCs/>
              </w:rPr>
              <w:t xml:space="preserve">                   </w:t>
            </w:r>
          </w:p>
          <w:p w14:paraId="4A54DF6E" w14:textId="42076390"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  </w:t>
            </w:r>
            <w:r w:rsidR="0000336B" w:rsidRPr="006E2435">
              <w:rPr>
                <w:rFonts w:ascii="Times New Roman" w:hAnsi="Times New Roman" w:cs="Times New Roman"/>
                <w:b/>
                <w:bCs/>
              </w:rPr>
              <w:t xml:space="preserve">                                                        26.544,56</w:t>
            </w:r>
            <w:r w:rsidRPr="006E2435">
              <w:rPr>
                <w:rFonts w:ascii="Times New Roman" w:hAnsi="Times New Roman" w:cs="Times New Roman"/>
                <w:b/>
                <w:bCs/>
              </w:rPr>
              <w:t xml:space="preserve">            </w:t>
            </w:r>
            <w:r w:rsidR="0000336B" w:rsidRPr="006E2435">
              <w:rPr>
                <w:rFonts w:ascii="Times New Roman" w:hAnsi="Times New Roman" w:cs="Times New Roman"/>
                <w:b/>
                <w:bCs/>
              </w:rPr>
              <w:t xml:space="preserve">       26.544,56</w:t>
            </w:r>
            <w:r w:rsidRPr="006E2435">
              <w:rPr>
                <w:rFonts w:ascii="Times New Roman" w:hAnsi="Times New Roman" w:cs="Times New Roman"/>
                <w:b/>
                <w:bCs/>
              </w:rPr>
              <w:t xml:space="preserve">            </w:t>
            </w:r>
            <w:r w:rsidR="0000336B" w:rsidRPr="006E2435">
              <w:rPr>
                <w:rFonts w:ascii="Times New Roman" w:hAnsi="Times New Roman" w:cs="Times New Roman"/>
                <w:b/>
                <w:bCs/>
              </w:rPr>
              <w:t xml:space="preserve">       26.544,56</w:t>
            </w:r>
          </w:p>
        </w:tc>
      </w:tr>
      <w:tr w:rsidR="001466AD" w:rsidRPr="006E2435" w14:paraId="5A7F0D80" w14:textId="77777777">
        <w:tc>
          <w:tcPr>
            <w:tcW w:w="2802" w:type="dxa"/>
          </w:tcPr>
          <w:p w14:paraId="377791F5"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Cilj provedbe</w:t>
            </w:r>
          </w:p>
        </w:tc>
        <w:tc>
          <w:tcPr>
            <w:tcW w:w="8136" w:type="dxa"/>
            <w:gridSpan w:val="4"/>
          </w:tcPr>
          <w:p w14:paraId="01274497" w14:textId="797F604F" w:rsidR="001466AD" w:rsidRPr="006E2435" w:rsidRDefault="0082535D" w:rsidP="00C46288">
            <w:pPr>
              <w:spacing w:after="0" w:line="240" w:lineRule="auto"/>
              <w:rPr>
                <w:rFonts w:ascii="Times New Roman" w:hAnsi="Times New Roman" w:cs="Times New Roman"/>
              </w:rPr>
            </w:pPr>
            <w:r w:rsidRPr="006E2435">
              <w:rPr>
                <w:rFonts w:ascii="Times New Roman" w:hAnsi="Times New Roman" w:cs="Times New Roman"/>
              </w:rPr>
              <w:t>P</w:t>
            </w:r>
            <w:r w:rsidR="001466AD" w:rsidRPr="006E2435">
              <w:rPr>
                <w:rFonts w:ascii="Times New Roman" w:hAnsi="Times New Roman" w:cs="Times New Roman"/>
              </w:rPr>
              <w:t>lanira se dodjela de -</w:t>
            </w:r>
            <w:proofErr w:type="spellStart"/>
            <w:r w:rsidR="001466AD" w:rsidRPr="006E2435">
              <w:rPr>
                <w:rFonts w:ascii="Times New Roman" w:hAnsi="Times New Roman" w:cs="Times New Roman"/>
              </w:rPr>
              <w:t>minimis</w:t>
            </w:r>
            <w:proofErr w:type="spellEnd"/>
            <w:r w:rsidR="001466AD" w:rsidRPr="006E2435">
              <w:rPr>
                <w:rFonts w:ascii="Times New Roman" w:hAnsi="Times New Roman" w:cs="Times New Roman"/>
              </w:rPr>
              <w:t xml:space="preserve"> potpora namijenjenih isključivo razvoju turizma te će navedena sredstva  biti usmjerena poboljšanju i podizanju kvalitete  ponude fizičkih i pravnih osoba koje obavljaju djelatnosti isključivo vezanu za turizam</w:t>
            </w:r>
            <w:r w:rsidRPr="006E2435">
              <w:rPr>
                <w:rFonts w:ascii="Times New Roman" w:hAnsi="Times New Roman" w:cs="Times New Roman"/>
              </w:rPr>
              <w:t xml:space="preserve"> u cilju efikasnijeg razvoja turističke ponude.</w:t>
            </w:r>
          </w:p>
        </w:tc>
      </w:tr>
    </w:tbl>
    <w:p w14:paraId="5735CDA1" w14:textId="77777777" w:rsidR="001466AD" w:rsidRPr="006E2435" w:rsidRDefault="001466AD" w:rsidP="006239B8">
      <w:pPr>
        <w:spacing w:after="0"/>
        <w:rPr>
          <w:rFonts w:ascii="Times New Roman" w:hAnsi="Times New Roman" w:cs="Times New Roman"/>
        </w:rPr>
      </w:pPr>
    </w:p>
    <w:p w14:paraId="18833778" w14:textId="19E8E561" w:rsidR="001466AD" w:rsidRPr="006E2435" w:rsidRDefault="001466AD" w:rsidP="006239B8">
      <w:pPr>
        <w:spacing w:after="0"/>
        <w:rPr>
          <w:rFonts w:ascii="Times New Roman" w:hAnsi="Times New Roman" w:cs="Times New Roman"/>
          <w:b/>
          <w:bCs/>
        </w:rPr>
      </w:pPr>
      <w:r w:rsidRPr="006E2435">
        <w:rPr>
          <w:rFonts w:ascii="Times New Roman" w:hAnsi="Times New Roman" w:cs="Times New Roman"/>
          <w:b/>
          <w:bCs/>
        </w:rPr>
        <w:t>PROGRAM:  POTICAJ RAZVOJA POLJOPRIVREDE</w:t>
      </w:r>
    </w:p>
    <w:p w14:paraId="7CF3A4D2" w14:textId="77777777" w:rsidR="001466AD" w:rsidRPr="006E2435" w:rsidRDefault="001466AD" w:rsidP="006239B8">
      <w:pPr>
        <w:spacing w:after="0"/>
        <w:jc w:val="both"/>
        <w:rPr>
          <w:rFonts w:ascii="Times New Roman" w:hAnsi="Times New Roman" w:cs="Times New Roman"/>
        </w:rPr>
      </w:pPr>
      <w:r w:rsidRPr="006E2435">
        <w:rPr>
          <w:rFonts w:ascii="Times New Roman" w:hAnsi="Times New Roman" w:cs="Times New Roman"/>
        </w:rPr>
        <w:t>ZAKONSKE I DRUGE PRAVNE OSNOVE:  Zakon o poljoprivredi, Pravilnik o državnim potporama poljoprivredi i ruralnom razvoju, Program potpora poljoprivredi na području grada Knina za period 2017.-2019. godine, Mišljenje o usklađenosti prijedloga potpore male vrijednosti – Ministarstva poljoprivrede.</w:t>
      </w:r>
    </w:p>
    <w:p w14:paraId="2A070F44" w14:textId="77777777" w:rsidR="001466AD" w:rsidRPr="006E2435" w:rsidRDefault="001466AD" w:rsidP="006239B8">
      <w:pPr>
        <w:spacing w:after="0"/>
        <w:jc w:val="both"/>
        <w:rPr>
          <w:rFonts w:ascii="Times New Roman" w:hAnsi="Times New Roman" w:cs="Times New Roman"/>
        </w:rPr>
      </w:pPr>
      <w:r w:rsidRPr="006E2435">
        <w:rPr>
          <w:rFonts w:ascii="Times New Roman" w:hAnsi="Times New Roman" w:cs="Times New Roman"/>
        </w:rPr>
        <w:t>CILJEVI PROGRAMA: dodjela bespovratnih sredstava - subvencija u poljoprivredi s ciljem doprinosa unapređenju poljoprivredne proizvodnje i ruralnog razvoja na području grada Knina.</w:t>
      </w:r>
    </w:p>
    <w:p w14:paraId="41C5AFC2" w14:textId="77777777" w:rsidR="001466AD" w:rsidRPr="006E2435" w:rsidRDefault="001466AD" w:rsidP="006239B8">
      <w:pPr>
        <w:spacing w:after="0"/>
        <w:rPr>
          <w:rFonts w:ascii="Times New Roman" w:hAnsi="Times New Roman" w:cs="Times New Roman"/>
        </w:rPr>
      </w:pPr>
      <w:r w:rsidRPr="006E2435">
        <w:rPr>
          <w:rFonts w:ascii="Times New Roman" w:hAnsi="Times New Roman" w:cs="Times New Roman"/>
        </w:rPr>
        <w:t>OBRAZLOŽENJE PRIJEDLOGA PROGRAMA</w:t>
      </w: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835"/>
        <w:gridCol w:w="1559"/>
        <w:gridCol w:w="1860"/>
        <w:gridCol w:w="1860"/>
        <w:gridCol w:w="22"/>
      </w:tblGrid>
      <w:tr w:rsidR="001466AD" w:rsidRPr="006E2435" w14:paraId="34167034" w14:textId="77777777">
        <w:trPr>
          <w:trHeight w:val="813"/>
        </w:trPr>
        <w:tc>
          <w:tcPr>
            <w:tcW w:w="2802" w:type="dxa"/>
          </w:tcPr>
          <w:p w14:paraId="57F481B6"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PROGRAM 1083</w:t>
            </w:r>
          </w:p>
          <w:p w14:paraId="5A2113F5"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Poticaj  razvoja poljoprivrede</w:t>
            </w:r>
          </w:p>
        </w:tc>
        <w:tc>
          <w:tcPr>
            <w:tcW w:w="2835" w:type="dxa"/>
          </w:tcPr>
          <w:p w14:paraId="4334840A"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 20</w:t>
            </w:r>
            <w:r w:rsidR="00D54E22" w:rsidRPr="006E2435">
              <w:rPr>
                <w:rFonts w:ascii="Times New Roman" w:hAnsi="Times New Roman" w:cs="Times New Roman"/>
                <w:b/>
                <w:bCs/>
              </w:rPr>
              <w:t>2</w:t>
            </w:r>
            <w:r w:rsidR="0000336B" w:rsidRPr="006E2435">
              <w:rPr>
                <w:rFonts w:ascii="Times New Roman" w:hAnsi="Times New Roman" w:cs="Times New Roman"/>
                <w:b/>
                <w:bCs/>
              </w:rPr>
              <w:t>2</w:t>
            </w:r>
            <w:r w:rsidRPr="006E2435">
              <w:rPr>
                <w:rFonts w:ascii="Times New Roman" w:hAnsi="Times New Roman" w:cs="Times New Roman"/>
                <w:b/>
                <w:bCs/>
              </w:rPr>
              <w:t>.</w:t>
            </w:r>
          </w:p>
          <w:p w14:paraId="36B806AC" w14:textId="19023107" w:rsidR="003A5C1C"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 u kunama)</w:t>
            </w:r>
          </w:p>
        </w:tc>
        <w:tc>
          <w:tcPr>
            <w:tcW w:w="1559" w:type="dxa"/>
          </w:tcPr>
          <w:p w14:paraId="4DF55680"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 202</w:t>
            </w:r>
            <w:r w:rsidR="0000336B" w:rsidRPr="006E2435">
              <w:rPr>
                <w:rFonts w:ascii="Times New Roman" w:hAnsi="Times New Roman" w:cs="Times New Roman"/>
                <w:b/>
                <w:bCs/>
              </w:rPr>
              <w:t>3</w:t>
            </w:r>
            <w:r w:rsidRPr="006E2435">
              <w:rPr>
                <w:rFonts w:ascii="Times New Roman" w:hAnsi="Times New Roman" w:cs="Times New Roman"/>
                <w:b/>
                <w:bCs/>
              </w:rPr>
              <w:t>.</w:t>
            </w:r>
          </w:p>
          <w:p w14:paraId="4CE4C2A2" w14:textId="5619759D" w:rsidR="003A5C1C"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c>
          <w:tcPr>
            <w:tcW w:w="1860" w:type="dxa"/>
          </w:tcPr>
          <w:p w14:paraId="10DD3F34"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 202</w:t>
            </w:r>
            <w:r w:rsidR="0000336B" w:rsidRPr="006E2435">
              <w:rPr>
                <w:rFonts w:ascii="Times New Roman" w:hAnsi="Times New Roman" w:cs="Times New Roman"/>
                <w:b/>
                <w:bCs/>
              </w:rPr>
              <w:t>4</w:t>
            </w:r>
            <w:r w:rsidRPr="006E2435">
              <w:rPr>
                <w:rFonts w:ascii="Times New Roman" w:hAnsi="Times New Roman" w:cs="Times New Roman"/>
                <w:b/>
                <w:bCs/>
              </w:rPr>
              <w:t>.</w:t>
            </w:r>
          </w:p>
          <w:p w14:paraId="7DD24C18" w14:textId="3FBC4750" w:rsidR="003A5C1C"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c>
          <w:tcPr>
            <w:tcW w:w="1882" w:type="dxa"/>
            <w:gridSpan w:val="2"/>
          </w:tcPr>
          <w:p w14:paraId="2640B7B7"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Plan za</w:t>
            </w:r>
            <w:r w:rsidR="009E5759" w:rsidRPr="006E2435">
              <w:rPr>
                <w:rFonts w:ascii="Times New Roman" w:hAnsi="Times New Roman" w:cs="Times New Roman"/>
                <w:b/>
                <w:bCs/>
              </w:rPr>
              <w:t xml:space="preserve"> </w:t>
            </w:r>
            <w:r w:rsidRPr="006E2435">
              <w:rPr>
                <w:rFonts w:ascii="Times New Roman" w:hAnsi="Times New Roman" w:cs="Times New Roman"/>
                <w:b/>
                <w:bCs/>
              </w:rPr>
              <w:t>202</w:t>
            </w:r>
            <w:r w:rsidR="0000336B" w:rsidRPr="006E2435">
              <w:rPr>
                <w:rFonts w:ascii="Times New Roman" w:hAnsi="Times New Roman" w:cs="Times New Roman"/>
                <w:b/>
                <w:bCs/>
              </w:rPr>
              <w:t>5</w:t>
            </w:r>
            <w:r w:rsidRPr="006E2435">
              <w:rPr>
                <w:rFonts w:ascii="Times New Roman" w:hAnsi="Times New Roman" w:cs="Times New Roman"/>
                <w:b/>
                <w:bCs/>
              </w:rPr>
              <w:t>.</w:t>
            </w:r>
          </w:p>
          <w:p w14:paraId="2803C7D8" w14:textId="2DCF1D87" w:rsidR="003A5C1C" w:rsidRPr="006E2435" w:rsidRDefault="003A5C1C" w:rsidP="00C46288">
            <w:pPr>
              <w:spacing w:after="0" w:line="240" w:lineRule="auto"/>
              <w:rPr>
                <w:rFonts w:ascii="Times New Roman" w:hAnsi="Times New Roman" w:cs="Times New Roman"/>
                <w:b/>
                <w:bCs/>
              </w:rPr>
            </w:pPr>
            <w:r w:rsidRPr="006E2435">
              <w:rPr>
                <w:rFonts w:ascii="Times New Roman" w:hAnsi="Times New Roman" w:cs="Times New Roman"/>
                <w:b/>
                <w:bCs/>
              </w:rPr>
              <w:t>(u eurima)</w:t>
            </w:r>
          </w:p>
        </w:tc>
      </w:tr>
      <w:tr w:rsidR="001466AD" w:rsidRPr="006E2435" w14:paraId="1C31147F" w14:textId="77777777">
        <w:trPr>
          <w:trHeight w:val="266"/>
        </w:trPr>
        <w:tc>
          <w:tcPr>
            <w:tcW w:w="2802" w:type="dxa"/>
          </w:tcPr>
          <w:p w14:paraId="5BDB4059" w14:textId="77777777"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b/>
                <w:bCs/>
              </w:rPr>
              <w:t>Aktivnost 108301</w:t>
            </w:r>
          </w:p>
          <w:p w14:paraId="05407EC9"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Poticaj razvoja poljoprivrede</w:t>
            </w:r>
          </w:p>
        </w:tc>
        <w:tc>
          <w:tcPr>
            <w:tcW w:w="2835" w:type="dxa"/>
          </w:tcPr>
          <w:p w14:paraId="164CA071" w14:textId="46CF8981" w:rsidR="001466AD" w:rsidRPr="006E2435" w:rsidRDefault="003A5C1C" w:rsidP="00C46288">
            <w:pPr>
              <w:spacing w:after="0" w:line="240" w:lineRule="auto"/>
              <w:jc w:val="center"/>
              <w:rPr>
                <w:rFonts w:ascii="Times New Roman" w:hAnsi="Times New Roman" w:cs="Times New Roman"/>
                <w:b/>
                <w:bCs/>
              </w:rPr>
            </w:pPr>
            <w:r w:rsidRPr="006E2435">
              <w:rPr>
                <w:rFonts w:ascii="Times New Roman" w:hAnsi="Times New Roman" w:cs="Times New Roman"/>
                <w:b/>
                <w:bCs/>
              </w:rPr>
              <w:t>407.000,00</w:t>
            </w:r>
          </w:p>
        </w:tc>
        <w:tc>
          <w:tcPr>
            <w:tcW w:w="1559" w:type="dxa"/>
          </w:tcPr>
          <w:p w14:paraId="7A4E995A" w14:textId="77777777" w:rsidR="0000336B" w:rsidRPr="006E2435" w:rsidRDefault="0000336B" w:rsidP="00C46288">
            <w:pPr>
              <w:spacing w:after="0" w:line="240" w:lineRule="auto"/>
              <w:rPr>
                <w:rFonts w:ascii="Times New Roman" w:hAnsi="Times New Roman" w:cs="Times New Roman"/>
                <w:b/>
                <w:bCs/>
              </w:rPr>
            </w:pPr>
          </w:p>
          <w:p w14:paraId="14B3C41A" w14:textId="72B38FB3" w:rsidR="001466AD" w:rsidRPr="006E2435" w:rsidRDefault="00FB0FE3"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     </w:t>
            </w:r>
            <w:r w:rsidR="0000336B" w:rsidRPr="006E2435">
              <w:rPr>
                <w:rFonts w:ascii="Times New Roman" w:hAnsi="Times New Roman" w:cs="Times New Roman"/>
                <w:b/>
                <w:bCs/>
              </w:rPr>
              <w:t>66.361,40</w:t>
            </w:r>
          </w:p>
        </w:tc>
        <w:tc>
          <w:tcPr>
            <w:tcW w:w="1860" w:type="dxa"/>
          </w:tcPr>
          <w:p w14:paraId="07A0CC03" w14:textId="77777777" w:rsidR="0000336B" w:rsidRPr="006E2435" w:rsidRDefault="0000336B" w:rsidP="00C46288">
            <w:pPr>
              <w:spacing w:after="0" w:line="240" w:lineRule="auto"/>
              <w:rPr>
                <w:rFonts w:ascii="Times New Roman" w:hAnsi="Times New Roman" w:cs="Times New Roman"/>
                <w:b/>
                <w:bCs/>
              </w:rPr>
            </w:pPr>
          </w:p>
          <w:p w14:paraId="4F76E400" w14:textId="6C88EE89" w:rsidR="001466AD" w:rsidRPr="006E2435" w:rsidRDefault="00FB0FE3"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        </w:t>
            </w:r>
            <w:r w:rsidR="0000336B" w:rsidRPr="006E2435">
              <w:rPr>
                <w:rFonts w:ascii="Times New Roman" w:hAnsi="Times New Roman" w:cs="Times New Roman"/>
                <w:b/>
                <w:bCs/>
              </w:rPr>
              <w:t>66.361,40</w:t>
            </w:r>
          </w:p>
        </w:tc>
        <w:tc>
          <w:tcPr>
            <w:tcW w:w="1882" w:type="dxa"/>
            <w:gridSpan w:val="2"/>
          </w:tcPr>
          <w:p w14:paraId="4BF9E8BA" w14:textId="77777777" w:rsidR="00FB0FE3" w:rsidRPr="006E2435" w:rsidRDefault="00FB0FE3" w:rsidP="00C46288">
            <w:pPr>
              <w:spacing w:after="0" w:line="240" w:lineRule="auto"/>
              <w:rPr>
                <w:rFonts w:ascii="Times New Roman" w:hAnsi="Times New Roman" w:cs="Times New Roman"/>
                <w:b/>
                <w:bCs/>
              </w:rPr>
            </w:pPr>
          </w:p>
          <w:p w14:paraId="1F15A394" w14:textId="37E122F6" w:rsidR="001466AD" w:rsidRPr="006E2435" w:rsidRDefault="00FB0FE3" w:rsidP="00C46288">
            <w:pPr>
              <w:spacing w:after="0" w:line="240" w:lineRule="auto"/>
              <w:rPr>
                <w:rFonts w:ascii="Times New Roman" w:hAnsi="Times New Roman" w:cs="Times New Roman"/>
                <w:b/>
                <w:bCs/>
              </w:rPr>
            </w:pPr>
            <w:r w:rsidRPr="006E2435">
              <w:rPr>
                <w:rFonts w:ascii="Times New Roman" w:hAnsi="Times New Roman" w:cs="Times New Roman"/>
                <w:b/>
                <w:bCs/>
              </w:rPr>
              <w:t xml:space="preserve">       66.361,40</w:t>
            </w:r>
          </w:p>
        </w:tc>
      </w:tr>
      <w:tr w:rsidR="001466AD" w:rsidRPr="006E2435" w14:paraId="7C457AAB" w14:textId="77777777">
        <w:tc>
          <w:tcPr>
            <w:tcW w:w="2802" w:type="dxa"/>
          </w:tcPr>
          <w:p w14:paraId="21EC1AAA"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Ciljevi provedbe</w:t>
            </w:r>
          </w:p>
        </w:tc>
        <w:tc>
          <w:tcPr>
            <w:tcW w:w="8136" w:type="dxa"/>
            <w:gridSpan w:val="5"/>
          </w:tcPr>
          <w:p w14:paraId="79C7AD04" w14:textId="6410F96C" w:rsidR="001466AD" w:rsidRPr="006E2435" w:rsidRDefault="001466AD" w:rsidP="00C46288">
            <w:pPr>
              <w:spacing w:after="0" w:line="240" w:lineRule="auto"/>
              <w:rPr>
                <w:rFonts w:ascii="Times New Roman" w:hAnsi="Times New Roman" w:cs="Times New Roman"/>
                <w:b/>
                <w:bCs/>
              </w:rPr>
            </w:pPr>
            <w:r w:rsidRPr="006E2435">
              <w:rPr>
                <w:rFonts w:ascii="Times New Roman" w:hAnsi="Times New Roman" w:cs="Times New Roman"/>
              </w:rPr>
              <w:t>Planirani iznos su sredstva kojim Grad Knin planira, temeljem Javnog poziva</w:t>
            </w:r>
            <w:r w:rsidR="00D54E22" w:rsidRPr="006E2435">
              <w:rPr>
                <w:rFonts w:ascii="Times New Roman" w:hAnsi="Times New Roman" w:cs="Times New Roman"/>
              </w:rPr>
              <w:t>,</w:t>
            </w:r>
            <w:r w:rsidRPr="006E2435">
              <w:rPr>
                <w:rFonts w:ascii="Times New Roman" w:hAnsi="Times New Roman" w:cs="Times New Roman"/>
              </w:rPr>
              <w:t xml:space="preserve"> poduprijeti razvoj poljoprivrede na ovom području dodjelom bespovratnih sredstava.</w:t>
            </w:r>
          </w:p>
        </w:tc>
      </w:tr>
      <w:tr w:rsidR="001466AD" w:rsidRPr="006E2435" w14:paraId="63FB0018" w14:textId="77777777">
        <w:trPr>
          <w:gridAfter w:val="1"/>
          <w:wAfter w:w="22" w:type="dxa"/>
          <w:trHeight w:val="266"/>
        </w:trPr>
        <w:tc>
          <w:tcPr>
            <w:tcW w:w="2802" w:type="dxa"/>
          </w:tcPr>
          <w:p w14:paraId="107FFB05"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Definicija pokazatelja uspješnosti na razini aktivnosti/projekta</w:t>
            </w:r>
          </w:p>
        </w:tc>
        <w:tc>
          <w:tcPr>
            <w:tcW w:w="2835" w:type="dxa"/>
          </w:tcPr>
          <w:p w14:paraId="18CD9CE6" w14:textId="2FBBB638"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Polazna vrijednost 20</w:t>
            </w:r>
            <w:r w:rsidR="00D54E22" w:rsidRPr="006E2435">
              <w:rPr>
                <w:rFonts w:ascii="Times New Roman" w:hAnsi="Times New Roman" w:cs="Times New Roman"/>
              </w:rPr>
              <w:t>2</w:t>
            </w:r>
            <w:r w:rsidR="00FB0FE3" w:rsidRPr="006E2435">
              <w:rPr>
                <w:rFonts w:ascii="Times New Roman" w:hAnsi="Times New Roman" w:cs="Times New Roman"/>
              </w:rPr>
              <w:t>2</w:t>
            </w:r>
            <w:r w:rsidRPr="006E2435">
              <w:rPr>
                <w:rFonts w:ascii="Times New Roman" w:hAnsi="Times New Roman" w:cs="Times New Roman"/>
              </w:rPr>
              <w:t>. godine / jedinica pokazatelja uspješnosti</w:t>
            </w:r>
          </w:p>
        </w:tc>
        <w:tc>
          <w:tcPr>
            <w:tcW w:w="1559" w:type="dxa"/>
          </w:tcPr>
          <w:p w14:paraId="2308F23B"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294190A2" w14:textId="727A4BD9"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202</w:t>
            </w:r>
            <w:r w:rsidR="00FB0FE3" w:rsidRPr="006E2435">
              <w:rPr>
                <w:rFonts w:ascii="Times New Roman" w:hAnsi="Times New Roman" w:cs="Times New Roman"/>
              </w:rPr>
              <w:t>3</w:t>
            </w:r>
            <w:r w:rsidRPr="006E2435">
              <w:rPr>
                <w:rFonts w:ascii="Times New Roman" w:hAnsi="Times New Roman" w:cs="Times New Roman"/>
              </w:rPr>
              <w:t>.</w:t>
            </w:r>
          </w:p>
        </w:tc>
        <w:tc>
          <w:tcPr>
            <w:tcW w:w="1860" w:type="dxa"/>
          </w:tcPr>
          <w:p w14:paraId="53567077"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3625685D" w14:textId="5A3B3BBA"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rPr>
              <w:t>202</w:t>
            </w:r>
            <w:r w:rsidR="00FB0FE3" w:rsidRPr="006E2435">
              <w:rPr>
                <w:rFonts w:ascii="Times New Roman" w:hAnsi="Times New Roman" w:cs="Times New Roman"/>
              </w:rPr>
              <w:t>4</w:t>
            </w:r>
            <w:r w:rsidRPr="006E2435">
              <w:rPr>
                <w:rFonts w:ascii="Times New Roman" w:hAnsi="Times New Roman" w:cs="Times New Roman"/>
              </w:rPr>
              <w:t>.</w:t>
            </w:r>
          </w:p>
        </w:tc>
        <w:tc>
          <w:tcPr>
            <w:tcW w:w="1860" w:type="dxa"/>
          </w:tcPr>
          <w:p w14:paraId="5421772C" w14:textId="77777777" w:rsidR="001466AD" w:rsidRPr="006E2435" w:rsidRDefault="001466AD" w:rsidP="00C46288">
            <w:pPr>
              <w:spacing w:after="0" w:line="240" w:lineRule="auto"/>
              <w:rPr>
                <w:rFonts w:ascii="Times New Roman" w:hAnsi="Times New Roman" w:cs="Times New Roman"/>
              </w:rPr>
            </w:pPr>
            <w:r w:rsidRPr="006E2435">
              <w:rPr>
                <w:rFonts w:ascii="Times New Roman" w:hAnsi="Times New Roman" w:cs="Times New Roman"/>
              </w:rPr>
              <w:t xml:space="preserve">Ciljana vrijednost pokazatelja uspješnosti </w:t>
            </w:r>
          </w:p>
          <w:p w14:paraId="22E5C673" w14:textId="1C87F4A8" w:rsidR="001466AD" w:rsidRPr="006E2435" w:rsidRDefault="001466AD" w:rsidP="00C46288">
            <w:pPr>
              <w:spacing w:after="0" w:line="240" w:lineRule="auto"/>
              <w:rPr>
                <w:rFonts w:ascii="Times New Roman" w:hAnsi="Times New Roman" w:cs="Times New Roman"/>
                <w:color w:val="000000"/>
              </w:rPr>
            </w:pPr>
            <w:r w:rsidRPr="006E2435">
              <w:rPr>
                <w:rFonts w:ascii="Times New Roman" w:hAnsi="Times New Roman" w:cs="Times New Roman"/>
              </w:rPr>
              <w:t>202</w:t>
            </w:r>
            <w:r w:rsidR="00FB0FE3" w:rsidRPr="006E2435">
              <w:rPr>
                <w:rFonts w:ascii="Times New Roman" w:hAnsi="Times New Roman" w:cs="Times New Roman"/>
              </w:rPr>
              <w:t>5</w:t>
            </w:r>
            <w:r w:rsidRPr="006E2435">
              <w:rPr>
                <w:rFonts w:ascii="Times New Roman" w:hAnsi="Times New Roman" w:cs="Times New Roman"/>
              </w:rPr>
              <w:t>.</w:t>
            </w:r>
          </w:p>
        </w:tc>
      </w:tr>
      <w:tr w:rsidR="001466AD" w:rsidRPr="006E2435" w14:paraId="18B872F2" w14:textId="77777777">
        <w:trPr>
          <w:gridAfter w:val="1"/>
          <w:wAfter w:w="22" w:type="dxa"/>
          <w:trHeight w:val="266"/>
        </w:trPr>
        <w:tc>
          <w:tcPr>
            <w:tcW w:w="2802" w:type="dxa"/>
          </w:tcPr>
          <w:p w14:paraId="2F3F7C26" w14:textId="77777777" w:rsidR="001466AD" w:rsidRPr="006E2435" w:rsidRDefault="001466AD" w:rsidP="00C46288">
            <w:pPr>
              <w:spacing w:after="0" w:line="240" w:lineRule="auto"/>
              <w:rPr>
                <w:rFonts w:ascii="Times New Roman" w:hAnsi="Times New Roman" w:cs="Times New Roman"/>
                <w:i/>
                <w:iCs/>
              </w:rPr>
            </w:pPr>
            <w:r w:rsidRPr="006E2435">
              <w:rPr>
                <w:rFonts w:ascii="Times New Roman" w:hAnsi="Times New Roman" w:cs="Times New Roman"/>
                <w:i/>
                <w:iCs/>
              </w:rPr>
              <w:t>Broj dodijeljenih subvencija.</w:t>
            </w:r>
          </w:p>
          <w:p w14:paraId="318A9912" w14:textId="77777777" w:rsidR="001466AD" w:rsidRPr="006E2435" w:rsidRDefault="001466AD" w:rsidP="00C46288">
            <w:pPr>
              <w:spacing w:after="0" w:line="240" w:lineRule="auto"/>
              <w:rPr>
                <w:rFonts w:ascii="Times New Roman" w:hAnsi="Times New Roman" w:cs="Times New Roman"/>
                <w:i/>
                <w:iCs/>
              </w:rPr>
            </w:pPr>
            <w:r w:rsidRPr="006E2435">
              <w:rPr>
                <w:rFonts w:ascii="Times New Roman" w:hAnsi="Times New Roman" w:cs="Times New Roman"/>
                <w:i/>
                <w:iCs/>
              </w:rPr>
              <w:t>Kroz provedbu mjera subvencije i dodjele bespovratnih sredstava nastoje se poboljšati uvjeti razvoja poljoprivrede i ruralnog razvoja na području Grada</w:t>
            </w:r>
          </w:p>
        </w:tc>
        <w:tc>
          <w:tcPr>
            <w:tcW w:w="2835" w:type="dxa"/>
          </w:tcPr>
          <w:p w14:paraId="2D1F0428" w14:textId="77777777" w:rsidR="001466AD" w:rsidRPr="006E2435" w:rsidRDefault="001466AD" w:rsidP="00C46288">
            <w:pPr>
              <w:suppressAutoHyphens/>
              <w:autoSpaceDN w:val="0"/>
              <w:spacing w:after="0" w:line="240" w:lineRule="auto"/>
              <w:ind w:hanging="17"/>
              <w:textAlignment w:val="baseline"/>
              <w:rPr>
                <w:rFonts w:ascii="Times New Roman" w:hAnsi="Times New Roman" w:cs="Times New Roman"/>
                <w:i/>
                <w:iCs/>
              </w:rPr>
            </w:pPr>
          </w:p>
          <w:p w14:paraId="19EF4A5A" w14:textId="77777777" w:rsidR="001466AD" w:rsidRPr="006E2435" w:rsidRDefault="001466AD" w:rsidP="00C46288">
            <w:pPr>
              <w:suppressAutoHyphens/>
              <w:autoSpaceDN w:val="0"/>
              <w:spacing w:after="0" w:line="240" w:lineRule="auto"/>
              <w:ind w:hanging="17"/>
              <w:textAlignment w:val="baseline"/>
              <w:rPr>
                <w:rFonts w:ascii="Times New Roman" w:hAnsi="Times New Roman" w:cs="Times New Roman"/>
                <w:i/>
                <w:iCs/>
              </w:rPr>
            </w:pPr>
          </w:p>
          <w:p w14:paraId="0C040DAE" w14:textId="77777777" w:rsidR="001466AD" w:rsidRPr="006E2435" w:rsidRDefault="001466AD" w:rsidP="00C46288">
            <w:pPr>
              <w:suppressAutoHyphens/>
              <w:autoSpaceDN w:val="0"/>
              <w:spacing w:after="0" w:line="240" w:lineRule="auto"/>
              <w:ind w:hanging="17"/>
              <w:textAlignment w:val="baseline"/>
              <w:rPr>
                <w:rFonts w:ascii="Times New Roman" w:hAnsi="Times New Roman" w:cs="Times New Roman"/>
                <w:i/>
                <w:iCs/>
              </w:rPr>
            </w:pPr>
          </w:p>
          <w:p w14:paraId="128D7B6B" w14:textId="77777777" w:rsidR="001466AD" w:rsidRPr="006E2435" w:rsidRDefault="001466AD" w:rsidP="00C46288">
            <w:pPr>
              <w:suppressAutoHyphens/>
              <w:autoSpaceDN w:val="0"/>
              <w:spacing w:after="0" w:line="240" w:lineRule="auto"/>
              <w:ind w:hanging="17"/>
              <w:textAlignment w:val="baseline"/>
              <w:rPr>
                <w:rFonts w:ascii="Times New Roman" w:hAnsi="Times New Roman" w:cs="Times New Roman"/>
                <w:i/>
                <w:iCs/>
              </w:rPr>
            </w:pPr>
            <w:r w:rsidRPr="006E2435">
              <w:rPr>
                <w:rFonts w:ascii="Times New Roman" w:hAnsi="Times New Roman" w:cs="Times New Roman"/>
                <w:i/>
                <w:iCs/>
              </w:rPr>
              <w:t>Broj dodijeljenih subvencija</w:t>
            </w:r>
          </w:p>
        </w:tc>
        <w:tc>
          <w:tcPr>
            <w:tcW w:w="1559" w:type="dxa"/>
          </w:tcPr>
          <w:p w14:paraId="58C47BFB"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04D52A4C"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00C45E7C"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0869695B"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4EFB8547" w14:textId="1922F4FA" w:rsidR="001466AD" w:rsidRPr="006E2435" w:rsidRDefault="001B639D" w:rsidP="00C46288">
            <w:pPr>
              <w:suppressAutoHyphens/>
              <w:autoSpaceDN w:val="0"/>
              <w:spacing w:after="0" w:line="240" w:lineRule="auto"/>
              <w:ind w:hanging="17"/>
              <w:jc w:val="center"/>
              <w:textAlignment w:val="baseline"/>
              <w:rPr>
                <w:rFonts w:ascii="Times New Roman" w:hAnsi="Times New Roman" w:cs="Times New Roman"/>
                <w:i/>
                <w:iCs/>
              </w:rPr>
            </w:pPr>
            <w:r w:rsidRPr="006E2435">
              <w:rPr>
                <w:rFonts w:ascii="Times New Roman" w:hAnsi="Times New Roman" w:cs="Times New Roman"/>
                <w:i/>
                <w:iCs/>
              </w:rPr>
              <w:t>35</w:t>
            </w:r>
          </w:p>
        </w:tc>
        <w:tc>
          <w:tcPr>
            <w:tcW w:w="1860" w:type="dxa"/>
          </w:tcPr>
          <w:p w14:paraId="2234C322"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5D2EB256"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637C75EA"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38C488B2"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66BCE3B6" w14:textId="08C33C44" w:rsidR="001466AD" w:rsidRPr="006E2435" w:rsidRDefault="001B639D" w:rsidP="00C46288">
            <w:pPr>
              <w:suppressAutoHyphens/>
              <w:autoSpaceDN w:val="0"/>
              <w:spacing w:after="0" w:line="240" w:lineRule="auto"/>
              <w:ind w:hanging="17"/>
              <w:jc w:val="center"/>
              <w:textAlignment w:val="baseline"/>
              <w:rPr>
                <w:rFonts w:ascii="Times New Roman" w:hAnsi="Times New Roman" w:cs="Times New Roman"/>
                <w:i/>
                <w:iCs/>
              </w:rPr>
            </w:pPr>
            <w:r w:rsidRPr="006E2435">
              <w:rPr>
                <w:rFonts w:ascii="Times New Roman" w:hAnsi="Times New Roman" w:cs="Times New Roman"/>
                <w:i/>
                <w:iCs/>
              </w:rPr>
              <w:t>40</w:t>
            </w:r>
          </w:p>
          <w:p w14:paraId="7778AF28"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6BE47CE7" w14:textId="77777777" w:rsidR="001466AD" w:rsidRPr="006E2435" w:rsidRDefault="001466AD" w:rsidP="00C46288">
            <w:pPr>
              <w:suppressAutoHyphens/>
              <w:autoSpaceDN w:val="0"/>
              <w:spacing w:after="0" w:line="240" w:lineRule="auto"/>
              <w:textAlignment w:val="baseline"/>
              <w:rPr>
                <w:rFonts w:ascii="Times New Roman" w:hAnsi="Times New Roman" w:cs="Times New Roman"/>
                <w:i/>
                <w:iCs/>
              </w:rPr>
            </w:pPr>
          </w:p>
        </w:tc>
        <w:tc>
          <w:tcPr>
            <w:tcW w:w="1860" w:type="dxa"/>
          </w:tcPr>
          <w:p w14:paraId="37988EFF"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72B2A7D2"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4ADD25AA"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20FAC6B2" w14:textId="77777777" w:rsidR="001466AD" w:rsidRPr="006E2435" w:rsidRDefault="001466AD" w:rsidP="00C46288">
            <w:pPr>
              <w:suppressAutoHyphens/>
              <w:autoSpaceDN w:val="0"/>
              <w:spacing w:after="0" w:line="240" w:lineRule="auto"/>
              <w:ind w:hanging="17"/>
              <w:jc w:val="center"/>
              <w:textAlignment w:val="baseline"/>
              <w:rPr>
                <w:rFonts w:ascii="Times New Roman" w:hAnsi="Times New Roman" w:cs="Times New Roman"/>
                <w:i/>
                <w:iCs/>
              </w:rPr>
            </w:pPr>
          </w:p>
          <w:p w14:paraId="4FA56FA2" w14:textId="6781E16B" w:rsidR="001466AD" w:rsidRPr="006E2435" w:rsidRDefault="001B639D" w:rsidP="00C46288">
            <w:pPr>
              <w:suppressAutoHyphens/>
              <w:autoSpaceDN w:val="0"/>
              <w:spacing w:after="0" w:line="240" w:lineRule="auto"/>
              <w:ind w:hanging="17"/>
              <w:jc w:val="center"/>
              <w:textAlignment w:val="baseline"/>
              <w:rPr>
                <w:rFonts w:ascii="Times New Roman" w:hAnsi="Times New Roman" w:cs="Times New Roman"/>
                <w:i/>
                <w:iCs/>
              </w:rPr>
            </w:pPr>
            <w:r w:rsidRPr="006E2435">
              <w:rPr>
                <w:rFonts w:ascii="Times New Roman" w:hAnsi="Times New Roman" w:cs="Times New Roman"/>
                <w:i/>
                <w:iCs/>
              </w:rPr>
              <w:t>45</w:t>
            </w:r>
          </w:p>
        </w:tc>
      </w:tr>
    </w:tbl>
    <w:p w14:paraId="72D633D8" w14:textId="77777777" w:rsidR="001466AD" w:rsidRPr="006E2435" w:rsidRDefault="001466AD" w:rsidP="009F7D93">
      <w:pPr>
        <w:spacing w:after="0"/>
        <w:rPr>
          <w:rFonts w:ascii="Times New Roman" w:hAnsi="Times New Roman" w:cs="Times New Roman"/>
        </w:rPr>
      </w:pPr>
    </w:p>
    <w:p w14:paraId="299F9B09" w14:textId="77777777" w:rsidR="00696750" w:rsidRPr="006E2435" w:rsidRDefault="00696750" w:rsidP="00696750">
      <w:pPr>
        <w:spacing w:after="0"/>
        <w:rPr>
          <w:rFonts w:ascii="Times New Roman" w:hAnsi="Times New Roman" w:cs="Times New Roman"/>
          <w:b/>
          <w:sz w:val="24"/>
          <w:szCs w:val="24"/>
        </w:rPr>
      </w:pPr>
      <w:r w:rsidRPr="006E2435">
        <w:rPr>
          <w:rFonts w:ascii="Times New Roman" w:hAnsi="Times New Roman" w:cs="Times New Roman"/>
          <w:b/>
          <w:sz w:val="24"/>
          <w:szCs w:val="24"/>
        </w:rPr>
        <w:lastRenderedPageBreak/>
        <w:t xml:space="preserve">EU PROJEKTI – INTEGRIRANA  REGENERACIJA </w:t>
      </w:r>
    </w:p>
    <w:p w14:paraId="19640663" w14:textId="77777777" w:rsidR="006E2435" w:rsidRPr="00343F16" w:rsidRDefault="006E2435" w:rsidP="006E2435">
      <w:pPr>
        <w:spacing w:after="0"/>
        <w:jc w:val="both"/>
        <w:rPr>
          <w:rFonts w:ascii="Times New Roman" w:hAnsi="Times New Roman" w:cs="Times New Roman"/>
        </w:rPr>
      </w:pPr>
      <w:r w:rsidRPr="006E2435">
        <w:rPr>
          <w:rFonts w:ascii="Times New Roman" w:hAnsi="Times New Roman" w:cs="Times New Roman"/>
        </w:rPr>
        <w:t>ZAKONSKE I DRUGE PRAVNE OSNOVE:</w:t>
      </w:r>
      <w:r w:rsidRPr="006E2435">
        <w:rPr>
          <w:rFonts w:ascii="Times New Roman" w:hAnsi="Times New Roman" w:cs="Times New Roman"/>
          <w:sz w:val="24"/>
          <w:szCs w:val="24"/>
        </w:rPr>
        <w:t xml:space="preserve">  </w:t>
      </w:r>
      <w:r w:rsidRPr="00343F16">
        <w:rPr>
          <w:rFonts w:ascii="Times New Roman" w:hAnsi="Times New Roman" w:cs="Times New Roman"/>
        </w:rPr>
        <w:t>Odluka o pilot područjima za provedbu  Programa integrirane fizičke, gospodarske i socijalne regeneracije malih gradova na ratom pogođenim područjima od 18. veljače 2015. godine, Program integrirane fizičke, gospodarske i socijalne regeneracije malih gradova na ratom pogođenim područjima od 11. srpnja 2016. godine, Odluka o prihvaćanju Intervencijskog plana Grada Knina od 15. rujna 2016. godine, Sporazuma o provedbi IP-a Grada Knina, sačinjenog između Ministarstva regionalnog razvoja i fondove Europske unije, Ministarstva rada i mirovinskog sustava i Grada Knina iz prosinca 2016. Godine, Odluci o prihvaćanju Ad-</w:t>
      </w:r>
      <w:proofErr w:type="spellStart"/>
      <w:r w:rsidRPr="00343F16">
        <w:rPr>
          <w:rFonts w:ascii="Times New Roman" w:hAnsi="Times New Roman" w:cs="Times New Roman"/>
        </w:rPr>
        <w:t>hoc</w:t>
      </w:r>
      <w:proofErr w:type="spellEnd"/>
      <w:r w:rsidRPr="00343F16">
        <w:rPr>
          <w:rFonts w:ascii="Times New Roman" w:hAnsi="Times New Roman" w:cs="Times New Roman"/>
        </w:rPr>
        <w:t xml:space="preserve"> izmjena IP-a Grada Knina te Dodatka broj 1. Sporazuma o provedbi IP-a Grada Knina iz rujna 2017. godine. </w:t>
      </w:r>
    </w:p>
    <w:p w14:paraId="2D55B7F7" w14:textId="77777777" w:rsidR="006E2435" w:rsidRPr="00343F16" w:rsidRDefault="006E2435" w:rsidP="006E2435">
      <w:pPr>
        <w:spacing w:after="0"/>
        <w:jc w:val="both"/>
        <w:rPr>
          <w:rFonts w:ascii="Times New Roman" w:hAnsi="Times New Roman" w:cs="Times New Roman"/>
        </w:rPr>
      </w:pPr>
      <w:r w:rsidRPr="00343F16">
        <w:rPr>
          <w:rFonts w:ascii="Times New Roman" w:hAnsi="Times New Roman" w:cs="Times New Roman"/>
        </w:rPr>
        <w:t xml:space="preserve">CILJEVI  GLAVNOG PROGRAMA:  Razvoj područja koji će rezultirati povećanjem razvojnog potencijala s ciljem smanjenja socijalne nejednakosti, isključenosti i siromaštva poboljšanjem infrastrukture, jačanjem potencijala rasta, povećanjem atraktivnosti za življenje i potencijalna ulaganja, jačanjem socijalnog uključivanja i aktivnog sudjelovanja stanovnika u gospodarskom i društvenom životu. </w:t>
      </w:r>
    </w:p>
    <w:p w14:paraId="4C7F5AD1" w14:textId="77777777" w:rsidR="006E2435" w:rsidRPr="006E2435" w:rsidRDefault="006E2435" w:rsidP="006E2435">
      <w:pPr>
        <w:spacing w:after="0"/>
        <w:rPr>
          <w:rFonts w:ascii="Times New Roman" w:hAnsi="Times New Roman" w:cs="Times New Roman"/>
          <w:sz w:val="20"/>
          <w:szCs w:val="20"/>
        </w:rPr>
      </w:pPr>
    </w:p>
    <w:p w14:paraId="4CCBE6D5" w14:textId="77777777" w:rsidR="006E2435" w:rsidRPr="006E2435" w:rsidRDefault="006E2435" w:rsidP="006E2435">
      <w:pPr>
        <w:spacing w:after="0"/>
        <w:rPr>
          <w:rFonts w:ascii="Times New Roman" w:hAnsi="Times New Roman" w:cs="Times New Roman"/>
          <w:sz w:val="20"/>
          <w:szCs w:val="20"/>
        </w:rPr>
      </w:pPr>
    </w:p>
    <w:p w14:paraId="45634A3A" w14:textId="77777777" w:rsidR="006E2435" w:rsidRPr="006E2435" w:rsidRDefault="006E2435" w:rsidP="006E2435">
      <w:pPr>
        <w:spacing w:after="0"/>
        <w:rPr>
          <w:rFonts w:ascii="Times New Roman" w:hAnsi="Times New Roman" w:cs="Times New Roman"/>
          <w:b/>
          <w:sz w:val="24"/>
          <w:szCs w:val="24"/>
        </w:rPr>
      </w:pPr>
      <w:r w:rsidRPr="006E2435">
        <w:rPr>
          <w:rFonts w:ascii="Times New Roman" w:hAnsi="Times New Roman" w:cs="Times New Roman"/>
          <w:b/>
          <w:sz w:val="24"/>
          <w:szCs w:val="24"/>
        </w:rPr>
        <w:t>PROGRAM: URBANA REVITALIZACIJA STARE GRADSKE JEZGRE</w:t>
      </w:r>
    </w:p>
    <w:p w14:paraId="0D236C8A" w14:textId="77777777" w:rsidR="006E2435" w:rsidRPr="00343F16" w:rsidRDefault="006E2435" w:rsidP="006E2435">
      <w:pPr>
        <w:spacing w:after="0"/>
        <w:jc w:val="both"/>
        <w:rPr>
          <w:rFonts w:ascii="Times New Roman" w:hAnsi="Times New Roman" w:cs="Times New Roman"/>
        </w:rPr>
      </w:pPr>
      <w:r w:rsidRPr="006E2435">
        <w:rPr>
          <w:rFonts w:ascii="Times New Roman" w:hAnsi="Times New Roman" w:cs="Times New Roman"/>
        </w:rPr>
        <w:t>CILJEVI PROGRAMA</w:t>
      </w:r>
      <w:r w:rsidRPr="006E2435">
        <w:rPr>
          <w:rFonts w:ascii="Times New Roman" w:hAnsi="Times New Roman" w:cs="Times New Roman"/>
          <w:sz w:val="24"/>
          <w:szCs w:val="24"/>
        </w:rPr>
        <w:t xml:space="preserve">: </w:t>
      </w:r>
      <w:r w:rsidRPr="00343F16">
        <w:rPr>
          <w:rFonts w:ascii="Times New Roman" w:hAnsi="Times New Roman" w:cs="Times New Roman"/>
        </w:rPr>
        <w:t>očuvanje stare gradske baštine, poboljšanje vizualnog dojma te revitalizacija urbanog života kroz obnovu i uređenje postojećih devastiranih stambenih jedinica, obnovu komunalne i cestovne  infrastrukture, obnovu stare tržnice, obnova postojećih sada devastiranih poslovnih prostora te stavljanje istih u funkciju.</w:t>
      </w:r>
    </w:p>
    <w:p w14:paraId="230798F7" w14:textId="77777777" w:rsidR="006E2435" w:rsidRPr="006E2435" w:rsidRDefault="006E2435" w:rsidP="006E2435">
      <w:pPr>
        <w:spacing w:after="0"/>
        <w:rPr>
          <w:rFonts w:ascii="Times New Roman" w:hAnsi="Times New Roman" w:cs="Times New Roman"/>
          <w:sz w:val="20"/>
          <w:szCs w:val="20"/>
        </w:rPr>
      </w:pPr>
      <w:r w:rsidRPr="006E2435">
        <w:rPr>
          <w:rFonts w:ascii="Times New Roman" w:hAnsi="Times New Roman" w:cs="Times New Roman"/>
          <w:sz w:val="20"/>
          <w:szCs w:val="20"/>
        </w:rPr>
        <w:t>OBRAZLOŽENJE PRIJEDLOGA PROGRAMA</w:t>
      </w:r>
    </w:p>
    <w:tbl>
      <w:tblPr>
        <w:tblStyle w:val="Reetkatablice"/>
        <w:tblW w:w="8642" w:type="dxa"/>
        <w:tblLook w:val="04A0" w:firstRow="1" w:lastRow="0" w:firstColumn="1" w:lastColumn="0" w:noHBand="0" w:noVBand="1"/>
      </w:tblPr>
      <w:tblGrid>
        <w:gridCol w:w="1949"/>
        <w:gridCol w:w="1596"/>
        <w:gridCol w:w="1831"/>
        <w:gridCol w:w="1596"/>
        <w:gridCol w:w="1670"/>
      </w:tblGrid>
      <w:tr w:rsidR="006E2435" w:rsidRPr="00343F16" w14:paraId="59D7A6A6" w14:textId="77777777" w:rsidTr="00E72452">
        <w:trPr>
          <w:trHeight w:val="616"/>
        </w:trPr>
        <w:tc>
          <w:tcPr>
            <w:tcW w:w="1949" w:type="dxa"/>
          </w:tcPr>
          <w:p w14:paraId="7584035C" w14:textId="77777777" w:rsidR="006E2435" w:rsidRPr="00343F16" w:rsidRDefault="006E2435" w:rsidP="00E72452">
            <w:pPr>
              <w:rPr>
                <w:rFonts w:ascii="Times New Roman" w:hAnsi="Times New Roman" w:cs="Times New Roman"/>
                <w:b/>
                <w:sz w:val="22"/>
                <w:szCs w:val="22"/>
              </w:rPr>
            </w:pPr>
          </w:p>
        </w:tc>
        <w:tc>
          <w:tcPr>
            <w:tcW w:w="1596" w:type="dxa"/>
            <w:tcBorders>
              <w:bottom w:val="single" w:sz="4" w:space="0" w:color="auto"/>
            </w:tcBorders>
            <w:shd w:val="clear" w:color="auto" w:fill="auto"/>
          </w:tcPr>
          <w:p w14:paraId="6481D323"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Plan za </w:t>
            </w:r>
          </w:p>
          <w:p w14:paraId="638DC326"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2022. </w:t>
            </w:r>
          </w:p>
          <w:p w14:paraId="5084760D"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HRK</w:t>
            </w:r>
          </w:p>
        </w:tc>
        <w:tc>
          <w:tcPr>
            <w:tcW w:w="1831" w:type="dxa"/>
            <w:tcBorders>
              <w:bottom w:val="single" w:sz="4" w:space="0" w:color="auto"/>
            </w:tcBorders>
          </w:tcPr>
          <w:p w14:paraId="04B1A41F"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Plan za 2023.</w:t>
            </w:r>
          </w:p>
          <w:p w14:paraId="2DF1F31C"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EUR</w:t>
            </w:r>
          </w:p>
        </w:tc>
        <w:tc>
          <w:tcPr>
            <w:tcW w:w="1596" w:type="dxa"/>
            <w:tcBorders>
              <w:bottom w:val="single" w:sz="4" w:space="0" w:color="auto"/>
            </w:tcBorders>
          </w:tcPr>
          <w:p w14:paraId="36083557"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Plan za </w:t>
            </w:r>
          </w:p>
          <w:p w14:paraId="73F31EF9"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2024. </w:t>
            </w:r>
          </w:p>
          <w:p w14:paraId="50F82487"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EUR</w:t>
            </w:r>
          </w:p>
        </w:tc>
        <w:tc>
          <w:tcPr>
            <w:tcW w:w="1670" w:type="dxa"/>
            <w:tcBorders>
              <w:bottom w:val="single" w:sz="4" w:space="0" w:color="auto"/>
            </w:tcBorders>
          </w:tcPr>
          <w:p w14:paraId="5A9E2270"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Plan za</w:t>
            </w:r>
          </w:p>
          <w:p w14:paraId="7F9C02E4"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2025. </w:t>
            </w:r>
          </w:p>
          <w:p w14:paraId="1F27EDB9"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EUR</w:t>
            </w:r>
          </w:p>
        </w:tc>
      </w:tr>
      <w:tr w:rsidR="006E2435" w:rsidRPr="00343F16" w14:paraId="02128A4D" w14:textId="77777777" w:rsidTr="00E72452">
        <w:trPr>
          <w:trHeight w:val="739"/>
        </w:trPr>
        <w:tc>
          <w:tcPr>
            <w:tcW w:w="1949" w:type="dxa"/>
          </w:tcPr>
          <w:p w14:paraId="41212358"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Ukupno po programu</w:t>
            </w:r>
          </w:p>
        </w:tc>
        <w:tc>
          <w:tcPr>
            <w:tcW w:w="1596" w:type="dxa"/>
            <w:tcBorders>
              <w:bottom w:val="single" w:sz="4" w:space="0" w:color="auto"/>
            </w:tcBorders>
          </w:tcPr>
          <w:p w14:paraId="2F55B62B"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13.925.382,00</w:t>
            </w:r>
          </w:p>
        </w:tc>
        <w:tc>
          <w:tcPr>
            <w:tcW w:w="1831" w:type="dxa"/>
            <w:tcBorders>
              <w:bottom w:val="single" w:sz="4" w:space="0" w:color="auto"/>
            </w:tcBorders>
          </w:tcPr>
          <w:p w14:paraId="063A693D"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1.186.183,24</w:t>
            </w:r>
          </w:p>
        </w:tc>
        <w:tc>
          <w:tcPr>
            <w:tcW w:w="1596" w:type="dxa"/>
            <w:tcBorders>
              <w:bottom w:val="single" w:sz="4" w:space="0" w:color="auto"/>
            </w:tcBorders>
          </w:tcPr>
          <w:p w14:paraId="09E405EE"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c>
          <w:tcPr>
            <w:tcW w:w="1670" w:type="dxa"/>
            <w:tcBorders>
              <w:bottom w:val="single" w:sz="4" w:space="0" w:color="auto"/>
            </w:tcBorders>
          </w:tcPr>
          <w:p w14:paraId="0BC43ADB"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r>
      <w:tr w:rsidR="006E2435" w:rsidRPr="00343F16" w14:paraId="520BC97F" w14:textId="77777777" w:rsidTr="00E72452">
        <w:trPr>
          <w:trHeight w:val="266"/>
        </w:trPr>
        <w:tc>
          <w:tcPr>
            <w:tcW w:w="1949" w:type="dxa"/>
          </w:tcPr>
          <w:p w14:paraId="1C505BEE"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Kapitalni projekt</w:t>
            </w:r>
          </w:p>
          <w:p w14:paraId="51E37687"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Obnova stare tržnice, stambenih i poslovnih prostora i infrastrukture</w:t>
            </w:r>
          </w:p>
        </w:tc>
        <w:tc>
          <w:tcPr>
            <w:tcW w:w="1596" w:type="dxa"/>
            <w:tcBorders>
              <w:bottom w:val="single" w:sz="4" w:space="0" w:color="auto"/>
            </w:tcBorders>
          </w:tcPr>
          <w:p w14:paraId="1E470B50"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13.925.382,00</w:t>
            </w:r>
          </w:p>
        </w:tc>
        <w:tc>
          <w:tcPr>
            <w:tcW w:w="1831" w:type="dxa"/>
            <w:tcBorders>
              <w:bottom w:val="single" w:sz="4" w:space="0" w:color="auto"/>
            </w:tcBorders>
          </w:tcPr>
          <w:p w14:paraId="2689AF9D"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1.186.183,24</w:t>
            </w:r>
          </w:p>
        </w:tc>
        <w:tc>
          <w:tcPr>
            <w:tcW w:w="1596" w:type="dxa"/>
            <w:tcBorders>
              <w:bottom w:val="single" w:sz="4" w:space="0" w:color="auto"/>
            </w:tcBorders>
          </w:tcPr>
          <w:p w14:paraId="0B22F2AE"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c>
          <w:tcPr>
            <w:tcW w:w="1670" w:type="dxa"/>
            <w:tcBorders>
              <w:bottom w:val="single" w:sz="4" w:space="0" w:color="auto"/>
            </w:tcBorders>
          </w:tcPr>
          <w:p w14:paraId="56C4AC1D"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r>
      <w:tr w:rsidR="006E2435" w:rsidRPr="00343F16" w14:paraId="73AC0CE0" w14:textId="77777777" w:rsidTr="00E72452">
        <w:tc>
          <w:tcPr>
            <w:tcW w:w="1949" w:type="dxa"/>
          </w:tcPr>
          <w:p w14:paraId="293DFBBC" w14:textId="77777777" w:rsidR="006E2435" w:rsidRPr="00343F16" w:rsidRDefault="006E2435" w:rsidP="00E72452">
            <w:pPr>
              <w:rPr>
                <w:rFonts w:ascii="Times New Roman" w:hAnsi="Times New Roman" w:cs="Times New Roman"/>
                <w:sz w:val="22"/>
                <w:szCs w:val="22"/>
              </w:rPr>
            </w:pPr>
            <w:r w:rsidRPr="00343F16">
              <w:rPr>
                <w:rFonts w:ascii="Times New Roman" w:hAnsi="Times New Roman" w:cs="Times New Roman"/>
                <w:sz w:val="22"/>
                <w:szCs w:val="22"/>
              </w:rPr>
              <w:t>Cilj provedbe</w:t>
            </w:r>
          </w:p>
        </w:tc>
        <w:tc>
          <w:tcPr>
            <w:tcW w:w="6693" w:type="dxa"/>
            <w:gridSpan w:val="4"/>
          </w:tcPr>
          <w:p w14:paraId="49EF12AB" w14:textId="77777777" w:rsidR="006E2435" w:rsidRPr="00343F16" w:rsidRDefault="006E2435" w:rsidP="00E72452">
            <w:pPr>
              <w:jc w:val="both"/>
              <w:rPr>
                <w:rFonts w:ascii="Times New Roman" w:hAnsi="Times New Roman" w:cs="Times New Roman"/>
                <w:sz w:val="22"/>
                <w:szCs w:val="22"/>
              </w:rPr>
            </w:pPr>
            <w:r w:rsidRPr="00343F16">
              <w:rPr>
                <w:rFonts w:ascii="Times New Roman" w:hAnsi="Times New Roman" w:cs="Times New Roman"/>
                <w:sz w:val="22"/>
                <w:szCs w:val="22"/>
              </w:rPr>
              <w:t xml:space="preserve">Radovi na uređenju stambenih i stambeno-poslovnih objekata u staroj gradskoj jezgri te na uređenju Kvaternikove i </w:t>
            </w:r>
            <w:proofErr w:type="spellStart"/>
            <w:r w:rsidRPr="00343F16">
              <w:rPr>
                <w:rFonts w:ascii="Times New Roman" w:hAnsi="Times New Roman" w:cs="Times New Roman"/>
                <w:sz w:val="22"/>
                <w:szCs w:val="22"/>
              </w:rPr>
              <w:t>Kumičićeve</w:t>
            </w:r>
            <w:proofErr w:type="spellEnd"/>
            <w:r w:rsidRPr="00343F16">
              <w:rPr>
                <w:rFonts w:ascii="Times New Roman" w:hAnsi="Times New Roman" w:cs="Times New Roman"/>
                <w:sz w:val="22"/>
                <w:szCs w:val="22"/>
              </w:rPr>
              <w:t xml:space="preserve"> ulice (skale) su u završnoj fazi. Budući da je raskinut ugovor o izvođenju radova na obnovi stare gradske tržnice zbog značajnih izmjena ugovora, u tijeku je novi postupak nabave, donesena je odluka o odabiru te će ugovor biti potpisan krajem prosinca 2022. godine. Svi radovi na zahvatima u staroj gradskoj jezgri će biti završeni do kraja lipnja 2023. godine. U 2023. godini planiran je iznos za završetak radova na obnovi 4 stambena i stambeno-poslovna objekta, uređenje infrastrukture i skala u Kvaternikovoj i </w:t>
            </w:r>
            <w:proofErr w:type="spellStart"/>
            <w:r w:rsidRPr="00343F16">
              <w:rPr>
                <w:rFonts w:ascii="Times New Roman" w:hAnsi="Times New Roman" w:cs="Times New Roman"/>
                <w:sz w:val="22"/>
                <w:szCs w:val="22"/>
              </w:rPr>
              <w:t>Kumičićevoj</w:t>
            </w:r>
            <w:proofErr w:type="spellEnd"/>
            <w:r w:rsidRPr="00343F16">
              <w:rPr>
                <w:rFonts w:ascii="Times New Roman" w:hAnsi="Times New Roman" w:cs="Times New Roman"/>
                <w:sz w:val="22"/>
                <w:szCs w:val="22"/>
              </w:rPr>
              <w:t xml:space="preserve"> ulici te za izvođenje radova na rekonstrukciji i opremanju stare gradske tržnice. </w:t>
            </w:r>
          </w:p>
        </w:tc>
      </w:tr>
      <w:tr w:rsidR="006E2435" w:rsidRPr="00343F16" w14:paraId="79F50F57" w14:textId="77777777" w:rsidTr="00E72452">
        <w:trPr>
          <w:trHeight w:val="266"/>
        </w:trPr>
        <w:tc>
          <w:tcPr>
            <w:tcW w:w="1949" w:type="dxa"/>
          </w:tcPr>
          <w:p w14:paraId="2A76D6A7"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lastRenderedPageBreak/>
              <w:t xml:space="preserve">Pokazatelj uspješnosti </w:t>
            </w:r>
          </w:p>
        </w:tc>
        <w:tc>
          <w:tcPr>
            <w:tcW w:w="1596" w:type="dxa"/>
            <w:tcBorders>
              <w:bottom w:val="single" w:sz="4" w:space="0" w:color="auto"/>
            </w:tcBorders>
          </w:tcPr>
          <w:p w14:paraId="2C158016"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Definicija</w:t>
            </w:r>
          </w:p>
        </w:tc>
        <w:tc>
          <w:tcPr>
            <w:tcW w:w="1831" w:type="dxa"/>
            <w:tcBorders>
              <w:bottom w:val="single" w:sz="4" w:space="0" w:color="auto"/>
            </w:tcBorders>
          </w:tcPr>
          <w:p w14:paraId="4FDFA767"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Jedinica</w:t>
            </w:r>
          </w:p>
        </w:tc>
        <w:tc>
          <w:tcPr>
            <w:tcW w:w="1596" w:type="dxa"/>
            <w:tcBorders>
              <w:bottom w:val="single" w:sz="4" w:space="0" w:color="auto"/>
            </w:tcBorders>
          </w:tcPr>
          <w:p w14:paraId="52260B56"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Ciljana vrijednost 2023.</w:t>
            </w:r>
          </w:p>
        </w:tc>
        <w:tc>
          <w:tcPr>
            <w:tcW w:w="1670" w:type="dxa"/>
            <w:tcBorders>
              <w:bottom w:val="single" w:sz="4" w:space="0" w:color="auto"/>
            </w:tcBorders>
          </w:tcPr>
          <w:p w14:paraId="188DB1D2"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  Ciljana vrijednost </w:t>
            </w:r>
          </w:p>
          <w:p w14:paraId="0EEB7506"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2024.      2025.</w:t>
            </w:r>
          </w:p>
        </w:tc>
      </w:tr>
      <w:tr w:rsidR="006E2435" w:rsidRPr="00343F16" w14:paraId="6116A2B2" w14:textId="77777777" w:rsidTr="00E72452">
        <w:trPr>
          <w:trHeight w:val="266"/>
        </w:trPr>
        <w:tc>
          <w:tcPr>
            <w:tcW w:w="1949" w:type="dxa"/>
          </w:tcPr>
          <w:p w14:paraId="495A643B" w14:textId="77777777" w:rsidR="006E2435" w:rsidRPr="00343F16" w:rsidRDefault="006E2435" w:rsidP="00E72452">
            <w:pPr>
              <w:rPr>
                <w:rFonts w:ascii="Times New Roman" w:hAnsi="Times New Roman" w:cs="Times New Roman"/>
                <w:sz w:val="22"/>
                <w:szCs w:val="22"/>
              </w:rPr>
            </w:pPr>
            <w:r w:rsidRPr="00343F16">
              <w:rPr>
                <w:rFonts w:ascii="Times New Roman" w:hAnsi="Times New Roman" w:cs="Times New Roman"/>
                <w:sz w:val="22"/>
                <w:szCs w:val="22"/>
              </w:rPr>
              <w:t>Broj obnovljenih jedinica (7 jedinica – stara gradska tržnica, 4 objekta, skale i infrastruktura – 2 jedinice)</w:t>
            </w:r>
          </w:p>
        </w:tc>
        <w:tc>
          <w:tcPr>
            <w:tcW w:w="1596" w:type="dxa"/>
          </w:tcPr>
          <w:p w14:paraId="2BC40D5E" w14:textId="77777777" w:rsidR="006E2435" w:rsidRPr="00343F16" w:rsidRDefault="006E2435" w:rsidP="00E72452">
            <w:pPr>
              <w:rPr>
                <w:rFonts w:ascii="Times New Roman" w:hAnsi="Times New Roman" w:cs="Times New Roman"/>
                <w:sz w:val="22"/>
                <w:szCs w:val="22"/>
              </w:rPr>
            </w:pPr>
            <w:r w:rsidRPr="00343F16">
              <w:rPr>
                <w:rFonts w:ascii="Times New Roman" w:hAnsi="Times New Roman" w:cs="Times New Roman"/>
                <w:sz w:val="22"/>
                <w:szCs w:val="22"/>
              </w:rPr>
              <w:t xml:space="preserve">Obnovom stambenih i poslovnih objekata, stare tržnice i infrastrukture u staroj gradskoj jezgri stvorili bi se preduvjeti za vraćanje sadržaja u taj dio grada, što će potaknuti nekadašnji društveni, ali i ekonomski utjecaj stare gradske jezgre te naseljavanje stanovništva. </w:t>
            </w:r>
          </w:p>
        </w:tc>
        <w:tc>
          <w:tcPr>
            <w:tcW w:w="1831" w:type="dxa"/>
          </w:tcPr>
          <w:p w14:paraId="1B419223" w14:textId="77777777" w:rsidR="006E2435" w:rsidRPr="00343F16" w:rsidRDefault="006E2435" w:rsidP="00E72452">
            <w:pPr>
              <w:rPr>
                <w:rFonts w:ascii="Times New Roman" w:hAnsi="Times New Roman" w:cs="Times New Roman"/>
                <w:sz w:val="22"/>
                <w:szCs w:val="22"/>
              </w:rPr>
            </w:pPr>
            <w:r w:rsidRPr="00343F16">
              <w:rPr>
                <w:rFonts w:ascii="Times New Roman" w:hAnsi="Times New Roman" w:cs="Times New Roman"/>
                <w:sz w:val="22"/>
                <w:szCs w:val="22"/>
              </w:rPr>
              <w:t>Broj obnovljenih jedinica</w:t>
            </w:r>
          </w:p>
        </w:tc>
        <w:tc>
          <w:tcPr>
            <w:tcW w:w="1596" w:type="dxa"/>
          </w:tcPr>
          <w:p w14:paraId="3D900B07" w14:textId="77777777" w:rsidR="006E2435" w:rsidRPr="00343F16" w:rsidRDefault="006E2435" w:rsidP="00E72452">
            <w:pPr>
              <w:jc w:val="center"/>
              <w:rPr>
                <w:rFonts w:ascii="Times New Roman" w:hAnsi="Times New Roman" w:cs="Times New Roman"/>
                <w:sz w:val="22"/>
                <w:szCs w:val="22"/>
              </w:rPr>
            </w:pPr>
            <w:r w:rsidRPr="00343F16">
              <w:rPr>
                <w:rFonts w:ascii="Times New Roman" w:hAnsi="Times New Roman" w:cs="Times New Roman"/>
                <w:sz w:val="22"/>
                <w:szCs w:val="22"/>
              </w:rPr>
              <w:t>7</w:t>
            </w:r>
          </w:p>
        </w:tc>
        <w:tc>
          <w:tcPr>
            <w:tcW w:w="1670" w:type="dxa"/>
          </w:tcPr>
          <w:p w14:paraId="5A03DBDD" w14:textId="77777777" w:rsidR="006E2435" w:rsidRPr="00343F16" w:rsidRDefault="006E2435" w:rsidP="00E72452">
            <w:pPr>
              <w:rPr>
                <w:rFonts w:ascii="Times New Roman" w:hAnsi="Times New Roman" w:cs="Times New Roman"/>
                <w:sz w:val="22"/>
                <w:szCs w:val="22"/>
              </w:rPr>
            </w:pPr>
          </w:p>
        </w:tc>
      </w:tr>
    </w:tbl>
    <w:p w14:paraId="3C6C78B5" w14:textId="77777777" w:rsidR="006E2435" w:rsidRPr="00343F16" w:rsidRDefault="006E2435" w:rsidP="006E2435">
      <w:pPr>
        <w:spacing w:after="0"/>
        <w:rPr>
          <w:rFonts w:ascii="Times New Roman" w:hAnsi="Times New Roman" w:cs="Times New Roman"/>
          <w:b/>
        </w:rPr>
      </w:pPr>
    </w:p>
    <w:p w14:paraId="16FDAA6B" w14:textId="77777777" w:rsidR="006E2435" w:rsidRPr="006E2435" w:rsidRDefault="006E2435" w:rsidP="006E2435">
      <w:pPr>
        <w:spacing w:after="0"/>
        <w:rPr>
          <w:rFonts w:ascii="Times New Roman" w:hAnsi="Times New Roman" w:cs="Times New Roman"/>
          <w:b/>
          <w:sz w:val="24"/>
          <w:szCs w:val="24"/>
        </w:rPr>
      </w:pPr>
    </w:p>
    <w:p w14:paraId="639A53B5" w14:textId="77777777" w:rsidR="006E2435" w:rsidRPr="006E2435" w:rsidRDefault="006E2435" w:rsidP="006E2435">
      <w:pPr>
        <w:spacing w:after="0"/>
        <w:rPr>
          <w:rFonts w:ascii="Times New Roman" w:hAnsi="Times New Roman" w:cs="Times New Roman"/>
          <w:b/>
          <w:sz w:val="24"/>
          <w:szCs w:val="24"/>
        </w:rPr>
      </w:pPr>
    </w:p>
    <w:p w14:paraId="285F7CC4" w14:textId="1814735C" w:rsidR="006E2435" w:rsidRPr="006E2435" w:rsidRDefault="006E2435" w:rsidP="006E2435">
      <w:pPr>
        <w:spacing w:after="0"/>
        <w:rPr>
          <w:rFonts w:ascii="Times New Roman" w:hAnsi="Times New Roman" w:cs="Times New Roman"/>
          <w:b/>
          <w:sz w:val="24"/>
          <w:szCs w:val="24"/>
        </w:rPr>
      </w:pPr>
      <w:r w:rsidRPr="006E2435">
        <w:rPr>
          <w:rFonts w:ascii="Times New Roman" w:hAnsi="Times New Roman" w:cs="Times New Roman"/>
          <w:b/>
          <w:sz w:val="24"/>
          <w:szCs w:val="24"/>
        </w:rPr>
        <w:t xml:space="preserve">PROGRAM: AKTIVIRANJE RIJEKE KRKE KAO RESURSA ZA ODRŽIVI RAZVOJ </w:t>
      </w:r>
    </w:p>
    <w:p w14:paraId="724229D7" w14:textId="77777777" w:rsidR="006E2435" w:rsidRPr="00343F16" w:rsidRDefault="006E2435" w:rsidP="006E2435">
      <w:pPr>
        <w:spacing w:after="0"/>
        <w:jc w:val="both"/>
        <w:rPr>
          <w:rFonts w:ascii="Times New Roman" w:hAnsi="Times New Roman" w:cs="Times New Roman"/>
        </w:rPr>
      </w:pPr>
      <w:r w:rsidRPr="006E2435">
        <w:rPr>
          <w:rFonts w:ascii="Times New Roman" w:hAnsi="Times New Roman" w:cs="Times New Roman"/>
        </w:rPr>
        <w:t>CILJEVI PROGRAMA:</w:t>
      </w:r>
      <w:r w:rsidRPr="006E2435">
        <w:rPr>
          <w:rFonts w:ascii="Times New Roman" w:hAnsi="Times New Roman" w:cs="Times New Roman"/>
          <w:sz w:val="24"/>
          <w:szCs w:val="24"/>
        </w:rPr>
        <w:t xml:space="preserve"> </w:t>
      </w:r>
      <w:r w:rsidRPr="00343F16">
        <w:rPr>
          <w:rFonts w:ascii="Times New Roman" w:hAnsi="Times New Roman" w:cs="Times New Roman"/>
        </w:rPr>
        <w:t>Poboljšanje javnih usluga i sadržaja za bolju kvalitetu života građana, povećanje atraktivnosti grada za posjetioce, razvoj male turističke infrastrukture koja će rezultirati većom gospodarskom atraktivnošću te potaknuti otvaranje novih radnih mjesta, povezivanje s Nacionalnim parkom Krka te povećanjem broja turista i posjetitelja.</w:t>
      </w:r>
    </w:p>
    <w:p w14:paraId="6F4C179C" w14:textId="328A24F1" w:rsidR="006E2435" w:rsidRPr="00343F16" w:rsidRDefault="006E2435" w:rsidP="006E2435">
      <w:pPr>
        <w:spacing w:after="0"/>
        <w:rPr>
          <w:rFonts w:ascii="Times New Roman" w:hAnsi="Times New Roman" w:cs="Times New Roman"/>
        </w:rPr>
      </w:pPr>
    </w:p>
    <w:p w14:paraId="78B7F163" w14:textId="77777777" w:rsidR="006E2435" w:rsidRPr="006E2435" w:rsidRDefault="006E2435" w:rsidP="006E2435">
      <w:pPr>
        <w:spacing w:after="0"/>
        <w:rPr>
          <w:rFonts w:ascii="Times New Roman" w:hAnsi="Times New Roman" w:cs="Times New Roman"/>
          <w:sz w:val="24"/>
          <w:szCs w:val="24"/>
        </w:rPr>
      </w:pPr>
    </w:p>
    <w:p w14:paraId="653E0A0D" w14:textId="77777777" w:rsidR="006E2435" w:rsidRPr="006E2435" w:rsidRDefault="006E2435" w:rsidP="006E2435">
      <w:pPr>
        <w:spacing w:after="0"/>
        <w:rPr>
          <w:rFonts w:ascii="Times New Roman" w:hAnsi="Times New Roman" w:cs="Times New Roman"/>
          <w:sz w:val="24"/>
          <w:szCs w:val="24"/>
        </w:rPr>
      </w:pPr>
    </w:p>
    <w:p w14:paraId="5532BB46" w14:textId="77777777" w:rsidR="006E2435" w:rsidRPr="006E2435" w:rsidRDefault="006E2435" w:rsidP="006E2435">
      <w:pPr>
        <w:spacing w:after="0"/>
        <w:rPr>
          <w:rFonts w:ascii="Times New Roman" w:hAnsi="Times New Roman" w:cs="Times New Roman"/>
          <w:sz w:val="20"/>
          <w:szCs w:val="20"/>
        </w:rPr>
      </w:pPr>
      <w:r w:rsidRPr="006E2435">
        <w:rPr>
          <w:rFonts w:ascii="Times New Roman" w:hAnsi="Times New Roman" w:cs="Times New Roman"/>
          <w:sz w:val="20"/>
          <w:szCs w:val="20"/>
        </w:rPr>
        <w:t>OBRAZLOŽENJE PRIJEDLOGA PROGRAMA</w:t>
      </w:r>
    </w:p>
    <w:tbl>
      <w:tblPr>
        <w:tblStyle w:val="Reetkatablice"/>
        <w:tblW w:w="8784" w:type="dxa"/>
        <w:tblLook w:val="04A0" w:firstRow="1" w:lastRow="0" w:firstColumn="1" w:lastColumn="0" w:noHBand="0" w:noVBand="1"/>
      </w:tblPr>
      <w:tblGrid>
        <w:gridCol w:w="1975"/>
        <w:gridCol w:w="1596"/>
        <w:gridCol w:w="1804"/>
        <w:gridCol w:w="1596"/>
        <w:gridCol w:w="1813"/>
      </w:tblGrid>
      <w:tr w:rsidR="006E2435" w:rsidRPr="00343F16" w14:paraId="5CC85CD7" w14:textId="77777777" w:rsidTr="00E72452">
        <w:trPr>
          <w:trHeight w:val="593"/>
        </w:trPr>
        <w:tc>
          <w:tcPr>
            <w:tcW w:w="1975" w:type="dxa"/>
          </w:tcPr>
          <w:p w14:paraId="16475329" w14:textId="77777777" w:rsidR="006E2435" w:rsidRPr="00343F16" w:rsidRDefault="006E2435" w:rsidP="00E72452">
            <w:pPr>
              <w:rPr>
                <w:rFonts w:ascii="Times New Roman" w:hAnsi="Times New Roman" w:cs="Times New Roman"/>
                <w:b/>
                <w:sz w:val="22"/>
                <w:szCs w:val="22"/>
              </w:rPr>
            </w:pPr>
          </w:p>
        </w:tc>
        <w:tc>
          <w:tcPr>
            <w:tcW w:w="1596" w:type="dxa"/>
            <w:tcBorders>
              <w:bottom w:val="single" w:sz="4" w:space="0" w:color="auto"/>
            </w:tcBorders>
          </w:tcPr>
          <w:p w14:paraId="494E007E"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Plan za </w:t>
            </w:r>
          </w:p>
          <w:p w14:paraId="5075CF3E"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2022. </w:t>
            </w:r>
          </w:p>
          <w:p w14:paraId="529C65D3"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HRK</w:t>
            </w:r>
          </w:p>
        </w:tc>
        <w:tc>
          <w:tcPr>
            <w:tcW w:w="1804" w:type="dxa"/>
            <w:tcBorders>
              <w:bottom w:val="single" w:sz="4" w:space="0" w:color="auto"/>
            </w:tcBorders>
          </w:tcPr>
          <w:p w14:paraId="54FB237F"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Plan za 2023.</w:t>
            </w:r>
          </w:p>
          <w:p w14:paraId="418DA2CB"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EUR</w:t>
            </w:r>
          </w:p>
        </w:tc>
        <w:tc>
          <w:tcPr>
            <w:tcW w:w="1596" w:type="dxa"/>
            <w:tcBorders>
              <w:bottom w:val="single" w:sz="4" w:space="0" w:color="auto"/>
            </w:tcBorders>
          </w:tcPr>
          <w:p w14:paraId="71AB0F8C"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Plan za </w:t>
            </w:r>
          </w:p>
          <w:p w14:paraId="4A806AD7"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2024. </w:t>
            </w:r>
          </w:p>
          <w:p w14:paraId="3B8F930C"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EUR</w:t>
            </w:r>
          </w:p>
        </w:tc>
        <w:tc>
          <w:tcPr>
            <w:tcW w:w="1813" w:type="dxa"/>
            <w:tcBorders>
              <w:bottom w:val="single" w:sz="4" w:space="0" w:color="auto"/>
            </w:tcBorders>
          </w:tcPr>
          <w:p w14:paraId="0E08FE24"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Plan za</w:t>
            </w:r>
          </w:p>
          <w:p w14:paraId="0A0A6933"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2025. </w:t>
            </w:r>
          </w:p>
          <w:p w14:paraId="4C726CE5"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EUR</w:t>
            </w:r>
          </w:p>
        </w:tc>
      </w:tr>
      <w:tr w:rsidR="006E2435" w:rsidRPr="00343F16" w14:paraId="133D8306" w14:textId="77777777" w:rsidTr="00E72452">
        <w:trPr>
          <w:trHeight w:val="593"/>
        </w:trPr>
        <w:tc>
          <w:tcPr>
            <w:tcW w:w="1975" w:type="dxa"/>
          </w:tcPr>
          <w:p w14:paraId="0D9E812B"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Ukupno po programu</w:t>
            </w:r>
          </w:p>
        </w:tc>
        <w:tc>
          <w:tcPr>
            <w:tcW w:w="1596" w:type="dxa"/>
            <w:tcBorders>
              <w:bottom w:val="single" w:sz="4" w:space="0" w:color="auto"/>
            </w:tcBorders>
          </w:tcPr>
          <w:p w14:paraId="14CE1907"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14.800.953,36</w:t>
            </w:r>
          </w:p>
        </w:tc>
        <w:tc>
          <w:tcPr>
            <w:tcW w:w="1804" w:type="dxa"/>
            <w:tcBorders>
              <w:bottom w:val="single" w:sz="4" w:space="0" w:color="auto"/>
            </w:tcBorders>
          </w:tcPr>
          <w:p w14:paraId="41A2E32E"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719.483,59</w:t>
            </w:r>
          </w:p>
        </w:tc>
        <w:tc>
          <w:tcPr>
            <w:tcW w:w="1596" w:type="dxa"/>
            <w:tcBorders>
              <w:bottom w:val="single" w:sz="4" w:space="0" w:color="auto"/>
            </w:tcBorders>
          </w:tcPr>
          <w:p w14:paraId="20F23A0C"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c>
          <w:tcPr>
            <w:tcW w:w="1813" w:type="dxa"/>
            <w:tcBorders>
              <w:bottom w:val="single" w:sz="4" w:space="0" w:color="auto"/>
            </w:tcBorders>
          </w:tcPr>
          <w:p w14:paraId="07A9AC24"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r>
      <w:tr w:rsidR="006E2435" w:rsidRPr="00343F16" w14:paraId="57811F0C" w14:textId="77777777" w:rsidTr="00E72452">
        <w:trPr>
          <w:trHeight w:val="266"/>
        </w:trPr>
        <w:tc>
          <w:tcPr>
            <w:tcW w:w="1975" w:type="dxa"/>
          </w:tcPr>
          <w:p w14:paraId="39D83B85"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Kapitalni projekt</w:t>
            </w:r>
          </w:p>
          <w:p w14:paraId="37703BF4"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lastRenderedPageBreak/>
              <w:t xml:space="preserve">Javna rasvjeta od </w:t>
            </w:r>
            <w:proofErr w:type="spellStart"/>
            <w:r w:rsidRPr="00343F16">
              <w:rPr>
                <w:rFonts w:ascii="Times New Roman" w:hAnsi="Times New Roman" w:cs="Times New Roman"/>
                <w:b/>
                <w:sz w:val="22"/>
                <w:szCs w:val="22"/>
              </w:rPr>
              <w:t>Atlagića</w:t>
            </w:r>
            <w:proofErr w:type="spellEnd"/>
            <w:r w:rsidRPr="00343F16">
              <w:rPr>
                <w:rFonts w:ascii="Times New Roman" w:hAnsi="Times New Roman" w:cs="Times New Roman"/>
                <w:b/>
                <w:sz w:val="22"/>
                <w:szCs w:val="22"/>
              </w:rPr>
              <w:t xml:space="preserve"> mosta do </w:t>
            </w:r>
            <w:proofErr w:type="spellStart"/>
            <w:r w:rsidRPr="00343F16">
              <w:rPr>
                <w:rFonts w:ascii="Times New Roman" w:hAnsi="Times New Roman" w:cs="Times New Roman"/>
                <w:b/>
                <w:sz w:val="22"/>
                <w:szCs w:val="22"/>
              </w:rPr>
              <w:t>Bićanića</w:t>
            </w:r>
            <w:proofErr w:type="spellEnd"/>
          </w:p>
        </w:tc>
        <w:tc>
          <w:tcPr>
            <w:tcW w:w="1596" w:type="dxa"/>
            <w:tcBorders>
              <w:bottom w:val="single" w:sz="4" w:space="0" w:color="auto"/>
            </w:tcBorders>
          </w:tcPr>
          <w:p w14:paraId="67B8C2ED"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lastRenderedPageBreak/>
              <w:t>1.027.671,66</w:t>
            </w:r>
          </w:p>
        </w:tc>
        <w:tc>
          <w:tcPr>
            <w:tcW w:w="1804" w:type="dxa"/>
            <w:tcBorders>
              <w:bottom w:val="single" w:sz="4" w:space="0" w:color="auto"/>
            </w:tcBorders>
          </w:tcPr>
          <w:p w14:paraId="361ADC49"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c>
          <w:tcPr>
            <w:tcW w:w="1596" w:type="dxa"/>
            <w:tcBorders>
              <w:bottom w:val="single" w:sz="4" w:space="0" w:color="auto"/>
            </w:tcBorders>
          </w:tcPr>
          <w:p w14:paraId="3F819C5C"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c>
          <w:tcPr>
            <w:tcW w:w="1813" w:type="dxa"/>
            <w:tcBorders>
              <w:bottom w:val="single" w:sz="4" w:space="0" w:color="auto"/>
            </w:tcBorders>
          </w:tcPr>
          <w:p w14:paraId="6A5845F8"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r>
      <w:tr w:rsidR="006E2435" w:rsidRPr="00343F16" w14:paraId="1648A7A5" w14:textId="77777777" w:rsidTr="00E72452">
        <w:tc>
          <w:tcPr>
            <w:tcW w:w="1975" w:type="dxa"/>
          </w:tcPr>
          <w:p w14:paraId="0F90F50A" w14:textId="77777777" w:rsidR="006E2435" w:rsidRPr="00343F16" w:rsidRDefault="006E2435" w:rsidP="00E72452">
            <w:pPr>
              <w:rPr>
                <w:rFonts w:ascii="Times New Roman" w:hAnsi="Times New Roman" w:cs="Times New Roman"/>
                <w:sz w:val="22"/>
                <w:szCs w:val="22"/>
              </w:rPr>
            </w:pPr>
            <w:r w:rsidRPr="00343F16">
              <w:rPr>
                <w:rFonts w:ascii="Times New Roman" w:hAnsi="Times New Roman" w:cs="Times New Roman"/>
                <w:sz w:val="22"/>
                <w:szCs w:val="22"/>
              </w:rPr>
              <w:t>Cilj provedbe</w:t>
            </w:r>
          </w:p>
        </w:tc>
        <w:tc>
          <w:tcPr>
            <w:tcW w:w="6809" w:type="dxa"/>
            <w:gridSpan w:val="4"/>
          </w:tcPr>
          <w:p w14:paraId="471546C4" w14:textId="77777777" w:rsidR="006E2435" w:rsidRPr="00343F16" w:rsidRDefault="006E2435" w:rsidP="00E72452">
            <w:pPr>
              <w:jc w:val="both"/>
              <w:rPr>
                <w:rFonts w:ascii="Times New Roman" w:hAnsi="Times New Roman" w:cs="Times New Roman"/>
                <w:sz w:val="22"/>
                <w:szCs w:val="22"/>
              </w:rPr>
            </w:pPr>
            <w:r w:rsidRPr="00343F16">
              <w:rPr>
                <w:rFonts w:ascii="Times New Roman" w:hAnsi="Times New Roman" w:cs="Times New Roman"/>
                <w:sz w:val="22"/>
                <w:szCs w:val="22"/>
              </w:rPr>
              <w:t xml:space="preserve">Projekt planiran u Intervencijskom planu grada Knina u svrhu poboljšanja javnih usluga i sadržaja za bolju kvalitetu života građana Knina i povećanje atraktivnosti grada za stanovnike i posjetitelje. Radovi na izgradnji javne rasvjete od </w:t>
            </w:r>
            <w:proofErr w:type="spellStart"/>
            <w:r w:rsidRPr="00343F16">
              <w:rPr>
                <w:rFonts w:ascii="Times New Roman" w:hAnsi="Times New Roman" w:cs="Times New Roman"/>
                <w:sz w:val="22"/>
                <w:szCs w:val="22"/>
              </w:rPr>
              <w:t>Atlagića</w:t>
            </w:r>
            <w:proofErr w:type="spellEnd"/>
            <w:r w:rsidRPr="00343F16">
              <w:rPr>
                <w:rFonts w:ascii="Times New Roman" w:hAnsi="Times New Roman" w:cs="Times New Roman"/>
                <w:sz w:val="22"/>
                <w:szCs w:val="22"/>
              </w:rPr>
              <w:t xml:space="preserve"> mosta do </w:t>
            </w:r>
            <w:proofErr w:type="spellStart"/>
            <w:r w:rsidRPr="00343F16">
              <w:rPr>
                <w:rFonts w:ascii="Times New Roman" w:hAnsi="Times New Roman" w:cs="Times New Roman"/>
                <w:sz w:val="22"/>
                <w:szCs w:val="22"/>
              </w:rPr>
              <w:t>Bićanića</w:t>
            </w:r>
            <w:proofErr w:type="spellEnd"/>
            <w:r w:rsidRPr="00343F16">
              <w:rPr>
                <w:rFonts w:ascii="Times New Roman" w:hAnsi="Times New Roman" w:cs="Times New Roman"/>
                <w:sz w:val="22"/>
                <w:szCs w:val="22"/>
              </w:rPr>
              <w:t xml:space="preserve"> su završeni u 2022. godini te je ishodovana uporabna dozvola. Duž postojeće pješačko-biciklističke staze od </w:t>
            </w:r>
            <w:proofErr w:type="spellStart"/>
            <w:r w:rsidRPr="00343F16">
              <w:rPr>
                <w:rFonts w:ascii="Times New Roman" w:hAnsi="Times New Roman" w:cs="Times New Roman"/>
                <w:sz w:val="22"/>
                <w:szCs w:val="22"/>
              </w:rPr>
              <w:t>Atlagića</w:t>
            </w:r>
            <w:proofErr w:type="spellEnd"/>
            <w:r w:rsidRPr="00343F16">
              <w:rPr>
                <w:rFonts w:ascii="Times New Roman" w:hAnsi="Times New Roman" w:cs="Times New Roman"/>
                <w:sz w:val="22"/>
                <w:szCs w:val="22"/>
              </w:rPr>
              <w:t xml:space="preserve"> mosta do </w:t>
            </w:r>
            <w:proofErr w:type="spellStart"/>
            <w:r w:rsidRPr="00343F16">
              <w:rPr>
                <w:rFonts w:ascii="Times New Roman" w:hAnsi="Times New Roman" w:cs="Times New Roman"/>
                <w:sz w:val="22"/>
                <w:szCs w:val="22"/>
              </w:rPr>
              <w:t>Bićanića</w:t>
            </w:r>
            <w:proofErr w:type="spellEnd"/>
            <w:r w:rsidRPr="00343F16">
              <w:rPr>
                <w:rFonts w:ascii="Times New Roman" w:hAnsi="Times New Roman" w:cs="Times New Roman"/>
                <w:sz w:val="22"/>
                <w:szCs w:val="22"/>
              </w:rPr>
              <w:t xml:space="preserve"> izgrađena je javna rasvjeta u dužini od oko 900 m. </w:t>
            </w:r>
          </w:p>
        </w:tc>
      </w:tr>
      <w:tr w:rsidR="006E2435" w:rsidRPr="00343F16" w14:paraId="41108510" w14:textId="77777777" w:rsidTr="00E72452">
        <w:trPr>
          <w:trHeight w:val="266"/>
        </w:trPr>
        <w:tc>
          <w:tcPr>
            <w:tcW w:w="1975" w:type="dxa"/>
          </w:tcPr>
          <w:p w14:paraId="7C5421A1"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Kapitalni projekt</w:t>
            </w:r>
          </w:p>
          <w:p w14:paraId="429B22A3" w14:textId="77777777" w:rsidR="006E2435" w:rsidRPr="00343F16" w:rsidRDefault="006E2435" w:rsidP="00E72452">
            <w:pPr>
              <w:rPr>
                <w:rFonts w:ascii="Times New Roman" w:hAnsi="Times New Roman" w:cs="Times New Roman"/>
                <w:b/>
                <w:sz w:val="22"/>
                <w:szCs w:val="22"/>
              </w:rPr>
            </w:pPr>
            <w:proofErr w:type="spellStart"/>
            <w:r w:rsidRPr="00343F16">
              <w:rPr>
                <w:rFonts w:ascii="Times New Roman" w:hAnsi="Times New Roman" w:cs="Times New Roman"/>
                <w:b/>
                <w:sz w:val="22"/>
                <w:szCs w:val="22"/>
              </w:rPr>
              <w:t>Marunuša</w:t>
            </w:r>
            <w:proofErr w:type="spellEnd"/>
          </w:p>
        </w:tc>
        <w:tc>
          <w:tcPr>
            <w:tcW w:w="1596" w:type="dxa"/>
          </w:tcPr>
          <w:p w14:paraId="548C9883"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5.501.238,62</w:t>
            </w:r>
          </w:p>
        </w:tc>
        <w:tc>
          <w:tcPr>
            <w:tcW w:w="1804" w:type="dxa"/>
          </w:tcPr>
          <w:p w14:paraId="30C3B681"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0,00</w:t>
            </w:r>
          </w:p>
        </w:tc>
        <w:tc>
          <w:tcPr>
            <w:tcW w:w="1596" w:type="dxa"/>
          </w:tcPr>
          <w:p w14:paraId="5F3D2F54"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c>
          <w:tcPr>
            <w:tcW w:w="1813" w:type="dxa"/>
          </w:tcPr>
          <w:p w14:paraId="494D99C2"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r>
      <w:tr w:rsidR="006E2435" w:rsidRPr="00343F16" w14:paraId="0731B453" w14:textId="77777777" w:rsidTr="00E72452">
        <w:tc>
          <w:tcPr>
            <w:tcW w:w="1975" w:type="dxa"/>
          </w:tcPr>
          <w:p w14:paraId="31CD8BA2" w14:textId="77777777" w:rsidR="006E2435" w:rsidRPr="00343F16" w:rsidRDefault="006E2435" w:rsidP="00E72452">
            <w:pPr>
              <w:rPr>
                <w:rFonts w:ascii="Times New Roman" w:hAnsi="Times New Roman" w:cs="Times New Roman"/>
                <w:sz w:val="22"/>
                <w:szCs w:val="22"/>
              </w:rPr>
            </w:pPr>
            <w:r w:rsidRPr="00343F16">
              <w:rPr>
                <w:rFonts w:ascii="Times New Roman" w:hAnsi="Times New Roman" w:cs="Times New Roman"/>
                <w:sz w:val="22"/>
                <w:szCs w:val="22"/>
              </w:rPr>
              <w:t>Cilj provedbe</w:t>
            </w:r>
          </w:p>
        </w:tc>
        <w:tc>
          <w:tcPr>
            <w:tcW w:w="6809" w:type="dxa"/>
            <w:gridSpan w:val="4"/>
          </w:tcPr>
          <w:p w14:paraId="35729101" w14:textId="77777777" w:rsidR="006E2435" w:rsidRPr="00343F16" w:rsidRDefault="006E2435" w:rsidP="00E72452">
            <w:pPr>
              <w:jc w:val="both"/>
              <w:rPr>
                <w:rFonts w:ascii="Times New Roman" w:hAnsi="Times New Roman" w:cs="Times New Roman"/>
                <w:sz w:val="22"/>
                <w:szCs w:val="22"/>
              </w:rPr>
            </w:pPr>
            <w:r w:rsidRPr="00343F16">
              <w:rPr>
                <w:rFonts w:ascii="Times New Roman" w:hAnsi="Times New Roman" w:cs="Times New Roman"/>
                <w:sz w:val="22"/>
                <w:szCs w:val="22"/>
              </w:rPr>
              <w:t xml:space="preserve">Radovi na uređenju sportsko-rekreacijske zone </w:t>
            </w:r>
            <w:proofErr w:type="spellStart"/>
            <w:r w:rsidRPr="00343F16">
              <w:rPr>
                <w:rFonts w:ascii="Times New Roman" w:hAnsi="Times New Roman" w:cs="Times New Roman"/>
                <w:sz w:val="22"/>
                <w:szCs w:val="22"/>
              </w:rPr>
              <w:t>Marunuša</w:t>
            </w:r>
            <w:proofErr w:type="spellEnd"/>
            <w:r w:rsidRPr="00343F16">
              <w:rPr>
                <w:rFonts w:ascii="Times New Roman" w:hAnsi="Times New Roman" w:cs="Times New Roman"/>
                <w:sz w:val="22"/>
                <w:szCs w:val="22"/>
              </w:rPr>
              <w:t xml:space="preserve"> završeni su u 2022. godini te je ishodovana uporabna dozvola. Uređena je površina sportsko-rekreacijsko-društvene zone površine od oko 5.000 m</w:t>
            </w:r>
            <w:r w:rsidRPr="00343F16">
              <w:rPr>
                <w:rFonts w:ascii="Times New Roman" w:hAnsi="Times New Roman" w:cs="Times New Roman"/>
                <w:sz w:val="22"/>
                <w:szCs w:val="22"/>
                <w:vertAlign w:val="superscript"/>
              </w:rPr>
              <w:t>2</w:t>
            </w:r>
            <w:r w:rsidRPr="00343F16">
              <w:rPr>
                <w:rFonts w:ascii="Times New Roman" w:hAnsi="Times New Roman" w:cs="Times New Roman"/>
                <w:sz w:val="22"/>
                <w:szCs w:val="22"/>
              </w:rPr>
              <w:t>.</w:t>
            </w:r>
          </w:p>
        </w:tc>
      </w:tr>
      <w:tr w:rsidR="006E2435" w:rsidRPr="00343F16" w14:paraId="551E80FF" w14:textId="77777777" w:rsidTr="00E72452">
        <w:trPr>
          <w:trHeight w:val="593"/>
        </w:trPr>
        <w:tc>
          <w:tcPr>
            <w:tcW w:w="1975" w:type="dxa"/>
            <w:shd w:val="clear" w:color="auto" w:fill="BFBFBF" w:themeFill="background1" w:themeFillShade="BF"/>
          </w:tcPr>
          <w:p w14:paraId="18DF8947" w14:textId="77777777" w:rsidR="006E2435" w:rsidRPr="00343F16" w:rsidRDefault="006E2435" w:rsidP="00E72452">
            <w:pPr>
              <w:rPr>
                <w:rFonts w:ascii="Times New Roman" w:hAnsi="Times New Roman" w:cs="Times New Roman"/>
                <w:b/>
                <w:sz w:val="22"/>
                <w:szCs w:val="22"/>
              </w:rPr>
            </w:pPr>
          </w:p>
        </w:tc>
        <w:tc>
          <w:tcPr>
            <w:tcW w:w="1596" w:type="dxa"/>
            <w:tcBorders>
              <w:bottom w:val="single" w:sz="4" w:space="0" w:color="auto"/>
            </w:tcBorders>
            <w:shd w:val="clear" w:color="auto" w:fill="BFBFBF" w:themeFill="background1" w:themeFillShade="BF"/>
          </w:tcPr>
          <w:p w14:paraId="52A23A50" w14:textId="77777777" w:rsidR="006E2435" w:rsidRPr="00343F16" w:rsidRDefault="006E2435" w:rsidP="00E72452">
            <w:pPr>
              <w:rPr>
                <w:rFonts w:ascii="Times New Roman" w:hAnsi="Times New Roman" w:cs="Times New Roman"/>
                <w:b/>
                <w:sz w:val="22"/>
                <w:szCs w:val="22"/>
              </w:rPr>
            </w:pPr>
          </w:p>
        </w:tc>
        <w:tc>
          <w:tcPr>
            <w:tcW w:w="1804" w:type="dxa"/>
            <w:tcBorders>
              <w:bottom w:val="single" w:sz="4" w:space="0" w:color="auto"/>
            </w:tcBorders>
            <w:shd w:val="clear" w:color="auto" w:fill="BFBFBF" w:themeFill="background1" w:themeFillShade="BF"/>
          </w:tcPr>
          <w:p w14:paraId="34A400E1" w14:textId="77777777" w:rsidR="006E2435" w:rsidRPr="00343F16" w:rsidRDefault="006E2435" w:rsidP="00E72452">
            <w:pPr>
              <w:rPr>
                <w:rFonts w:ascii="Times New Roman" w:hAnsi="Times New Roman" w:cs="Times New Roman"/>
                <w:b/>
                <w:sz w:val="22"/>
                <w:szCs w:val="22"/>
              </w:rPr>
            </w:pPr>
          </w:p>
        </w:tc>
        <w:tc>
          <w:tcPr>
            <w:tcW w:w="1596" w:type="dxa"/>
            <w:tcBorders>
              <w:bottom w:val="single" w:sz="4" w:space="0" w:color="auto"/>
            </w:tcBorders>
            <w:shd w:val="clear" w:color="auto" w:fill="BFBFBF" w:themeFill="background1" w:themeFillShade="BF"/>
          </w:tcPr>
          <w:p w14:paraId="12C28E35" w14:textId="77777777" w:rsidR="006E2435" w:rsidRPr="00343F16" w:rsidRDefault="006E2435" w:rsidP="00E72452">
            <w:pPr>
              <w:rPr>
                <w:rFonts w:ascii="Times New Roman" w:hAnsi="Times New Roman" w:cs="Times New Roman"/>
                <w:b/>
                <w:sz w:val="22"/>
                <w:szCs w:val="22"/>
              </w:rPr>
            </w:pPr>
          </w:p>
        </w:tc>
        <w:tc>
          <w:tcPr>
            <w:tcW w:w="1813" w:type="dxa"/>
            <w:tcBorders>
              <w:bottom w:val="single" w:sz="4" w:space="0" w:color="auto"/>
            </w:tcBorders>
            <w:shd w:val="clear" w:color="auto" w:fill="BFBFBF" w:themeFill="background1" w:themeFillShade="BF"/>
          </w:tcPr>
          <w:p w14:paraId="4CD65242" w14:textId="77777777" w:rsidR="006E2435" w:rsidRPr="00343F16" w:rsidRDefault="006E2435" w:rsidP="00E72452">
            <w:pPr>
              <w:rPr>
                <w:rFonts w:ascii="Times New Roman" w:hAnsi="Times New Roman" w:cs="Times New Roman"/>
                <w:b/>
                <w:sz w:val="22"/>
                <w:szCs w:val="22"/>
              </w:rPr>
            </w:pPr>
          </w:p>
        </w:tc>
      </w:tr>
      <w:tr w:rsidR="006E2435" w:rsidRPr="00343F16" w14:paraId="2066C210" w14:textId="77777777" w:rsidTr="00E72452">
        <w:trPr>
          <w:trHeight w:val="593"/>
        </w:trPr>
        <w:tc>
          <w:tcPr>
            <w:tcW w:w="1975" w:type="dxa"/>
          </w:tcPr>
          <w:p w14:paraId="0E479A5F" w14:textId="77777777" w:rsidR="006E2435" w:rsidRPr="00343F16" w:rsidRDefault="006E2435" w:rsidP="00E72452">
            <w:pPr>
              <w:rPr>
                <w:rFonts w:ascii="Times New Roman" w:hAnsi="Times New Roman" w:cs="Times New Roman"/>
                <w:b/>
                <w:sz w:val="22"/>
                <w:szCs w:val="22"/>
              </w:rPr>
            </w:pPr>
          </w:p>
        </w:tc>
        <w:tc>
          <w:tcPr>
            <w:tcW w:w="1596" w:type="dxa"/>
            <w:tcBorders>
              <w:bottom w:val="single" w:sz="4" w:space="0" w:color="auto"/>
            </w:tcBorders>
          </w:tcPr>
          <w:p w14:paraId="6BF9D8EB"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Plan za </w:t>
            </w:r>
          </w:p>
          <w:p w14:paraId="6B03A83A"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2022. u HRK</w:t>
            </w:r>
          </w:p>
        </w:tc>
        <w:tc>
          <w:tcPr>
            <w:tcW w:w="1804" w:type="dxa"/>
            <w:tcBorders>
              <w:bottom w:val="single" w:sz="4" w:space="0" w:color="auto"/>
            </w:tcBorders>
          </w:tcPr>
          <w:p w14:paraId="0659B8D4"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Plan za 2023.</w:t>
            </w:r>
          </w:p>
          <w:p w14:paraId="3B1444F4"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EUR</w:t>
            </w:r>
          </w:p>
        </w:tc>
        <w:tc>
          <w:tcPr>
            <w:tcW w:w="1596" w:type="dxa"/>
            <w:tcBorders>
              <w:bottom w:val="single" w:sz="4" w:space="0" w:color="auto"/>
            </w:tcBorders>
          </w:tcPr>
          <w:p w14:paraId="13A6175D"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Plan za </w:t>
            </w:r>
          </w:p>
          <w:p w14:paraId="65DB12A4"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2024. u EUR</w:t>
            </w:r>
          </w:p>
        </w:tc>
        <w:tc>
          <w:tcPr>
            <w:tcW w:w="1813" w:type="dxa"/>
            <w:tcBorders>
              <w:bottom w:val="single" w:sz="4" w:space="0" w:color="auto"/>
            </w:tcBorders>
          </w:tcPr>
          <w:p w14:paraId="2066FED6"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Plan za</w:t>
            </w:r>
          </w:p>
          <w:p w14:paraId="2A4B28BE"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2025. u EUR</w:t>
            </w:r>
          </w:p>
        </w:tc>
      </w:tr>
      <w:tr w:rsidR="006E2435" w:rsidRPr="00343F16" w14:paraId="711CC254" w14:textId="77777777" w:rsidTr="00E72452">
        <w:trPr>
          <w:trHeight w:val="266"/>
        </w:trPr>
        <w:tc>
          <w:tcPr>
            <w:tcW w:w="1975" w:type="dxa"/>
          </w:tcPr>
          <w:p w14:paraId="212FACC4"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Kapitalni projekt</w:t>
            </w:r>
          </w:p>
          <w:p w14:paraId="3D03A396"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Uređenje Cesarićeve obale i rasvjete od mosta </w:t>
            </w:r>
            <w:proofErr w:type="spellStart"/>
            <w:r w:rsidRPr="00343F16">
              <w:rPr>
                <w:rFonts w:ascii="Times New Roman" w:hAnsi="Times New Roman" w:cs="Times New Roman"/>
                <w:b/>
                <w:sz w:val="22"/>
                <w:szCs w:val="22"/>
              </w:rPr>
              <w:t>Orašnica</w:t>
            </w:r>
            <w:proofErr w:type="spellEnd"/>
            <w:r w:rsidRPr="00343F16">
              <w:rPr>
                <w:rFonts w:ascii="Times New Roman" w:hAnsi="Times New Roman" w:cs="Times New Roman"/>
                <w:b/>
                <w:sz w:val="22"/>
                <w:szCs w:val="22"/>
              </w:rPr>
              <w:t xml:space="preserve"> do Kapitula</w:t>
            </w:r>
          </w:p>
          <w:p w14:paraId="4FA776CD" w14:textId="77777777" w:rsidR="006E2435" w:rsidRPr="00343F16" w:rsidRDefault="006E2435" w:rsidP="00E72452">
            <w:pPr>
              <w:rPr>
                <w:rFonts w:ascii="Times New Roman" w:hAnsi="Times New Roman" w:cs="Times New Roman"/>
                <w:b/>
                <w:sz w:val="22"/>
                <w:szCs w:val="22"/>
              </w:rPr>
            </w:pPr>
          </w:p>
        </w:tc>
        <w:tc>
          <w:tcPr>
            <w:tcW w:w="1596" w:type="dxa"/>
          </w:tcPr>
          <w:p w14:paraId="668570FC"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6.309.243,95</w:t>
            </w:r>
          </w:p>
        </w:tc>
        <w:tc>
          <w:tcPr>
            <w:tcW w:w="1804" w:type="dxa"/>
          </w:tcPr>
          <w:p w14:paraId="284C5D92"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517.956,48</w:t>
            </w:r>
          </w:p>
        </w:tc>
        <w:tc>
          <w:tcPr>
            <w:tcW w:w="1596" w:type="dxa"/>
          </w:tcPr>
          <w:p w14:paraId="14AE84B5"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c>
          <w:tcPr>
            <w:tcW w:w="1813" w:type="dxa"/>
          </w:tcPr>
          <w:p w14:paraId="0625BEFE"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r>
      <w:tr w:rsidR="006E2435" w:rsidRPr="00343F16" w14:paraId="041744AF" w14:textId="77777777" w:rsidTr="00E72452">
        <w:tc>
          <w:tcPr>
            <w:tcW w:w="1975" w:type="dxa"/>
          </w:tcPr>
          <w:p w14:paraId="77580939" w14:textId="77777777" w:rsidR="006E2435" w:rsidRPr="00343F16" w:rsidRDefault="006E2435" w:rsidP="00E72452">
            <w:pPr>
              <w:rPr>
                <w:rFonts w:ascii="Times New Roman" w:hAnsi="Times New Roman" w:cs="Times New Roman"/>
                <w:sz w:val="22"/>
                <w:szCs w:val="22"/>
              </w:rPr>
            </w:pPr>
            <w:r w:rsidRPr="00343F16">
              <w:rPr>
                <w:rFonts w:ascii="Times New Roman" w:hAnsi="Times New Roman" w:cs="Times New Roman"/>
                <w:sz w:val="22"/>
                <w:szCs w:val="22"/>
              </w:rPr>
              <w:t>Cilj provedbe</w:t>
            </w:r>
          </w:p>
        </w:tc>
        <w:tc>
          <w:tcPr>
            <w:tcW w:w="6809" w:type="dxa"/>
            <w:gridSpan w:val="4"/>
          </w:tcPr>
          <w:p w14:paraId="0766C187" w14:textId="77777777" w:rsidR="006E2435" w:rsidRPr="00343F16" w:rsidRDefault="006E2435" w:rsidP="00E72452">
            <w:pPr>
              <w:jc w:val="both"/>
              <w:rPr>
                <w:rFonts w:ascii="Times New Roman" w:hAnsi="Times New Roman" w:cs="Times New Roman"/>
                <w:sz w:val="22"/>
                <w:szCs w:val="22"/>
              </w:rPr>
            </w:pPr>
            <w:r w:rsidRPr="00343F16">
              <w:rPr>
                <w:rFonts w:ascii="Times New Roman" w:hAnsi="Times New Roman" w:cs="Times New Roman"/>
                <w:sz w:val="22"/>
                <w:szCs w:val="22"/>
              </w:rPr>
              <w:t xml:space="preserve">Ovim projektom želi se revitalizirati nedovoljno iskorišten turistički, ekološki i ekonomski potencijal rijeke Krke na području samog grada Knina te približiti područje uz rijeku Krku njegovim građanima i turistima. Blizina rijeke i stare gradske jezgre daje velike mogućnosti za simbiozu infrastrukture stare jezgre grada i prirodnog okruženja Krke. </w:t>
            </w:r>
          </w:p>
          <w:p w14:paraId="0C1B083A" w14:textId="77777777" w:rsidR="006E2435" w:rsidRPr="00343F16" w:rsidRDefault="006E2435" w:rsidP="00E72452">
            <w:pPr>
              <w:jc w:val="both"/>
              <w:rPr>
                <w:rFonts w:ascii="Times New Roman" w:hAnsi="Times New Roman" w:cs="Times New Roman"/>
                <w:sz w:val="22"/>
                <w:szCs w:val="22"/>
              </w:rPr>
            </w:pPr>
            <w:r w:rsidRPr="00343F16">
              <w:rPr>
                <w:rFonts w:ascii="Times New Roman" w:hAnsi="Times New Roman" w:cs="Times New Roman"/>
                <w:sz w:val="22"/>
                <w:szCs w:val="22"/>
              </w:rPr>
              <w:t xml:space="preserve">U svrhu povezivanja svih zahvata u sklopu ovog razvojnog </w:t>
            </w:r>
            <w:proofErr w:type="spellStart"/>
            <w:r w:rsidRPr="00343F16">
              <w:rPr>
                <w:rFonts w:ascii="Times New Roman" w:hAnsi="Times New Roman" w:cs="Times New Roman"/>
                <w:sz w:val="22"/>
                <w:szCs w:val="22"/>
              </w:rPr>
              <w:t>priroteta</w:t>
            </w:r>
            <w:proofErr w:type="spellEnd"/>
            <w:r w:rsidRPr="00343F16">
              <w:rPr>
                <w:rFonts w:ascii="Times New Roman" w:hAnsi="Times New Roman" w:cs="Times New Roman"/>
                <w:sz w:val="22"/>
                <w:szCs w:val="22"/>
              </w:rPr>
              <w:t xml:space="preserve"> u jednu cjelinu, povezivanjem biciklističkim i pješačkim stazama, kroz predloženi projekt će se područje  oko nasipa Krke kroz sami grad, tzv. Cesarićevu obalu, urediti na način da se proširi postojeća cesta uz nasip kako bi se mogla označiti pješačko-biciklistička staza i postaviti javna rasvjeta, izgraditi nogostupe, urbano i </w:t>
            </w:r>
            <w:proofErr w:type="spellStart"/>
            <w:r w:rsidRPr="00343F16">
              <w:rPr>
                <w:rFonts w:ascii="Times New Roman" w:hAnsi="Times New Roman" w:cs="Times New Roman"/>
                <w:sz w:val="22"/>
                <w:szCs w:val="22"/>
              </w:rPr>
              <w:t>hortikulturalno</w:t>
            </w:r>
            <w:proofErr w:type="spellEnd"/>
            <w:r w:rsidRPr="00343F16">
              <w:rPr>
                <w:rFonts w:ascii="Times New Roman" w:hAnsi="Times New Roman" w:cs="Times New Roman"/>
                <w:sz w:val="22"/>
                <w:szCs w:val="22"/>
              </w:rPr>
              <w:t xml:space="preserve"> urediti to područje, urediti parkiralište za turističke autobuse i automobile. Radovi su u tijeku s rokom završetka do ožujka 2023. godine.   </w:t>
            </w:r>
          </w:p>
        </w:tc>
      </w:tr>
      <w:tr w:rsidR="006E2435" w:rsidRPr="00343F16" w14:paraId="4272681B" w14:textId="77777777" w:rsidTr="00E72452">
        <w:trPr>
          <w:trHeight w:val="266"/>
        </w:trPr>
        <w:tc>
          <w:tcPr>
            <w:tcW w:w="1975" w:type="dxa"/>
          </w:tcPr>
          <w:p w14:paraId="0BB2961D"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lastRenderedPageBreak/>
              <w:t>Kapitalni projekt</w:t>
            </w:r>
          </w:p>
          <w:p w14:paraId="5D359446"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Izgradnja pješačko biciklističkih mostova na </w:t>
            </w:r>
            <w:proofErr w:type="spellStart"/>
            <w:r w:rsidRPr="00343F16">
              <w:rPr>
                <w:rFonts w:ascii="Times New Roman" w:hAnsi="Times New Roman" w:cs="Times New Roman"/>
                <w:b/>
                <w:sz w:val="22"/>
                <w:szCs w:val="22"/>
              </w:rPr>
              <w:t>Butižnici</w:t>
            </w:r>
            <w:proofErr w:type="spellEnd"/>
            <w:r w:rsidRPr="00343F16">
              <w:rPr>
                <w:rFonts w:ascii="Times New Roman" w:hAnsi="Times New Roman" w:cs="Times New Roman"/>
                <w:b/>
                <w:sz w:val="22"/>
                <w:szCs w:val="22"/>
              </w:rPr>
              <w:t xml:space="preserve"> i Krki</w:t>
            </w:r>
          </w:p>
          <w:p w14:paraId="6B86350B" w14:textId="77777777" w:rsidR="006E2435" w:rsidRPr="00343F16" w:rsidRDefault="006E2435" w:rsidP="00E72452">
            <w:pPr>
              <w:rPr>
                <w:rFonts w:ascii="Times New Roman" w:hAnsi="Times New Roman" w:cs="Times New Roman"/>
                <w:b/>
                <w:sz w:val="22"/>
                <w:szCs w:val="22"/>
              </w:rPr>
            </w:pPr>
          </w:p>
        </w:tc>
        <w:tc>
          <w:tcPr>
            <w:tcW w:w="1596" w:type="dxa"/>
          </w:tcPr>
          <w:p w14:paraId="16ADCB41"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1.962.799,13</w:t>
            </w:r>
          </w:p>
        </w:tc>
        <w:tc>
          <w:tcPr>
            <w:tcW w:w="1804" w:type="dxa"/>
          </w:tcPr>
          <w:p w14:paraId="245B3197"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201.527,11</w:t>
            </w:r>
          </w:p>
        </w:tc>
        <w:tc>
          <w:tcPr>
            <w:tcW w:w="1596" w:type="dxa"/>
          </w:tcPr>
          <w:p w14:paraId="598A3171"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c>
          <w:tcPr>
            <w:tcW w:w="1813" w:type="dxa"/>
          </w:tcPr>
          <w:p w14:paraId="25978FBF"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r>
      <w:tr w:rsidR="006E2435" w:rsidRPr="00343F16" w14:paraId="3D5F6D95" w14:textId="77777777" w:rsidTr="00E72452">
        <w:tc>
          <w:tcPr>
            <w:tcW w:w="1975" w:type="dxa"/>
          </w:tcPr>
          <w:p w14:paraId="3A10A5DB" w14:textId="77777777" w:rsidR="006E2435" w:rsidRPr="00343F16" w:rsidRDefault="006E2435" w:rsidP="00E72452">
            <w:pPr>
              <w:rPr>
                <w:rFonts w:ascii="Times New Roman" w:hAnsi="Times New Roman" w:cs="Times New Roman"/>
                <w:sz w:val="22"/>
                <w:szCs w:val="22"/>
              </w:rPr>
            </w:pPr>
            <w:r w:rsidRPr="00343F16">
              <w:rPr>
                <w:rFonts w:ascii="Times New Roman" w:hAnsi="Times New Roman" w:cs="Times New Roman"/>
                <w:sz w:val="22"/>
                <w:szCs w:val="22"/>
              </w:rPr>
              <w:t>Cilj provedbe</w:t>
            </w:r>
          </w:p>
        </w:tc>
        <w:tc>
          <w:tcPr>
            <w:tcW w:w="6809" w:type="dxa"/>
            <w:gridSpan w:val="4"/>
          </w:tcPr>
          <w:p w14:paraId="2BB7986E" w14:textId="77777777" w:rsidR="006E2435" w:rsidRPr="00343F16" w:rsidRDefault="006E2435" w:rsidP="00E72452">
            <w:pPr>
              <w:jc w:val="both"/>
              <w:rPr>
                <w:rFonts w:ascii="Times New Roman" w:hAnsi="Times New Roman" w:cs="Times New Roman"/>
                <w:sz w:val="22"/>
                <w:szCs w:val="22"/>
              </w:rPr>
            </w:pPr>
            <w:r w:rsidRPr="00343F16">
              <w:rPr>
                <w:rFonts w:ascii="Times New Roman" w:hAnsi="Times New Roman" w:cs="Times New Roman"/>
                <w:sz w:val="22"/>
                <w:szCs w:val="22"/>
              </w:rPr>
              <w:t xml:space="preserve">Zahvatima na obuhvatu rijeke Krke želi se revitalizirati nedovoljno iskorišten turistički, ekološki i ekonomski potencijal rijeke Krke na području samog grada Knina te približiti područje uz rijeku Krku njegovim građanima i turistima. Izgradnjom pješačko-biciklističkih mostova spojit će se cijeli tok rijeke Krke u jednu cjelinu te će se omogućiti spajanje sportsko rekreacijskih sadržaja za selektivne oblike turizma s prirodnom i kulturno povijesnom baštinom grada. Radovi su u završnoj fazi izvođenja.  </w:t>
            </w:r>
          </w:p>
        </w:tc>
      </w:tr>
    </w:tbl>
    <w:p w14:paraId="10FBBAC2" w14:textId="77777777" w:rsidR="006E2435" w:rsidRPr="00343F16" w:rsidRDefault="006E2435" w:rsidP="006E2435">
      <w:pPr>
        <w:spacing w:after="0"/>
        <w:rPr>
          <w:rFonts w:ascii="Times New Roman" w:hAnsi="Times New Roman" w:cs="Times New Roman"/>
          <w:b/>
        </w:rPr>
      </w:pPr>
    </w:p>
    <w:p w14:paraId="24385ED9" w14:textId="77777777" w:rsidR="006E2435" w:rsidRPr="00343F16" w:rsidRDefault="006E2435" w:rsidP="006E2435">
      <w:pPr>
        <w:spacing w:after="0"/>
        <w:rPr>
          <w:rFonts w:ascii="Times New Roman" w:hAnsi="Times New Roman" w:cs="Times New Roman"/>
          <w:b/>
        </w:rPr>
      </w:pPr>
    </w:p>
    <w:p w14:paraId="78E8CA67" w14:textId="77777777" w:rsidR="006E2435" w:rsidRPr="00343F16" w:rsidRDefault="006E2435" w:rsidP="006E2435">
      <w:pPr>
        <w:spacing w:after="0"/>
        <w:rPr>
          <w:rFonts w:ascii="Times New Roman" w:hAnsi="Times New Roman" w:cs="Times New Roman"/>
          <w:b/>
        </w:rPr>
      </w:pPr>
    </w:p>
    <w:p w14:paraId="2BED5457" w14:textId="77777777" w:rsidR="006E2435" w:rsidRPr="006E2435" w:rsidRDefault="006E2435" w:rsidP="006E2435">
      <w:pPr>
        <w:spacing w:after="0"/>
        <w:rPr>
          <w:rFonts w:ascii="Times New Roman" w:hAnsi="Times New Roman" w:cs="Times New Roman"/>
          <w:b/>
          <w:sz w:val="24"/>
          <w:szCs w:val="24"/>
        </w:rPr>
      </w:pPr>
    </w:p>
    <w:p w14:paraId="280E9A91" w14:textId="77777777" w:rsidR="006E2435" w:rsidRPr="006E2435" w:rsidRDefault="006E2435" w:rsidP="006E2435">
      <w:pPr>
        <w:spacing w:after="0"/>
        <w:rPr>
          <w:rFonts w:ascii="Times New Roman" w:hAnsi="Times New Roman" w:cs="Times New Roman"/>
          <w:b/>
          <w:sz w:val="24"/>
          <w:szCs w:val="24"/>
        </w:rPr>
      </w:pPr>
    </w:p>
    <w:p w14:paraId="219B716B" w14:textId="4AC94FFE" w:rsidR="006E2435" w:rsidRPr="006E2435" w:rsidRDefault="006E2435" w:rsidP="006E2435">
      <w:pPr>
        <w:spacing w:after="0"/>
        <w:rPr>
          <w:rFonts w:ascii="Times New Roman" w:hAnsi="Times New Roman" w:cs="Times New Roman"/>
          <w:b/>
          <w:sz w:val="24"/>
          <w:szCs w:val="24"/>
        </w:rPr>
      </w:pPr>
      <w:r w:rsidRPr="006E2435">
        <w:rPr>
          <w:rFonts w:ascii="Times New Roman" w:hAnsi="Times New Roman" w:cs="Times New Roman"/>
          <w:b/>
          <w:sz w:val="24"/>
          <w:szCs w:val="24"/>
        </w:rPr>
        <w:t xml:space="preserve">PROGRAM:  RAZVOJ TURISTIČKE PONUDE GRADA KNINA </w:t>
      </w:r>
    </w:p>
    <w:p w14:paraId="635ACD64" w14:textId="77777777" w:rsidR="006E2435" w:rsidRPr="00343F16" w:rsidRDefault="006E2435" w:rsidP="006E2435">
      <w:pPr>
        <w:spacing w:after="0"/>
        <w:jc w:val="both"/>
        <w:rPr>
          <w:rFonts w:ascii="Times New Roman" w:hAnsi="Times New Roman" w:cs="Times New Roman"/>
        </w:rPr>
      </w:pPr>
      <w:r w:rsidRPr="006E2435">
        <w:rPr>
          <w:rFonts w:ascii="Times New Roman" w:hAnsi="Times New Roman" w:cs="Times New Roman"/>
        </w:rPr>
        <w:t>CILJEVI PROGRAMA:</w:t>
      </w:r>
      <w:r w:rsidRPr="006E2435">
        <w:rPr>
          <w:rFonts w:ascii="Times New Roman" w:hAnsi="Times New Roman" w:cs="Times New Roman"/>
          <w:sz w:val="24"/>
          <w:szCs w:val="24"/>
        </w:rPr>
        <w:t xml:space="preserve"> </w:t>
      </w:r>
      <w:r w:rsidRPr="00343F16">
        <w:rPr>
          <w:rFonts w:ascii="Times New Roman" w:hAnsi="Times New Roman" w:cs="Times New Roman"/>
        </w:rPr>
        <w:t>Ulaganjem u Kninsku tvrđavu te uređenjem postojećih i izgradnjom novih sadržaja. Povećat će se atraktivnost grada za posjetioce i stanovnike, a turistički valorizirana i obnovljena kninska tvrđava postat će još značajniji pokretač gospodarskog razvoja grada.</w:t>
      </w:r>
    </w:p>
    <w:p w14:paraId="2D866606" w14:textId="77777777" w:rsidR="006E2435" w:rsidRPr="00343F16" w:rsidRDefault="006E2435" w:rsidP="006E2435">
      <w:pPr>
        <w:spacing w:after="0"/>
        <w:rPr>
          <w:rFonts w:ascii="Times New Roman" w:hAnsi="Times New Roman" w:cs="Times New Roman"/>
        </w:rPr>
      </w:pPr>
      <w:r w:rsidRPr="00343F16">
        <w:rPr>
          <w:rFonts w:ascii="Times New Roman" w:hAnsi="Times New Roman" w:cs="Times New Roman"/>
        </w:rPr>
        <w:t>OBRAZLOŽENJE PRIJEDLOGA PROGRAMA</w:t>
      </w:r>
    </w:p>
    <w:tbl>
      <w:tblPr>
        <w:tblStyle w:val="Reetkatablice"/>
        <w:tblW w:w="7792" w:type="dxa"/>
        <w:tblLook w:val="04A0" w:firstRow="1" w:lastRow="0" w:firstColumn="1" w:lastColumn="0" w:noHBand="0" w:noVBand="1"/>
      </w:tblPr>
      <w:tblGrid>
        <w:gridCol w:w="1834"/>
        <w:gridCol w:w="1596"/>
        <w:gridCol w:w="1596"/>
        <w:gridCol w:w="1462"/>
        <w:gridCol w:w="1304"/>
      </w:tblGrid>
      <w:tr w:rsidR="006E2435" w:rsidRPr="00343F16" w14:paraId="34757BA4" w14:textId="77777777" w:rsidTr="00E72452">
        <w:trPr>
          <w:trHeight w:val="539"/>
        </w:trPr>
        <w:tc>
          <w:tcPr>
            <w:tcW w:w="1834" w:type="dxa"/>
          </w:tcPr>
          <w:p w14:paraId="1804AEDA" w14:textId="77777777" w:rsidR="006E2435" w:rsidRPr="00343F16" w:rsidRDefault="006E2435" w:rsidP="00E72452">
            <w:pPr>
              <w:rPr>
                <w:rFonts w:ascii="Times New Roman" w:hAnsi="Times New Roman" w:cs="Times New Roman"/>
                <w:b/>
                <w:sz w:val="22"/>
                <w:szCs w:val="22"/>
              </w:rPr>
            </w:pPr>
          </w:p>
        </w:tc>
        <w:tc>
          <w:tcPr>
            <w:tcW w:w="1596" w:type="dxa"/>
            <w:tcBorders>
              <w:bottom w:val="single" w:sz="4" w:space="0" w:color="auto"/>
            </w:tcBorders>
          </w:tcPr>
          <w:p w14:paraId="06B49D4B"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Plan za </w:t>
            </w:r>
          </w:p>
          <w:p w14:paraId="5A02ED48"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2022. </w:t>
            </w:r>
          </w:p>
          <w:p w14:paraId="3D55D559"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HRK</w:t>
            </w:r>
          </w:p>
        </w:tc>
        <w:tc>
          <w:tcPr>
            <w:tcW w:w="1596" w:type="dxa"/>
            <w:tcBorders>
              <w:bottom w:val="single" w:sz="4" w:space="0" w:color="auto"/>
            </w:tcBorders>
          </w:tcPr>
          <w:p w14:paraId="20E68A48"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Plan za 2023.</w:t>
            </w:r>
          </w:p>
          <w:p w14:paraId="4753A28E"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EUR</w:t>
            </w:r>
          </w:p>
        </w:tc>
        <w:tc>
          <w:tcPr>
            <w:tcW w:w="1462" w:type="dxa"/>
            <w:tcBorders>
              <w:bottom w:val="single" w:sz="4" w:space="0" w:color="auto"/>
            </w:tcBorders>
          </w:tcPr>
          <w:p w14:paraId="6E8FF67A"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Plan za </w:t>
            </w:r>
          </w:p>
          <w:p w14:paraId="23EF9ECF"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2024. </w:t>
            </w:r>
          </w:p>
          <w:p w14:paraId="3AAC21AC"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EUR</w:t>
            </w:r>
          </w:p>
        </w:tc>
        <w:tc>
          <w:tcPr>
            <w:tcW w:w="1304" w:type="dxa"/>
            <w:tcBorders>
              <w:bottom w:val="single" w:sz="4" w:space="0" w:color="auto"/>
            </w:tcBorders>
          </w:tcPr>
          <w:p w14:paraId="78949F58"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Plan za</w:t>
            </w:r>
          </w:p>
          <w:p w14:paraId="78B1E754"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2025. </w:t>
            </w:r>
          </w:p>
          <w:p w14:paraId="5C04852A"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EUR</w:t>
            </w:r>
          </w:p>
        </w:tc>
      </w:tr>
      <w:tr w:rsidR="006E2435" w:rsidRPr="00343F16" w14:paraId="163C6C1F" w14:textId="77777777" w:rsidTr="00E72452">
        <w:trPr>
          <w:trHeight w:val="539"/>
        </w:trPr>
        <w:tc>
          <w:tcPr>
            <w:tcW w:w="1834" w:type="dxa"/>
          </w:tcPr>
          <w:p w14:paraId="1A152530"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Ukupna vrijednost projekta po godinama</w:t>
            </w:r>
          </w:p>
        </w:tc>
        <w:tc>
          <w:tcPr>
            <w:tcW w:w="1596" w:type="dxa"/>
            <w:tcBorders>
              <w:bottom w:val="single" w:sz="4" w:space="0" w:color="auto"/>
            </w:tcBorders>
          </w:tcPr>
          <w:p w14:paraId="3840576A"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13.727.185,56</w:t>
            </w:r>
          </w:p>
        </w:tc>
        <w:tc>
          <w:tcPr>
            <w:tcW w:w="1596" w:type="dxa"/>
            <w:tcBorders>
              <w:bottom w:val="single" w:sz="4" w:space="0" w:color="auto"/>
            </w:tcBorders>
          </w:tcPr>
          <w:p w14:paraId="17664119"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6.309.144,56</w:t>
            </w:r>
          </w:p>
        </w:tc>
        <w:tc>
          <w:tcPr>
            <w:tcW w:w="1462" w:type="dxa"/>
            <w:tcBorders>
              <w:bottom w:val="single" w:sz="4" w:space="0" w:color="auto"/>
            </w:tcBorders>
          </w:tcPr>
          <w:p w14:paraId="48DC096A"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c>
          <w:tcPr>
            <w:tcW w:w="1304" w:type="dxa"/>
            <w:tcBorders>
              <w:bottom w:val="single" w:sz="4" w:space="0" w:color="auto"/>
            </w:tcBorders>
          </w:tcPr>
          <w:p w14:paraId="3C61FD3A"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r>
      <w:tr w:rsidR="006E2435" w:rsidRPr="00343F16" w14:paraId="598699EF" w14:textId="77777777" w:rsidTr="00E72452">
        <w:trPr>
          <w:trHeight w:val="266"/>
        </w:trPr>
        <w:tc>
          <w:tcPr>
            <w:tcW w:w="1834" w:type="dxa"/>
            <w:shd w:val="clear" w:color="auto" w:fill="BFBFBF" w:themeFill="background1" w:themeFillShade="BF"/>
          </w:tcPr>
          <w:p w14:paraId="270C90C5" w14:textId="77777777" w:rsidR="006E2435" w:rsidRPr="00343F16" w:rsidRDefault="006E2435" w:rsidP="00E72452">
            <w:pPr>
              <w:rPr>
                <w:rFonts w:ascii="Times New Roman" w:hAnsi="Times New Roman" w:cs="Times New Roman"/>
                <w:sz w:val="22"/>
                <w:szCs w:val="22"/>
              </w:rPr>
            </w:pPr>
          </w:p>
        </w:tc>
        <w:tc>
          <w:tcPr>
            <w:tcW w:w="1596" w:type="dxa"/>
            <w:shd w:val="clear" w:color="auto" w:fill="BFBFBF" w:themeFill="background1" w:themeFillShade="BF"/>
          </w:tcPr>
          <w:p w14:paraId="281A8F30" w14:textId="77777777" w:rsidR="006E2435" w:rsidRPr="00343F16" w:rsidRDefault="006E2435" w:rsidP="00E72452">
            <w:pPr>
              <w:rPr>
                <w:rFonts w:ascii="Times New Roman" w:hAnsi="Times New Roman" w:cs="Times New Roman"/>
                <w:sz w:val="22"/>
                <w:szCs w:val="22"/>
              </w:rPr>
            </w:pPr>
          </w:p>
        </w:tc>
        <w:tc>
          <w:tcPr>
            <w:tcW w:w="1596" w:type="dxa"/>
            <w:shd w:val="clear" w:color="auto" w:fill="BFBFBF" w:themeFill="background1" w:themeFillShade="BF"/>
          </w:tcPr>
          <w:p w14:paraId="1DF3F211" w14:textId="77777777" w:rsidR="006E2435" w:rsidRPr="00343F16" w:rsidRDefault="006E2435" w:rsidP="00E72452">
            <w:pPr>
              <w:rPr>
                <w:rFonts w:ascii="Times New Roman" w:hAnsi="Times New Roman" w:cs="Times New Roman"/>
                <w:sz w:val="22"/>
                <w:szCs w:val="22"/>
              </w:rPr>
            </w:pPr>
          </w:p>
        </w:tc>
        <w:tc>
          <w:tcPr>
            <w:tcW w:w="1462" w:type="dxa"/>
            <w:shd w:val="clear" w:color="auto" w:fill="BFBFBF" w:themeFill="background1" w:themeFillShade="BF"/>
          </w:tcPr>
          <w:p w14:paraId="329A308C" w14:textId="77777777" w:rsidR="006E2435" w:rsidRPr="00343F16" w:rsidRDefault="006E2435" w:rsidP="00E72452">
            <w:pPr>
              <w:rPr>
                <w:rFonts w:ascii="Times New Roman" w:hAnsi="Times New Roman" w:cs="Times New Roman"/>
                <w:sz w:val="22"/>
                <w:szCs w:val="22"/>
              </w:rPr>
            </w:pPr>
          </w:p>
        </w:tc>
        <w:tc>
          <w:tcPr>
            <w:tcW w:w="1304" w:type="dxa"/>
            <w:shd w:val="clear" w:color="auto" w:fill="BFBFBF" w:themeFill="background1" w:themeFillShade="BF"/>
          </w:tcPr>
          <w:p w14:paraId="60453171" w14:textId="77777777" w:rsidR="006E2435" w:rsidRPr="00343F16" w:rsidRDefault="006E2435" w:rsidP="00E72452">
            <w:pPr>
              <w:rPr>
                <w:rFonts w:ascii="Times New Roman" w:hAnsi="Times New Roman" w:cs="Times New Roman"/>
                <w:sz w:val="22"/>
                <w:szCs w:val="22"/>
              </w:rPr>
            </w:pPr>
          </w:p>
        </w:tc>
      </w:tr>
      <w:tr w:rsidR="006E2435" w:rsidRPr="00343F16" w14:paraId="0CF00690" w14:textId="77777777" w:rsidTr="00E72452">
        <w:trPr>
          <w:trHeight w:val="539"/>
        </w:trPr>
        <w:tc>
          <w:tcPr>
            <w:tcW w:w="1834" w:type="dxa"/>
          </w:tcPr>
          <w:p w14:paraId="1BCC5685" w14:textId="77777777" w:rsidR="006E2435" w:rsidRPr="00343F16" w:rsidRDefault="006E2435" w:rsidP="00E72452">
            <w:pPr>
              <w:rPr>
                <w:rFonts w:ascii="Times New Roman" w:hAnsi="Times New Roman" w:cs="Times New Roman"/>
                <w:b/>
                <w:sz w:val="22"/>
                <w:szCs w:val="22"/>
              </w:rPr>
            </w:pPr>
          </w:p>
        </w:tc>
        <w:tc>
          <w:tcPr>
            <w:tcW w:w="1596" w:type="dxa"/>
            <w:tcBorders>
              <w:bottom w:val="single" w:sz="4" w:space="0" w:color="auto"/>
            </w:tcBorders>
          </w:tcPr>
          <w:p w14:paraId="091FE6FD"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Plan za </w:t>
            </w:r>
          </w:p>
          <w:p w14:paraId="27ED3401"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2022. u HRK</w:t>
            </w:r>
          </w:p>
        </w:tc>
        <w:tc>
          <w:tcPr>
            <w:tcW w:w="1596" w:type="dxa"/>
            <w:tcBorders>
              <w:bottom w:val="single" w:sz="4" w:space="0" w:color="auto"/>
            </w:tcBorders>
          </w:tcPr>
          <w:p w14:paraId="51F0D7C3"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Plan za 2023.</w:t>
            </w:r>
          </w:p>
          <w:p w14:paraId="1F924608"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EUR</w:t>
            </w:r>
          </w:p>
        </w:tc>
        <w:tc>
          <w:tcPr>
            <w:tcW w:w="1462" w:type="dxa"/>
            <w:tcBorders>
              <w:bottom w:val="single" w:sz="4" w:space="0" w:color="auto"/>
            </w:tcBorders>
          </w:tcPr>
          <w:p w14:paraId="499573DA"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Plan za </w:t>
            </w:r>
          </w:p>
          <w:p w14:paraId="058A4EF6"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2024. </w:t>
            </w:r>
          </w:p>
          <w:p w14:paraId="2603E1E6"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EUR</w:t>
            </w:r>
          </w:p>
        </w:tc>
        <w:tc>
          <w:tcPr>
            <w:tcW w:w="1304" w:type="dxa"/>
            <w:tcBorders>
              <w:bottom w:val="single" w:sz="4" w:space="0" w:color="auto"/>
            </w:tcBorders>
          </w:tcPr>
          <w:p w14:paraId="7DFE06AC"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Plan za</w:t>
            </w:r>
          </w:p>
          <w:p w14:paraId="1552F7B0"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2025. </w:t>
            </w:r>
          </w:p>
          <w:p w14:paraId="2AF4D083"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EUR</w:t>
            </w:r>
          </w:p>
        </w:tc>
      </w:tr>
      <w:tr w:rsidR="006E2435" w:rsidRPr="00343F16" w14:paraId="432D276D" w14:textId="77777777" w:rsidTr="00E72452">
        <w:trPr>
          <w:trHeight w:val="266"/>
        </w:trPr>
        <w:tc>
          <w:tcPr>
            <w:tcW w:w="1834" w:type="dxa"/>
          </w:tcPr>
          <w:p w14:paraId="6F387509"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Kapitalni projekt</w:t>
            </w:r>
          </w:p>
          <w:p w14:paraId="63EED959"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Multimedijska dvorana na </w:t>
            </w:r>
            <w:r w:rsidRPr="00343F16">
              <w:rPr>
                <w:rFonts w:ascii="Times New Roman" w:hAnsi="Times New Roman" w:cs="Times New Roman"/>
                <w:b/>
                <w:sz w:val="22"/>
                <w:szCs w:val="22"/>
              </w:rPr>
              <w:lastRenderedPageBreak/>
              <w:t>tvrđavi – Izgradnja multimedijske dvorane i ljetne pozornice</w:t>
            </w:r>
          </w:p>
        </w:tc>
        <w:tc>
          <w:tcPr>
            <w:tcW w:w="1596" w:type="dxa"/>
          </w:tcPr>
          <w:p w14:paraId="5D150791"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lastRenderedPageBreak/>
              <w:t>346.873,00</w:t>
            </w:r>
          </w:p>
        </w:tc>
        <w:tc>
          <w:tcPr>
            <w:tcW w:w="1596" w:type="dxa"/>
          </w:tcPr>
          <w:p w14:paraId="0AD03685"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2.167.610,90</w:t>
            </w:r>
          </w:p>
        </w:tc>
        <w:tc>
          <w:tcPr>
            <w:tcW w:w="1462" w:type="dxa"/>
          </w:tcPr>
          <w:p w14:paraId="70C854EB"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c>
          <w:tcPr>
            <w:tcW w:w="1304" w:type="dxa"/>
          </w:tcPr>
          <w:p w14:paraId="506EBBF3"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r>
      <w:tr w:rsidR="006E2435" w:rsidRPr="00343F16" w14:paraId="7D37CB8D" w14:textId="77777777" w:rsidTr="00E72452">
        <w:tc>
          <w:tcPr>
            <w:tcW w:w="1834" w:type="dxa"/>
          </w:tcPr>
          <w:p w14:paraId="364E6BBF" w14:textId="77777777" w:rsidR="006E2435" w:rsidRPr="00343F16" w:rsidRDefault="006E2435" w:rsidP="00E72452">
            <w:pPr>
              <w:rPr>
                <w:rFonts w:ascii="Times New Roman" w:hAnsi="Times New Roman" w:cs="Times New Roman"/>
                <w:sz w:val="22"/>
                <w:szCs w:val="22"/>
              </w:rPr>
            </w:pPr>
            <w:r w:rsidRPr="00343F16">
              <w:rPr>
                <w:rFonts w:ascii="Times New Roman" w:hAnsi="Times New Roman" w:cs="Times New Roman"/>
                <w:sz w:val="22"/>
                <w:szCs w:val="22"/>
              </w:rPr>
              <w:t>Obrazloženje-cilj provedbe</w:t>
            </w:r>
          </w:p>
        </w:tc>
        <w:tc>
          <w:tcPr>
            <w:tcW w:w="5958" w:type="dxa"/>
            <w:gridSpan w:val="4"/>
          </w:tcPr>
          <w:p w14:paraId="79884E7B" w14:textId="534C779A" w:rsidR="006E2435" w:rsidRPr="00343F16" w:rsidRDefault="006E2435" w:rsidP="00E72452">
            <w:pPr>
              <w:jc w:val="both"/>
              <w:rPr>
                <w:rFonts w:ascii="Times New Roman" w:hAnsi="Times New Roman" w:cs="Times New Roman"/>
                <w:sz w:val="22"/>
                <w:szCs w:val="22"/>
              </w:rPr>
            </w:pPr>
            <w:r w:rsidRPr="00343F16">
              <w:rPr>
                <w:rFonts w:ascii="Times New Roman" w:hAnsi="Times New Roman" w:cs="Times New Roman"/>
                <w:sz w:val="22"/>
                <w:szCs w:val="22"/>
              </w:rPr>
              <w:t>Uvođenjem ovog projekta obogaćuje se sama tvrđava, ali i Knin jedinstvenim objektom čija će namjena biti višenamjenska, a prvenstveno za organizaciju kongresa, konferencija, seminara, edukacija, predavanja za osnovnoško</w:t>
            </w:r>
            <w:r w:rsidRPr="00343F16">
              <w:rPr>
                <w:rFonts w:ascii="Times New Roman" w:hAnsi="Times New Roman" w:cs="Times New Roman"/>
                <w:sz w:val="22"/>
                <w:szCs w:val="22"/>
              </w:rPr>
              <w:t>l</w:t>
            </w:r>
            <w:r w:rsidRPr="00343F16">
              <w:rPr>
                <w:rFonts w:ascii="Times New Roman" w:hAnsi="Times New Roman" w:cs="Times New Roman"/>
                <w:sz w:val="22"/>
                <w:szCs w:val="22"/>
              </w:rPr>
              <w:t xml:space="preserve">sku djecu koja će posjećivati Knin i drugih kolektivnih sadržaja. Trenutno u Kninu ne postoji niti jedan sličan objekt. Ovakav objekt će omogućiti značajno proširenje turističke sezone ciljanom organizacijom i dovođenjem većeg broja posjetitelja koji će boraviti u Kninu duže od jednog dana. Ovo će pak potaknuti dodatno proširenje ponude od strane privatnih poduzetnika – iznajmljivača, ugostiteljskih usluga, proizvođača domaćih proizvoda i slično. Osim toga, predloženi projekt nadopunjuje planirani projekt Ministarstva branitelja za dvodnevni posjet osnovnoškolske djece Kninu i učenju o hrvatskoj prošlosti. U multimedijskoj dvorani će se, između ostalog, održavati predavanja i za osnovnoškolsku djecu. Trenutno na tvrđavi ne postoji niti jedan objekt adekvatnog kapaciteta za organizaciju takvih događanja. Potpisan je ugovor o izvođenju radova te je izvođač uveden u posao. Rok za završetak radova je do kraja 2023. godine. </w:t>
            </w:r>
          </w:p>
        </w:tc>
      </w:tr>
      <w:tr w:rsidR="006E2435" w:rsidRPr="00343F16" w14:paraId="1AB19CCC" w14:textId="77777777" w:rsidTr="00E72452">
        <w:trPr>
          <w:trHeight w:val="266"/>
        </w:trPr>
        <w:tc>
          <w:tcPr>
            <w:tcW w:w="1834" w:type="dxa"/>
          </w:tcPr>
          <w:p w14:paraId="6088DEA0"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Kapitalni projekt</w:t>
            </w:r>
          </w:p>
          <w:p w14:paraId="7DD18A72"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Interpretacijski centar i vinoteka</w:t>
            </w:r>
          </w:p>
        </w:tc>
        <w:tc>
          <w:tcPr>
            <w:tcW w:w="1596" w:type="dxa"/>
            <w:tcBorders>
              <w:bottom w:val="single" w:sz="4" w:space="0" w:color="auto"/>
            </w:tcBorders>
          </w:tcPr>
          <w:p w14:paraId="6AB92DF3" w14:textId="77777777" w:rsidR="006E2435" w:rsidRPr="00343F16" w:rsidRDefault="006E2435" w:rsidP="00E72452">
            <w:pPr>
              <w:jc w:val="right"/>
              <w:rPr>
                <w:rFonts w:ascii="Times New Roman" w:hAnsi="Times New Roman" w:cs="Times New Roman"/>
                <w:b/>
                <w:sz w:val="22"/>
                <w:szCs w:val="22"/>
              </w:rPr>
            </w:pPr>
          </w:p>
          <w:p w14:paraId="5D24AAE7"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11.861.374,00</w:t>
            </w:r>
          </w:p>
        </w:tc>
        <w:tc>
          <w:tcPr>
            <w:tcW w:w="1596" w:type="dxa"/>
            <w:tcBorders>
              <w:bottom w:val="single" w:sz="4" w:space="0" w:color="auto"/>
            </w:tcBorders>
          </w:tcPr>
          <w:p w14:paraId="62BD41C6" w14:textId="77777777" w:rsidR="006E2435" w:rsidRPr="00343F16" w:rsidRDefault="006E2435" w:rsidP="00E72452">
            <w:pPr>
              <w:jc w:val="right"/>
              <w:rPr>
                <w:rFonts w:ascii="Times New Roman" w:hAnsi="Times New Roman" w:cs="Times New Roman"/>
                <w:b/>
                <w:sz w:val="22"/>
                <w:szCs w:val="22"/>
              </w:rPr>
            </w:pPr>
          </w:p>
          <w:p w14:paraId="11912B50"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2.233.224,50</w:t>
            </w:r>
          </w:p>
        </w:tc>
        <w:tc>
          <w:tcPr>
            <w:tcW w:w="1462" w:type="dxa"/>
            <w:tcBorders>
              <w:bottom w:val="single" w:sz="4" w:space="0" w:color="auto"/>
            </w:tcBorders>
          </w:tcPr>
          <w:p w14:paraId="09376280" w14:textId="77777777" w:rsidR="006E2435" w:rsidRPr="00343F16" w:rsidRDefault="006E2435" w:rsidP="00E72452">
            <w:pPr>
              <w:jc w:val="right"/>
              <w:rPr>
                <w:rFonts w:ascii="Times New Roman" w:hAnsi="Times New Roman" w:cs="Times New Roman"/>
                <w:b/>
                <w:sz w:val="22"/>
                <w:szCs w:val="22"/>
              </w:rPr>
            </w:pPr>
          </w:p>
          <w:p w14:paraId="2CCA7216"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c>
          <w:tcPr>
            <w:tcW w:w="1304" w:type="dxa"/>
            <w:tcBorders>
              <w:bottom w:val="single" w:sz="4" w:space="0" w:color="auto"/>
            </w:tcBorders>
          </w:tcPr>
          <w:p w14:paraId="6D878890" w14:textId="77777777" w:rsidR="006E2435" w:rsidRPr="00343F16" w:rsidRDefault="006E2435" w:rsidP="00E72452">
            <w:pPr>
              <w:jc w:val="right"/>
              <w:rPr>
                <w:rFonts w:ascii="Times New Roman" w:hAnsi="Times New Roman" w:cs="Times New Roman"/>
                <w:b/>
                <w:sz w:val="22"/>
                <w:szCs w:val="22"/>
              </w:rPr>
            </w:pPr>
          </w:p>
          <w:p w14:paraId="038EDC99"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r>
      <w:tr w:rsidR="006E2435" w:rsidRPr="00343F16" w14:paraId="3DCF7F79" w14:textId="77777777" w:rsidTr="00E72452">
        <w:tc>
          <w:tcPr>
            <w:tcW w:w="1834" w:type="dxa"/>
          </w:tcPr>
          <w:p w14:paraId="2AD8EEF7" w14:textId="77777777" w:rsidR="006E2435" w:rsidRPr="00343F16" w:rsidRDefault="006E2435" w:rsidP="00E72452">
            <w:pPr>
              <w:rPr>
                <w:rFonts w:ascii="Times New Roman" w:hAnsi="Times New Roman" w:cs="Times New Roman"/>
                <w:sz w:val="22"/>
                <w:szCs w:val="22"/>
              </w:rPr>
            </w:pPr>
            <w:r w:rsidRPr="00343F16">
              <w:rPr>
                <w:rFonts w:ascii="Times New Roman" w:hAnsi="Times New Roman" w:cs="Times New Roman"/>
                <w:sz w:val="22"/>
                <w:szCs w:val="22"/>
              </w:rPr>
              <w:t>Obrazloženje- cilj provedbe</w:t>
            </w:r>
          </w:p>
        </w:tc>
        <w:tc>
          <w:tcPr>
            <w:tcW w:w="5958" w:type="dxa"/>
            <w:gridSpan w:val="4"/>
          </w:tcPr>
          <w:p w14:paraId="5F543DB0" w14:textId="77777777" w:rsidR="006E2435" w:rsidRPr="00343F16" w:rsidRDefault="006E2435" w:rsidP="00E72452">
            <w:pPr>
              <w:jc w:val="both"/>
              <w:rPr>
                <w:rFonts w:ascii="Times New Roman" w:hAnsi="Times New Roman" w:cs="Times New Roman"/>
                <w:sz w:val="22"/>
                <w:szCs w:val="22"/>
              </w:rPr>
            </w:pPr>
            <w:r w:rsidRPr="00343F16">
              <w:rPr>
                <w:rFonts w:ascii="Times New Roman" w:hAnsi="Times New Roman" w:cs="Times New Roman"/>
                <w:sz w:val="22"/>
                <w:szCs w:val="22"/>
              </w:rPr>
              <w:t xml:space="preserve">Kako je tvrđava spomenik kulture u istoj je planirana obnova i prenamjena postojećih objekata, a kako bi dodatnom atraktivnom ponudom privukli što više posjetitelja, posebno djece i mladih. Kroz projekt će se urediti i opremiti </w:t>
            </w:r>
            <w:proofErr w:type="spellStart"/>
            <w:r w:rsidRPr="00343F16">
              <w:rPr>
                <w:rFonts w:ascii="Times New Roman" w:hAnsi="Times New Roman" w:cs="Times New Roman"/>
                <w:sz w:val="22"/>
                <w:szCs w:val="22"/>
              </w:rPr>
              <w:t>intepretacijski</w:t>
            </w:r>
            <w:proofErr w:type="spellEnd"/>
            <w:r w:rsidRPr="00343F16">
              <w:rPr>
                <w:rFonts w:ascii="Times New Roman" w:hAnsi="Times New Roman" w:cs="Times New Roman"/>
                <w:sz w:val="22"/>
                <w:szCs w:val="22"/>
              </w:rPr>
              <w:t xml:space="preserve"> centar, osmisliti i izgraditi sustav proširene stvarnosti koji će posjetitelje virtualno voditi kroz povijest tvrđave i Knina. Potencijal kninske tvrđave nije dovoljno iskorišten te kako bi bio u funkciji ekonomskog razvoja grada, nužno je turistički valorizirati i kreirati adekvatne sadržaje koji se mogu ponuditi posjetiteljima. Radovi na uređenju interpretacijskog centra i vinoteke su u tijeku s rokom završetka do travnja 2023. godine, a postupak javne nabave opremanja i izrade izvedbene </w:t>
            </w:r>
            <w:proofErr w:type="spellStart"/>
            <w:r w:rsidRPr="00343F16">
              <w:rPr>
                <w:rFonts w:ascii="Times New Roman" w:hAnsi="Times New Roman" w:cs="Times New Roman"/>
                <w:sz w:val="22"/>
                <w:szCs w:val="22"/>
              </w:rPr>
              <w:t>muzeološke</w:t>
            </w:r>
            <w:proofErr w:type="spellEnd"/>
            <w:r w:rsidRPr="00343F16">
              <w:rPr>
                <w:rFonts w:ascii="Times New Roman" w:hAnsi="Times New Roman" w:cs="Times New Roman"/>
                <w:sz w:val="22"/>
                <w:szCs w:val="22"/>
              </w:rPr>
              <w:t xml:space="preserve"> dokumentacije je u tijeku. </w:t>
            </w:r>
          </w:p>
        </w:tc>
      </w:tr>
      <w:tr w:rsidR="006E2435" w:rsidRPr="00343F16" w14:paraId="1E759C8E" w14:textId="77777777" w:rsidTr="00E72452">
        <w:trPr>
          <w:trHeight w:val="266"/>
        </w:trPr>
        <w:tc>
          <w:tcPr>
            <w:tcW w:w="1834" w:type="dxa"/>
          </w:tcPr>
          <w:p w14:paraId="5C5A2C6E"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Kapitalni projekt </w:t>
            </w:r>
            <w:r w:rsidRPr="00343F16">
              <w:rPr>
                <w:rFonts w:ascii="Times New Roman" w:hAnsi="Times New Roman" w:cs="Times New Roman"/>
                <w:b/>
                <w:sz w:val="22"/>
                <w:szCs w:val="22"/>
              </w:rPr>
              <w:lastRenderedPageBreak/>
              <w:t>Izgradnja zip-line sustava</w:t>
            </w:r>
          </w:p>
        </w:tc>
        <w:tc>
          <w:tcPr>
            <w:tcW w:w="1596" w:type="dxa"/>
            <w:tcBorders>
              <w:bottom w:val="single" w:sz="4" w:space="0" w:color="auto"/>
            </w:tcBorders>
          </w:tcPr>
          <w:p w14:paraId="0A67723F" w14:textId="77777777" w:rsidR="006E2435" w:rsidRPr="00343F16" w:rsidRDefault="006E2435" w:rsidP="00E72452">
            <w:pPr>
              <w:jc w:val="right"/>
              <w:rPr>
                <w:rFonts w:ascii="Times New Roman" w:hAnsi="Times New Roman" w:cs="Times New Roman"/>
                <w:b/>
                <w:sz w:val="22"/>
                <w:szCs w:val="22"/>
              </w:rPr>
            </w:pPr>
          </w:p>
          <w:p w14:paraId="3D969F26"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c>
          <w:tcPr>
            <w:tcW w:w="1596" w:type="dxa"/>
            <w:tcBorders>
              <w:bottom w:val="single" w:sz="4" w:space="0" w:color="auto"/>
            </w:tcBorders>
          </w:tcPr>
          <w:p w14:paraId="56643A7D" w14:textId="77777777" w:rsidR="006E2435" w:rsidRPr="00343F16" w:rsidRDefault="006E2435" w:rsidP="00E72452">
            <w:pPr>
              <w:jc w:val="right"/>
              <w:rPr>
                <w:rFonts w:ascii="Times New Roman" w:hAnsi="Times New Roman" w:cs="Times New Roman"/>
                <w:b/>
                <w:sz w:val="22"/>
                <w:szCs w:val="22"/>
              </w:rPr>
            </w:pPr>
          </w:p>
          <w:p w14:paraId="5E24A466"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361.877,09</w:t>
            </w:r>
          </w:p>
        </w:tc>
        <w:tc>
          <w:tcPr>
            <w:tcW w:w="1462" w:type="dxa"/>
            <w:tcBorders>
              <w:bottom w:val="single" w:sz="4" w:space="0" w:color="auto"/>
            </w:tcBorders>
          </w:tcPr>
          <w:p w14:paraId="3EC3D8D6" w14:textId="77777777" w:rsidR="006E2435" w:rsidRPr="00343F16" w:rsidRDefault="006E2435" w:rsidP="00E72452">
            <w:pPr>
              <w:jc w:val="right"/>
              <w:rPr>
                <w:rFonts w:ascii="Times New Roman" w:hAnsi="Times New Roman" w:cs="Times New Roman"/>
                <w:b/>
                <w:sz w:val="22"/>
                <w:szCs w:val="22"/>
              </w:rPr>
            </w:pPr>
          </w:p>
          <w:p w14:paraId="7A626646"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c>
          <w:tcPr>
            <w:tcW w:w="1304" w:type="dxa"/>
            <w:tcBorders>
              <w:bottom w:val="single" w:sz="4" w:space="0" w:color="auto"/>
            </w:tcBorders>
          </w:tcPr>
          <w:p w14:paraId="2BFA9826" w14:textId="77777777" w:rsidR="006E2435" w:rsidRPr="00343F16" w:rsidRDefault="006E2435" w:rsidP="00E72452">
            <w:pPr>
              <w:jc w:val="right"/>
              <w:rPr>
                <w:rFonts w:ascii="Times New Roman" w:hAnsi="Times New Roman" w:cs="Times New Roman"/>
                <w:b/>
                <w:sz w:val="22"/>
                <w:szCs w:val="22"/>
              </w:rPr>
            </w:pPr>
          </w:p>
          <w:p w14:paraId="47ABA213"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r>
      <w:tr w:rsidR="006E2435" w:rsidRPr="00343F16" w14:paraId="64ED8618" w14:textId="77777777" w:rsidTr="00E72452">
        <w:trPr>
          <w:trHeight w:val="266"/>
        </w:trPr>
        <w:tc>
          <w:tcPr>
            <w:tcW w:w="1834" w:type="dxa"/>
          </w:tcPr>
          <w:p w14:paraId="2103AB69" w14:textId="77777777" w:rsidR="006E2435" w:rsidRPr="00343F16" w:rsidRDefault="006E2435" w:rsidP="00E72452">
            <w:pPr>
              <w:rPr>
                <w:rFonts w:ascii="Times New Roman" w:hAnsi="Times New Roman" w:cs="Times New Roman"/>
                <w:sz w:val="22"/>
                <w:szCs w:val="22"/>
              </w:rPr>
            </w:pPr>
            <w:r w:rsidRPr="00343F16">
              <w:rPr>
                <w:rFonts w:ascii="Times New Roman" w:hAnsi="Times New Roman" w:cs="Times New Roman"/>
                <w:sz w:val="22"/>
                <w:szCs w:val="22"/>
              </w:rPr>
              <w:t>Obrazloženje-cilj provedbe</w:t>
            </w:r>
          </w:p>
        </w:tc>
        <w:tc>
          <w:tcPr>
            <w:tcW w:w="5958" w:type="dxa"/>
            <w:gridSpan w:val="4"/>
          </w:tcPr>
          <w:p w14:paraId="24D39AFC" w14:textId="77777777" w:rsidR="006E2435" w:rsidRPr="00343F16" w:rsidRDefault="006E2435" w:rsidP="00E72452">
            <w:pPr>
              <w:rPr>
                <w:rFonts w:ascii="Times New Roman" w:hAnsi="Times New Roman" w:cs="Times New Roman"/>
                <w:sz w:val="22"/>
                <w:szCs w:val="22"/>
              </w:rPr>
            </w:pPr>
            <w:r w:rsidRPr="00343F16">
              <w:rPr>
                <w:rFonts w:ascii="Times New Roman" w:hAnsi="Times New Roman" w:cs="Times New Roman"/>
                <w:sz w:val="22"/>
                <w:szCs w:val="22"/>
              </w:rPr>
              <w:t xml:space="preserve">U Intervencijskom planu predviđena je gradnja zip-line sustava sa tvrđave preko rijeke Krke i nazad na </w:t>
            </w:r>
            <w:proofErr w:type="spellStart"/>
            <w:r w:rsidRPr="00343F16">
              <w:rPr>
                <w:rFonts w:ascii="Times New Roman" w:hAnsi="Times New Roman" w:cs="Times New Roman"/>
                <w:sz w:val="22"/>
                <w:szCs w:val="22"/>
              </w:rPr>
              <w:t>Marunušu</w:t>
            </w:r>
            <w:proofErr w:type="spellEnd"/>
            <w:r w:rsidRPr="00343F16">
              <w:rPr>
                <w:rFonts w:ascii="Times New Roman" w:hAnsi="Times New Roman" w:cs="Times New Roman"/>
                <w:sz w:val="22"/>
                <w:szCs w:val="22"/>
              </w:rPr>
              <w:t xml:space="preserve">, a u svrhu obogaćivanja turističke ponude grada Knina. Radovi još nisu ugovoreni budući da nije ishodovana građevinska dozvola.  </w:t>
            </w:r>
          </w:p>
        </w:tc>
      </w:tr>
      <w:tr w:rsidR="006E2435" w:rsidRPr="00343F16" w14:paraId="08025252" w14:textId="77777777" w:rsidTr="00E72452">
        <w:trPr>
          <w:trHeight w:val="266"/>
        </w:trPr>
        <w:tc>
          <w:tcPr>
            <w:tcW w:w="1834" w:type="dxa"/>
          </w:tcPr>
          <w:p w14:paraId="073E2AAD"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Kapitalni projekt</w:t>
            </w:r>
          </w:p>
          <w:p w14:paraId="76F7EE29"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Uređenje infrastrukture na tvrđavi</w:t>
            </w:r>
          </w:p>
        </w:tc>
        <w:tc>
          <w:tcPr>
            <w:tcW w:w="1596" w:type="dxa"/>
            <w:tcBorders>
              <w:bottom w:val="single" w:sz="4" w:space="0" w:color="auto"/>
            </w:tcBorders>
          </w:tcPr>
          <w:p w14:paraId="20788765" w14:textId="77777777" w:rsidR="006E2435" w:rsidRPr="00343F16" w:rsidRDefault="006E2435" w:rsidP="00E72452">
            <w:pPr>
              <w:jc w:val="right"/>
              <w:rPr>
                <w:rFonts w:ascii="Times New Roman" w:hAnsi="Times New Roman" w:cs="Times New Roman"/>
                <w:b/>
                <w:sz w:val="22"/>
                <w:szCs w:val="22"/>
              </w:rPr>
            </w:pPr>
          </w:p>
          <w:p w14:paraId="4AEEE1C4"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1.518.938,56</w:t>
            </w:r>
          </w:p>
        </w:tc>
        <w:tc>
          <w:tcPr>
            <w:tcW w:w="1596" w:type="dxa"/>
            <w:tcBorders>
              <w:bottom w:val="single" w:sz="4" w:space="0" w:color="auto"/>
            </w:tcBorders>
          </w:tcPr>
          <w:p w14:paraId="4957FF42" w14:textId="77777777" w:rsidR="006E2435" w:rsidRPr="00343F16" w:rsidRDefault="006E2435" w:rsidP="00E72452">
            <w:pPr>
              <w:jc w:val="right"/>
              <w:rPr>
                <w:rFonts w:ascii="Times New Roman" w:hAnsi="Times New Roman" w:cs="Times New Roman"/>
                <w:b/>
                <w:sz w:val="22"/>
                <w:szCs w:val="22"/>
              </w:rPr>
            </w:pPr>
          </w:p>
          <w:p w14:paraId="4FE865C3"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1.546.432,07</w:t>
            </w:r>
          </w:p>
        </w:tc>
        <w:tc>
          <w:tcPr>
            <w:tcW w:w="1462" w:type="dxa"/>
            <w:tcBorders>
              <w:bottom w:val="single" w:sz="4" w:space="0" w:color="auto"/>
            </w:tcBorders>
          </w:tcPr>
          <w:p w14:paraId="2194BB10" w14:textId="77777777" w:rsidR="006E2435" w:rsidRPr="00343F16" w:rsidRDefault="006E2435" w:rsidP="00E72452">
            <w:pPr>
              <w:jc w:val="right"/>
              <w:rPr>
                <w:rFonts w:ascii="Times New Roman" w:hAnsi="Times New Roman" w:cs="Times New Roman"/>
                <w:b/>
                <w:sz w:val="22"/>
                <w:szCs w:val="22"/>
              </w:rPr>
            </w:pPr>
          </w:p>
          <w:p w14:paraId="61D92AC1"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c>
          <w:tcPr>
            <w:tcW w:w="1304" w:type="dxa"/>
            <w:tcBorders>
              <w:bottom w:val="single" w:sz="4" w:space="0" w:color="auto"/>
            </w:tcBorders>
          </w:tcPr>
          <w:p w14:paraId="634A1510" w14:textId="77777777" w:rsidR="006E2435" w:rsidRPr="00343F16" w:rsidRDefault="006E2435" w:rsidP="00E72452">
            <w:pPr>
              <w:jc w:val="right"/>
              <w:rPr>
                <w:rFonts w:ascii="Times New Roman" w:hAnsi="Times New Roman" w:cs="Times New Roman"/>
                <w:b/>
                <w:sz w:val="22"/>
                <w:szCs w:val="22"/>
              </w:rPr>
            </w:pPr>
          </w:p>
          <w:p w14:paraId="2C16F6AF"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r>
      <w:tr w:rsidR="006E2435" w:rsidRPr="00343F16" w14:paraId="007C3E87" w14:textId="77777777" w:rsidTr="00E72452">
        <w:tc>
          <w:tcPr>
            <w:tcW w:w="1834" w:type="dxa"/>
          </w:tcPr>
          <w:p w14:paraId="5C1CD6D9" w14:textId="77777777" w:rsidR="006E2435" w:rsidRPr="00343F16" w:rsidRDefault="006E2435" w:rsidP="00E72452">
            <w:pPr>
              <w:rPr>
                <w:rFonts w:ascii="Times New Roman" w:hAnsi="Times New Roman" w:cs="Times New Roman"/>
                <w:sz w:val="22"/>
                <w:szCs w:val="22"/>
              </w:rPr>
            </w:pPr>
            <w:r w:rsidRPr="00343F16">
              <w:rPr>
                <w:rFonts w:ascii="Times New Roman" w:hAnsi="Times New Roman" w:cs="Times New Roman"/>
                <w:sz w:val="22"/>
                <w:szCs w:val="22"/>
              </w:rPr>
              <w:t>Obrazloženje- cilj provedbe</w:t>
            </w:r>
          </w:p>
        </w:tc>
        <w:tc>
          <w:tcPr>
            <w:tcW w:w="5958" w:type="dxa"/>
            <w:gridSpan w:val="4"/>
          </w:tcPr>
          <w:p w14:paraId="596B3279" w14:textId="77777777" w:rsidR="006E2435" w:rsidRPr="00343F16" w:rsidRDefault="006E2435" w:rsidP="00E72452">
            <w:pPr>
              <w:jc w:val="both"/>
              <w:rPr>
                <w:rFonts w:ascii="Times New Roman" w:hAnsi="Times New Roman" w:cs="Times New Roman"/>
                <w:sz w:val="22"/>
                <w:szCs w:val="22"/>
              </w:rPr>
            </w:pPr>
            <w:r w:rsidRPr="00343F16">
              <w:rPr>
                <w:rFonts w:ascii="Times New Roman" w:hAnsi="Times New Roman" w:cs="Times New Roman"/>
                <w:sz w:val="22"/>
                <w:szCs w:val="22"/>
              </w:rPr>
              <w:t xml:space="preserve">Kako bi se iskoristio puni turistički i kulturno-društveni potencijal, potrebna su daljnja infrastrukturna ulaganja kako bi se dijelovi tvrđave obnovili i spasili od propadanja. Novi sadržaji, posebice multimedijska dvorana zahtijevaju i dodatno uvođenje i uređenje komunalne infrastrukture – niskonaponska mreža, a funkcionalnu i dekorativnu rasvjetu i sustav video nadzora potrebno je napraviti za površinu cijele tvrđave. Sustav video nadzora je izgrađen u 2022. godini te su započeli radovi na izgradnji funkcionalne i dekorativne rasvjete. Rok za završetak radova je do travnja 2023. godine.  </w:t>
            </w:r>
          </w:p>
        </w:tc>
      </w:tr>
    </w:tbl>
    <w:p w14:paraId="39776A1B" w14:textId="77777777" w:rsidR="006E2435" w:rsidRPr="006E2435" w:rsidRDefault="006E2435" w:rsidP="006E2435">
      <w:pPr>
        <w:spacing w:after="0"/>
        <w:rPr>
          <w:rFonts w:ascii="Times New Roman" w:hAnsi="Times New Roman" w:cs="Times New Roman"/>
          <w:b/>
          <w:sz w:val="24"/>
          <w:szCs w:val="24"/>
        </w:rPr>
      </w:pPr>
    </w:p>
    <w:p w14:paraId="352E55F7" w14:textId="77777777" w:rsidR="006E2435" w:rsidRPr="006E2435" w:rsidRDefault="006E2435" w:rsidP="006E2435">
      <w:pPr>
        <w:spacing w:after="0"/>
        <w:rPr>
          <w:rFonts w:ascii="Times New Roman" w:hAnsi="Times New Roman" w:cs="Times New Roman"/>
          <w:b/>
          <w:sz w:val="24"/>
          <w:szCs w:val="24"/>
        </w:rPr>
      </w:pPr>
    </w:p>
    <w:p w14:paraId="4DA4C6F6" w14:textId="77777777" w:rsidR="006E2435" w:rsidRPr="006E2435" w:rsidRDefault="006E2435" w:rsidP="006E2435">
      <w:pPr>
        <w:spacing w:after="0"/>
        <w:rPr>
          <w:rFonts w:ascii="Times New Roman" w:hAnsi="Times New Roman" w:cs="Times New Roman"/>
          <w:b/>
          <w:sz w:val="24"/>
          <w:szCs w:val="24"/>
        </w:rPr>
      </w:pPr>
      <w:r w:rsidRPr="006E2435">
        <w:rPr>
          <w:rFonts w:ascii="Times New Roman" w:hAnsi="Times New Roman" w:cs="Times New Roman"/>
          <w:b/>
          <w:sz w:val="24"/>
          <w:szCs w:val="24"/>
        </w:rPr>
        <w:t xml:space="preserve">PROGRAM:  RAZVOJ PODUZETNIŠTVA GRADA KNINA </w:t>
      </w:r>
    </w:p>
    <w:p w14:paraId="4571AA3A" w14:textId="77777777" w:rsidR="006E2435" w:rsidRPr="006E2435" w:rsidRDefault="006E2435" w:rsidP="006E2435">
      <w:pPr>
        <w:spacing w:after="0"/>
        <w:jc w:val="both"/>
        <w:rPr>
          <w:rFonts w:ascii="Times New Roman" w:hAnsi="Times New Roman" w:cs="Times New Roman"/>
          <w:sz w:val="24"/>
          <w:szCs w:val="24"/>
        </w:rPr>
      </w:pPr>
      <w:r w:rsidRPr="006E2435">
        <w:rPr>
          <w:rFonts w:ascii="Times New Roman" w:hAnsi="Times New Roman" w:cs="Times New Roman"/>
        </w:rPr>
        <w:t>CILJEVI PROGRAMA:</w:t>
      </w:r>
      <w:r w:rsidRPr="006E2435">
        <w:rPr>
          <w:rFonts w:ascii="Times New Roman" w:hAnsi="Times New Roman" w:cs="Times New Roman"/>
          <w:sz w:val="24"/>
          <w:szCs w:val="24"/>
        </w:rPr>
        <w:t xml:space="preserve"> </w:t>
      </w:r>
      <w:r w:rsidRPr="00343F16">
        <w:rPr>
          <w:rFonts w:ascii="Times New Roman" w:hAnsi="Times New Roman" w:cs="Times New Roman"/>
        </w:rPr>
        <w:t>Razvoj poslovne infrastrukture i kontinuirane podrške poduzetnicima za osnivanje i razvoj novih poduhvata i povećanje konkurentnosti na domaćem i stranom tržištu, s osnovnim ciljem povećane mogućnosti zapošljavanja na području grada Knina.</w:t>
      </w:r>
    </w:p>
    <w:p w14:paraId="349C4B43" w14:textId="77777777" w:rsidR="006E2435" w:rsidRPr="006E2435" w:rsidRDefault="006E2435" w:rsidP="006E2435">
      <w:pPr>
        <w:spacing w:after="0"/>
        <w:rPr>
          <w:rFonts w:ascii="Times New Roman" w:hAnsi="Times New Roman" w:cs="Times New Roman"/>
          <w:sz w:val="24"/>
          <w:szCs w:val="24"/>
        </w:rPr>
      </w:pPr>
    </w:p>
    <w:p w14:paraId="6B001B29" w14:textId="77777777" w:rsidR="006E2435" w:rsidRPr="006E2435" w:rsidRDefault="006E2435" w:rsidP="006E2435">
      <w:pPr>
        <w:spacing w:after="0"/>
        <w:rPr>
          <w:rFonts w:ascii="Times New Roman" w:hAnsi="Times New Roman" w:cs="Times New Roman"/>
          <w:sz w:val="20"/>
          <w:szCs w:val="20"/>
        </w:rPr>
      </w:pPr>
      <w:r w:rsidRPr="006E2435">
        <w:rPr>
          <w:rFonts w:ascii="Times New Roman" w:hAnsi="Times New Roman" w:cs="Times New Roman"/>
          <w:sz w:val="20"/>
          <w:szCs w:val="20"/>
        </w:rPr>
        <w:t>OBRAZLOŽENJE PRIJEDLOGA PROGRAMA</w:t>
      </w:r>
    </w:p>
    <w:tbl>
      <w:tblPr>
        <w:tblStyle w:val="Reetkatablice"/>
        <w:tblW w:w="8642" w:type="dxa"/>
        <w:tblLook w:val="04A0" w:firstRow="1" w:lastRow="0" w:firstColumn="1" w:lastColumn="0" w:noHBand="0" w:noVBand="1"/>
      </w:tblPr>
      <w:tblGrid>
        <w:gridCol w:w="2443"/>
        <w:gridCol w:w="1643"/>
        <w:gridCol w:w="1721"/>
        <w:gridCol w:w="1418"/>
        <w:gridCol w:w="1417"/>
      </w:tblGrid>
      <w:tr w:rsidR="006E2435" w:rsidRPr="00343F16" w14:paraId="324A8FFD" w14:textId="77777777" w:rsidTr="00E72452">
        <w:trPr>
          <w:trHeight w:val="813"/>
        </w:trPr>
        <w:tc>
          <w:tcPr>
            <w:tcW w:w="2443" w:type="dxa"/>
          </w:tcPr>
          <w:p w14:paraId="7E1EDB38" w14:textId="77777777" w:rsidR="006E2435" w:rsidRPr="00343F16" w:rsidRDefault="006E2435" w:rsidP="00E72452">
            <w:pPr>
              <w:rPr>
                <w:rFonts w:ascii="Times New Roman" w:hAnsi="Times New Roman" w:cs="Times New Roman"/>
                <w:b/>
                <w:sz w:val="22"/>
                <w:szCs w:val="22"/>
              </w:rPr>
            </w:pPr>
          </w:p>
        </w:tc>
        <w:tc>
          <w:tcPr>
            <w:tcW w:w="1643" w:type="dxa"/>
            <w:tcBorders>
              <w:bottom w:val="single" w:sz="4" w:space="0" w:color="auto"/>
            </w:tcBorders>
          </w:tcPr>
          <w:p w14:paraId="00CCDFC5"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Plan za </w:t>
            </w:r>
          </w:p>
          <w:p w14:paraId="4EB135BF"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2022. </w:t>
            </w:r>
          </w:p>
          <w:p w14:paraId="7F67CE87"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HRK</w:t>
            </w:r>
          </w:p>
        </w:tc>
        <w:tc>
          <w:tcPr>
            <w:tcW w:w="1721" w:type="dxa"/>
            <w:tcBorders>
              <w:bottom w:val="single" w:sz="4" w:space="0" w:color="auto"/>
            </w:tcBorders>
          </w:tcPr>
          <w:p w14:paraId="4C6B1D29"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Plan za 2023.</w:t>
            </w:r>
          </w:p>
          <w:p w14:paraId="444A7B25"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EUR</w:t>
            </w:r>
          </w:p>
        </w:tc>
        <w:tc>
          <w:tcPr>
            <w:tcW w:w="1418" w:type="dxa"/>
            <w:tcBorders>
              <w:bottom w:val="single" w:sz="4" w:space="0" w:color="auto"/>
            </w:tcBorders>
          </w:tcPr>
          <w:p w14:paraId="78631EB1"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Plan za </w:t>
            </w:r>
          </w:p>
          <w:p w14:paraId="0D9D6DDB"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2024. </w:t>
            </w:r>
          </w:p>
          <w:p w14:paraId="6B8C2048"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EUR</w:t>
            </w:r>
          </w:p>
        </w:tc>
        <w:tc>
          <w:tcPr>
            <w:tcW w:w="1417" w:type="dxa"/>
            <w:tcBorders>
              <w:bottom w:val="single" w:sz="4" w:space="0" w:color="auto"/>
            </w:tcBorders>
          </w:tcPr>
          <w:p w14:paraId="79BF4D0F"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Plan za</w:t>
            </w:r>
          </w:p>
          <w:p w14:paraId="3AFC2FA9"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2025. </w:t>
            </w:r>
          </w:p>
          <w:p w14:paraId="77BD3FEE"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EUR</w:t>
            </w:r>
          </w:p>
        </w:tc>
      </w:tr>
      <w:tr w:rsidR="006E2435" w:rsidRPr="00343F16" w14:paraId="386F68EE" w14:textId="77777777" w:rsidTr="00E72452">
        <w:trPr>
          <w:trHeight w:val="813"/>
        </w:trPr>
        <w:tc>
          <w:tcPr>
            <w:tcW w:w="2443" w:type="dxa"/>
          </w:tcPr>
          <w:p w14:paraId="7182A091"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Ukupno program po godinama</w:t>
            </w:r>
          </w:p>
        </w:tc>
        <w:tc>
          <w:tcPr>
            <w:tcW w:w="1643" w:type="dxa"/>
            <w:tcBorders>
              <w:bottom w:val="single" w:sz="4" w:space="0" w:color="auto"/>
            </w:tcBorders>
          </w:tcPr>
          <w:p w14:paraId="3B56DBB4"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23.008.243,08</w:t>
            </w:r>
          </w:p>
        </w:tc>
        <w:tc>
          <w:tcPr>
            <w:tcW w:w="1721" w:type="dxa"/>
            <w:tcBorders>
              <w:bottom w:val="single" w:sz="4" w:space="0" w:color="auto"/>
            </w:tcBorders>
          </w:tcPr>
          <w:p w14:paraId="0E375A24"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585.683,90</w:t>
            </w:r>
          </w:p>
        </w:tc>
        <w:tc>
          <w:tcPr>
            <w:tcW w:w="1418" w:type="dxa"/>
            <w:tcBorders>
              <w:bottom w:val="single" w:sz="4" w:space="0" w:color="auto"/>
            </w:tcBorders>
          </w:tcPr>
          <w:p w14:paraId="7C89D112"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c>
          <w:tcPr>
            <w:tcW w:w="1417" w:type="dxa"/>
            <w:tcBorders>
              <w:bottom w:val="single" w:sz="4" w:space="0" w:color="auto"/>
            </w:tcBorders>
          </w:tcPr>
          <w:p w14:paraId="4E269002"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r>
      <w:tr w:rsidR="006E2435" w:rsidRPr="00343F16" w14:paraId="7743DA87" w14:textId="77777777" w:rsidTr="00E72452">
        <w:trPr>
          <w:trHeight w:val="266"/>
        </w:trPr>
        <w:tc>
          <w:tcPr>
            <w:tcW w:w="2443" w:type="dxa"/>
          </w:tcPr>
          <w:p w14:paraId="251941E3"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Kapitalni projekt</w:t>
            </w:r>
          </w:p>
          <w:p w14:paraId="5501699F" w14:textId="77777777" w:rsidR="006E2435" w:rsidRPr="00343F16" w:rsidRDefault="006E2435" w:rsidP="00E72452">
            <w:pPr>
              <w:rPr>
                <w:rFonts w:ascii="Times New Roman" w:hAnsi="Times New Roman" w:cs="Times New Roman"/>
                <w:b/>
                <w:color w:val="FF0000"/>
                <w:sz w:val="22"/>
                <w:szCs w:val="22"/>
              </w:rPr>
            </w:pPr>
            <w:r w:rsidRPr="00343F16">
              <w:rPr>
                <w:rFonts w:ascii="Times New Roman" w:hAnsi="Times New Roman" w:cs="Times New Roman"/>
                <w:b/>
                <w:sz w:val="22"/>
                <w:szCs w:val="22"/>
              </w:rPr>
              <w:t>Radovi, oprema i nadzor – STOJNA KUĆA (INFORMACIJSKO-</w:t>
            </w:r>
            <w:r w:rsidRPr="00343F16">
              <w:rPr>
                <w:rFonts w:ascii="Times New Roman" w:hAnsi="Times New Roman" w:cs="Times New Roman"/>
                <w:b/>
                <w:sz w:val="22"/>
                <w:szCs w:val="22"/>
              </w:rPr>
              <w:lastRenderedPageBreak/>
              <w:t>INOVACIJSKI INKUBATOR 3i)</w:t>
            </w:r>
          </w:p>
          <w:p w14:paraId="323DCF88" w14:textId="77777777" w:rsidR="006E2435" w:rsidRPr="00343F16" w:rsidRDefault="006E2435" w:rsidP="00E72452">
            <w:pPr>
              <w:rPr>
                <w:rFonts w:ascii="Times New Roman" w:hAnsi="Times New Roman" w:cs="Times New Roman"/>
                <w:b/>
                <w:sz w:val="22"/>
                <w:szCs w:val="22"/>
              </w:rPr>
            </w:pPr>
          </w:p>
        </w:tc>
        <w:tc>
          <w:tcPr>
            <w:tcW w:w="1643" w:type="dxa"/>
            <w:tcBorders>
              <w:bottom w:val="single" w:sz="4" w:space="0" w:color="auto"/>
            </w:tcBorders>
          </w:tcPr>
          <w:p w14:paraId="084F54EC" w14:textId="77777777" w:rsidR="006E2435" w:rsidRPr="00343F16" w:rsidRDefault="006E2435" w:rsidP="00E72452">
            <w:pPr>
              <w:jc w:val="right"/>
              <w:rPr>
                <w:rFonts w:ascii="Times New Roman" w:hAnsi="Times New Roman" w:cs="Times New Roman"/>
                <w:b/>
                <w:sz w:val="22"/>
                <w:szCs w:val="22"/>
              </w:rPr>
            </w:pPr>
          </w:p>
          <w:p w14:paraId="6679A445"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510.358,76</w:t>
            </w:r>
          </w:p>
        </w:tc>
        <w:tc>
          <w:tcPr>
            <w:tcW w:w="1721" w:type="dxa"/>
            <w:tcBorders>
              <w:bottom w:val="single" w:sz="4" w:space="0" w:color="auto"/>
            </w:tcBorders>
          </w:tcPr>
          <w:p w14:paraId="639FD04B" w14:textId="77777777" w:rsidR="006E2435" w:rsidRPr="00343F16" w:rsidRDefault="006E2435" w:rsidP="00E72452">
            <w:pPr>
              <w:jc w:val="right"/>
              <w:rPr>
                <w:rFonts w:ascii="Times New Roman" w:hAnsi="Times New Roman" w:cs="Times New Roman"/>
                <w:b/>
                <w:sz w:val="22"/>
                <w:szCs w:val="22"/>
              </w:rPr>
            </w:pPr>
          </w:p>
          <w:p w14:paraId="0506B64D"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19.908,42</w:t>
            </w:r>
          </w:p>
        </w:tc>
        <w:tc>
          <w:tcPr>
            <w:tcW w:w="1418" w:type="dxa"/>
            <w:tcBorders>
              <w:bottom w:val="single" w:sz="4" w:space="0" w:color="auto"/>
            </w:tcBorders>
          </w:tcPr>
          <w:p w14:paraId="6D8C4E69" w14:textId="77777777" w:rsidR="006E2435" w:rsidRPr="00343F16" w:rsidRDefault="006E2435" w:rsidP="00E72452">
            <w:pPr>
              <w:jc w:val="right"/>
              <w:rPr>
                <w:rFonts w:ascii="Times New Roman" w:hAnsi="Times New Roman" w:cs="Times New Roman"/>
                <w:b/>
                <w:sz w:val="22"/>
                <w:szCs w:val="22"/>
              </w:rPr>
            </w:pPr>
          </w:p>
          <w:p w14:paraId="3AA8F2F4"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c>
          <w:tcPr>
            <w:tcW w:w="1417" w:type="dxa"/>
            <w:tcBorders>
              <w:bottom w:val="single" w:sz="4" w:space="0" w:color="auto"/>
            </w:tcBorders>
          </w:tcPr>
          <w:p w14:paraId="7E7D4830" w14:textId="77777777" w:rsidR="006E2435" w:rsidRPr="00343F16" w:rsidRDefault="006E2435" w:rsidP="00E72452">
            <w:pPr>
              <w:jc w:val="right"/>
              <w:rPr>
                <w:rFonts w:ascii="Times New Roman" w:hAnsi="Times New Roman" w:cs="Times New Roman"/>
                <w:b/>
                <w:sz w:val="22"/>
                <w:szCs w:val="22"/>
              </w:rPr>
            </w:pPr>
          </w:p>
          <w:p w14:paraId="27475991"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r>
      <w:tr w:rsidR="006E2435" w:rsidRPr="00343F16" w14:paraId="4D23025E" w14:textId="77777777" w:rsidTr="00E72452">
        <w:tc>
          <w:tcPr>
            <w:tcW w:w="2443" w:type="dxa"/>
          </w:tcPr>
          <w:p w14:paraId="0123587F" w14:textId="77777777" w:rsidR="006E2435" w:rsidRPr="00343F16" w:rsidRDefault="006E2435" w:rsidP="00E72452">
            <w:pPr>
              <w:rPr>
                <w:rFonts w:ascii="Times New Roman" w:hAnsi="Times New Roman" w:cs="Times New Roman"/>
                <w:sz w:val="22"/>
                <w:szCs w:val="22"/>
              </w:rPr>
            </w:pPr>
            <w:r w:rsidRPr="00343F16">
              <w:rPr>
                <w:rFonts w:ascii="Times New Roman" w:hAnsi="Times New Roman" w:cs="Times New Roman"/>
                <w:sz w:val="22"/>
                <w:szCs w:val="22"/>
              </w:rPr>
              <w:t>Obrazloženje</w:t>
            </w:r>
          </w:p>
        </w:tc>
        <w:tc>
          <w:tcPr>
            <w:tcW w:w="6199" w:type="dxa"/>
            <w:gridSpan w:val="4"/>
          </w:tcPr>
          <w:p w14:paraId="44069F88" w14:textId="77777777" w:rsidR="006E2435" w:rsidRPr="00343F16" w:rsidRDefault="006E2435" w:rsidP="00E72452">
            <w:pPr>
              <w:jc w:val="both"/>
              <w:rPr>
                <w:rFonts w:ascii="Times New Roman" w:hAnsi="Times New Roman" w:cs="Times New Roman"/>
                <w:sz w:val="22"/>
                <w:szCs w:val="22"/>
              </w:rPr>
            </w:pPr>
            <w:r w:rsidRPr="00343F16">
              <w:rPr>
                <w:rFonts w:ascii="Times New Roman" w:hAnsi="Times New Roman" w:cs="Times New Roman"/>
                <w:sz w:val="22"/>
                <w:szCs w:val="22"/>
              </w:rPr>
              <w:t xml:space="preserve">U 2021. godini izvedeni su građevinski radovi na rekonstrukciji objekta te je nabavljen namještaj i računalna oprema za inkubator. U 2022. godini je nabavljena preostala oprema te je provedena edukacija i </w:t>
            </w:r>
            <w:proofErr w:type="spellStart"/>
            <w:r w:rsidRPr="00343F16">
              <w:rPr>
                <w:rFonts w:ascii="Times New Roman" w:hAnsi="Times New Roman" w:cs="Times New Roman"/>
                <w:sz w:val="22"/>
                <w:szCs w:val="22"/>
              </w:rPr>
              <w:t>mentoriranje</w:t>
            </w:r>
            <w:proofErr w:type="spellEnd"/>
            <w:r w:rsidRPr="00343F16">
              <w:rPr>
                <w:rFonts w:ascii="Times New Roman" w:hAnsi="Times New Roman" w:cs="Times New Roman"/>
                <w:sz w:val="22"/>
                <w:szCs w:val="22"/>
              </w:rPr>
              <w:t xml:space="preserve"> start </w:t>
            </w:r>
            <w:proofErr w:type="spellStart"/>
            <w:r w:rsidRPr="00343F16">
              <w:rPr>
                <w:rFonts w:ascii="Times New Roman" w:hAnsi="Times New Roman" w:cs="Times New Roman"/>
                <w:sz w:val="22"/>
                <w:szCs w:val="22"/>
              </w:rPr>
              <w:t>up</w:t>
            </w:r>
            <w:proofErr w:type="spellEnd"/>
            <w:r w:rsidRPr="00343F16">
              <w:rPr>
                <w:rFonts w:ascii="Times New Roman" w:hAnsi="Times New Roman" w:cs="Times New Roman"/>
                <w:sz w:val="22"/>
                <w:szCs w:val="22"/>
              </w:rPr>
              <w:t xml:space="preserve"> poduzetnika. U 2023. godini planirana je dodjela potpora korisnicima inkubatora, tj. start-</w:t>
            </w:r>
            <w:proofErr w:type="spellStart"/>
            <w:r w:rsidRPr="00343F16">
              <w:rPr>
                <w:rFonts w:ascii="Times New Roman" w:hAnsi="Times New Roman" w:cs="Times New Roman"/>
                <w:sz w:val="22"/>
                <w:szCs w:val="22"/>
              </w:rPr>
              <w:t>up</w:t>
            </w:r>
            <w:proofErr w:type="spellEnd"/>
            <w:r w:rsidRPr="00343F16">
              <w:rPr>
                <w:rFonts w:ascii="Times New Roman" w:hAnsi="Times New Roman" w:cs="Times New Roman"/>
                <w:sz w:val="22"/>
                <w:szCs w:val="22"/>
              </w:rPr>
              <w:t xml:space="preserve"> poduzetnicima.</w:t>
            </w:r>
          </w:p>
        </w:tc>
      </w:tr>
      <w:tr w:rsidR="006E2435" w:rsidRPr="00343F16" w14:paraId="04927F4B" w14:textId="77777777" w:rsidTr="00E72452">
        <w:trPr>
          <w:trHeight w:val="266"/>
        </w:trPr>
        <w:tc>
          <w:tcPr>
            <w:tcW w:w="2443" w:type="dxa"/>
          </w:tcPr>
          <w:p w14:paraId="531EACE9"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Kapitalni projekt</w:t>
            </w:r>
          </w:p>
          <w:p w14:paraId="5ADC3B89"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Razvoj infrastrukture</w:t>
            </w:r>
          </w:p>
          <w:p w14:paraId="4DE4EF41"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Poduzetničkog centra</w:t>
            </w:r>
          </w:p>
        </w:tc>
        <w:tc>
          <w:tcPr>
            <w:tcW w:w="1643" w:type="dxa"/>
            <w:tcBorders>
              <w:bottom w:val="single" w:sz="4" w:space="0" w:color="auto"/>
            </w:tcBorders>
          </w:tcPr>
          <w:p w14:paraId="62BB6D73" w14:textId="77777777" w:rsidR="006E2435" w:rsidRPr="00343F16" w:rsidRDefault="006E2435" w:rsidP="00E72452">
            <w:pPr>
              <w:jc w:val="right"/>
              <w:rPr>
                <w:rFonts w:ascii="Times New Roman" w:hAnsi="Times New Roman" w:cs="Times New Roman"/>
                <w:b/>
                <w:sz w:val="22"/>
                <w:szCs w:val="22"/>
              </w:rPr>
            </w:pPr>
          </w:p>
          <w:p w14:paraId="4B62B0A4"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22.497.884,32</w:t>
            </w:r>
          </w:p>
        </w:tc>
        <w:tc>
          <w:tcPr>
            <w:tcW w:w="1721" w:type="dxa"/>
            <w:tcBorders>
              <w:bottom w:val="single" w:sz="4" w:space="0" w:color="auto"/>
            </w:tcBorders>
          </w:tcPr>
          <w:p w14:paraId="241F5195" w14:textId="77777777" w:rsidR="006E2435" w:rsidRPr="00343F16" w:rsidRDefault="006E2435" w:rsidP="00E72452">
            <w:pPr>
              <w:jc w:val="right"/>
              <w:rPr>
                <w:rFonts w:ascii="Times New Roman" w:hAnsi="Times New Roman" w:cs="Times New Roman"/>
                <w:b/>
                <w:sz w:val="22"/>
                <w:szCs w:val="22"/>
              </w:rPr>
            </w:pPr>
          </w:p>
          <w:p w14:paraId="608977FA"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565.775,48</w:t>
            </w:r>
          </w:p>
        </w:tc>
        <w:tc>
          <w:tcPr>
            <w:tcW w:w="1418" w:type="dxa"/>
            <w:tcBorders>
              <w:bottom w:val="single" w:sz="4" w:space="0" w:color="auto"/>
            </w:tcBorders>
          </w:tcPr>
          <w:p w14:paraId="14CC8A2A" w14:textId="77777777" w:rsidR="006E2435" w:rsidRPr="00343F16" w:rsidRDefault="006E2435" w:rsidP="00E72452">
            <w:pPr>
              <w:jc w:val="right"/>
              <w:rPr>
                <w:rFonts w:ascii="Times New Roman" w:hAnsi="Times New Roman" w:cs="Times New Roman"/>
                <w:b/>
                <w:sz w:val="22"/>
                <w:szCs w:val="22"/>
              </w:rPr>
            </w:pPr>
          </w:p>
          <w:p w14:paraId="05DD26A8"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c>
          <w:tcPr>
            <w:tcW w:w="1417" w:type="dxa"/>
            <w:tcBorders>
              <w:bottom w:val="single" w:sz="4" w:space="0" w:color="auto"/>
            </w:tcBorders>
          </w:tcPr>
          <w:p w14:paraId="1020B3C1" w14:textId="77777777" w:rsidR="006E2435" w:rsidRPr="00343F16" w:rsidRDefault="006E2435" w:rsidP="00E72452">
            <w:pPr>
              <w:jc w:val="right"/>
              <w:rPr>
                <w:rFonts w:ascii="Times New Roman" w:hAnsi="Times New Roman" w:cs="Times New Roman"/>
                <w:b/>
                <w:sz w:val="22"/>
                <w:szCs w:val="22"/>
              </w:rPr>
            </w:pPr>
          </w:p>
          <w:p w14:paraId="519CB9D8"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r>
      <w:tr w:rsidR="006E2435" w:rsidRPr="00343F16" w14:paraId="361746CF" w14:textId="77777777" w:rsidTr="00E72452">
        <w:tc>
          <w:tcPr>
            <w:tcW w:w="2443" w:type="dxa"/>
          </w:tcPr>
          <w:p w14:paraId="032A2256" w14:textId="77777777" w:rsidR="006E2435" w:rsidRPr="00343F16" w:rsidRDefault="006E2435" w:rsidP="00E72452">
            <w:pPr>
              <w:rPr>
                <w:rFonts w:ascii="Times New Roman" w:hAnsi="Times New Roman" w:cs="Times New Roman"/>
                <w:sz w:val="22"/>
                <w:szCs w:val="22"/>
              </w:rPr>
            </w:pPr>
            <w:r w:rsidRPr="00343F16">
              <w:rPr>
                <w:rFonts w:ascii="Times New Roman" w:hAnsi="Times New Roman" w:cs="Times New Roman"/>
                <w:sz w:val="22"/>
                <w:szCs w:val="22"/>
              </w:rPr>
              <w:t>Obrazloženje-cilj provedbe</w:t>
            </w:r>
          </w:p>
        </w:tc>
        <w:tc>
          <w:tcPr>
            <w:tcW w:w="6199" w:type="dxa"/>
            <w:gridSpan w:val="4"/>
          </w:tcPr>
          <w:p w14:paraId="0273F8AA" w14:textId="3795415D" w:rsidR="006E2435" w:rsidRPr="00343F16" w:rsidRDefault="006E2435" w:rsidP="00E72452">
            <w:pPr>
              <w:jc w:val="both"/>
              <w:rPr>
                <w:rFonts w:ascii="Times New Roman" w:hAnsi="Times New Roman" w:cs="Times New Roman"/>
                <w:sz w:val="22"/>
                <w:szCs w:val="22"/>
              </w:rPr>
            </w:pPr>
            <w:r w:rsidRPr="00343F16">
              <w:rPr>
                <w:rFonts w:ascii="Times New Roman" w:hAnsi="Times New Roman" w:cs="Times New Roman"/>
                <w:sz w:val="22"/>
                <w:szCs w:val="22"/>
              </w:rPr>
              <w:t xml:space="preserve">Cilj ulaganja u poslovnu infrastrukturu Poduzetničkog centra i povezane usluge u poslovnoj zoni Preparandija je osiguranje infrastrukture i usluga za poduzetnike, a kako bi se privukla nova ulaganja i stvarale mogućnosti za samozapošljavanje. Krajnji cilj ovog projekta je dugoročno rješavanje poduzetničkih potreba koji će omogućiti poticanje poduzetničke aktivnosti, poslovno povezivanje, uspješnije poslovanje te u konačnici i brži lokalni gospodarski razvoj grada Knina. Radovi na rekonstrukciji bivše tvornice Kninjanka su započeli u lipnju 2021. godine te su završeni do kraja studenog 2022. godine. Poduzetnički centar je opremljen uredskim namještajem. U proračunu za 2023. godinu planiran je iznos za okončanu situaciju za radove, kao i za priznavanje izvođaču razlike u cijenama zbog poremećaja na tržištu.   </w:t>
            </w:r>
          </w:p>
        </w:tc>
      </w:tr>
    </w:tbl>
    <w:p w14:paraId="360454C1" w14:textId="77777777" w:rsidR="006E2435" w:rsidRPr="00343F16" w:rsidRDefault="006E2435" w:rsidP="006E2435">
      <w:pPr>
        <w:spacing w:after="0"/>
        <w:rPr>
          <w:rFonts w:ascii="Times New Roman" w:hAnsi="Times New Roman" w:cs="Times New Roman"/>
        </w:rPr>
      </w:pPr>
    </w:p>
    <w:p w14:paraId="5F342EFA" w14:textId="77777777" w:rsidR="006E2435" w:rsidRPr="006E2435" w:rsidRDefault="006E2435" w:rsidP="006E2435">
      <w:pPr>
        <w:spacing w:after="0"/>
        <w:rPr>
          <w:rFonts w:ascii="Times New Roman" w:hAnsi="Times New Roman" w:cs="Times New Roman"/>
          <w:b/>
          <w:sz w:val="24"/>
          <w:szCs w:val="24"/>
        </w:rPr>
      </w:pPr>
      <w:r w:rsidRPr="006E2435">
        <w:rPr>
          <w:rFonts w:ascii="Times New Roman" w:hAnsi="Times New Roman" w:cs="Times New Roman"/>
          <w:b/>
          <w:sz w:val="24"/>
          <w:szCs w:val="24"/>
        </w:rPr>
        <w:t>PROGRAM:  HORIZONTALNA A  KOMPONENTA-PROJEKTNA DOKUMANTACIJA</w:t>
      </w:r>
    </w:p>
    <w:p w14:paraId="6FFB15DE" w14:textId="77777777" w:rsidR="006E2435" w:rsidRPr="00343F16" w:rsidRDefault="006E2435" w:rsidP="006E2435">
      <w:pPr>
        <w:spacing w:after="0"/>
        <w:jc w:val="both"/>
        <w:rPr>
          <w:rFonts w:ascii="Times New Roman" w:hAnsi="Times New Roman" w:cs="Times New Roman"/>
        </w:rPr>
      </w:pPr>
      <w:r w:rsidRPr="006E2435">
        <w:rPr>
          <w:rFonts w:ascii="Times New Roman" w:hAnsi="Times New Roman" w:cs="Times New Roman"/>
        </w:rPr>
        <w:t>CILJEVI PROGRAMA:</w:t>
      </w:r>
      <w:r w:rsidRPr="006E2435">
        <w:rPr>
          <w:rFonts w:ascii="Times New Roman" w:hAnsi="Times New Roman" w:cs="Times New Roman"/>
          <w:sz w:val="24"/>
          <w:szCs w:val="24"/>
        </w:rPr>
        <w:t xml:space="preserve"> </w:t>
      </w:r>
      <w:r w:rsidRPr="00343F16">
        <w:rPr>
          <w:rFonts w:ascii="Times New Roman" w:hAnsi="Times New Roman" w:cs="Times New Roman"/>
        </w:rPr>
        <w:t>Priprema projektne dokumentacije kao preduvjet za pripremu i prijavu prijedloga projekata iz odobrenog Intervencijskog plana Grada Knina.</w:t>
      </w:r>
    </w:p>
    <w:p w14:paraId="0E82D8D1" w14:textId="77777777" w:rsidR="006E2435" w:rsidRPr="006E2435" w:rsidRDefault="006E2435" w:rsidP="006E2435">
      <w:pPr>
        <w:spacing w:after="0"/>
        <w:jc w:val="both"/>
        <w:rPr>
          <w:rFonts w:ascii="Times New Roman" w:hAnsi="Times New Roman" w:cs="Times New Roman"/>
          <w:sz w:val="24"/>
          <w:szCs w:val="24"/>
        </w:rPr>
      </w:pPr>
    </w:p>
    <w:p w14:paraId="4CC48472" w14:textId="77777777" w:rsidR="006E2435" w:rsidRPr="006E2435" w:rsidRDefault="006E2435" w:rsidP="006E2435">
      <w:pPr>
        <w:spacing w:after="0"/>
        <w:rPr>
          <w:rFonts w:ascii="Times New Roman" w:hAnsi="Times New Roman" w:cs="Times New Roman"/>
          <w:sz w:val="20"/>
          <w:szCs w:val="20"/>
        </w:rPr>
      </w:pPr>
      <w:r w:rsidRPr="006E2435">
        <w:rPr>
          <w:rFonts w:ascii="Times New Roman" w:hAnsi="Times New Roman" w:cs="Times New Roman"/>
          <w:sz w:val="20"/>
          <w:szCs w:val="20"/>
        </w:rPr>
        <w:t>OBRAZLOŽENJE PRIJEDLOGA PROGRAMA</w:t>
      </w:r>
    </w:p>
    <w:tbl>
      <w:tblPr>
        <w:tblStyle w:val="Reetkatablice"/>
        <w:tblW w:w="8535" w:type="dxa"/>
        <w:tblInd w:w="-318" w:type="dxa"/>
        <w:tblLook w:val="04A0" w:firstRow="1" w:lastRow="0" w:firstColumn="1" w:lastColumn="0" w:noHBand="0" w:noVBand="1"/>
      </w:tblPr>
      <w:tblGrid>
        <w:gridCol w:w="2013"/>
        <w:gridCol w:w="1640"/>
        <w:gridCol w:w="1540"/>
        <w:gridCol w:w="1671"/>
        <w:gridCol w:w="1671"/>
      </w:tblGrid>
      <w:tr w:rsidR="006E2435" w:rsidRPr="006E2435" w14:paraId="62843F27" w14:textId="77777777" w:rsidTr="006E2435">
        <w:trPr>
          <w:trHeight w:val="768"/>
        </w:trPr>
        <w:tc>
          <w:tcPr>
            <w:tcW w:w="1906" w:type="dxa"/>
          </w:tcPr>
          <w:p w14:paraId="2A19DDEF" w14:textId="77777777" w:rsidR="006E2435" w:rsidRPr="00343F16" w:rsidRDefault="006E2435" w:rsidP="00E72452">
            <w:pPr>
              <w:rPr>
                <w:rFonts w:ascii="Times New Roman" w:hAnsi="Times New Roman" w:cs="Times New Roman"/>
                <w:b/>
                <w:sz w:val="22"/>
                <w:szCs w:val="22"/>
              </w:rPr>
            </w:pPr>
          </w:p>
        </w:tc>
        <w:tc>
          <w:tcPr>
            <w:tcW w:w="1668" w:type="dxa"/>
            <w:tcBorders>
              <w:bottom w:val="single" w:sz="4" w:space="0" w:color="auto"/>
            </w:tcBorders>
          </w:tcPr>
          <w:p w14:paraId="3D63EF78"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Plan za </w:t>
            </w:r>
          </w:p>
          <w:p w14:paraId="3DE699AC"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2022. </w:t>
            </w:r>
          </w:p>
          <w:p w14:paraId="52A23579"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HRK</w:t>
            </w:r>
          </w:p>
        </w:tc>
        <w:tc>
          <w:tcPr>
            <w:tcW w:w="1559" w:type="dxa"/>
            <w:tcBorders>
              <w:bottom w:val="single" w:sz="4" w:space="0" w:color="auto"/>
            </w:tcBorders>
          </w:tcPr>
          <w:p w14:paraId="33EA4291"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Plan za 2023.</w:t>
            </w:r>
          </w:p>
          <w:p w14:paraId="3D0885D3"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EUR</w:t>
            </w:r>
          </w:p>
        </w:tc>
        <w:tc>
          <w:tcPr>
            <w:tcW w:w="1701" w:type="dxa"/>
            <w:tcBorders>
              <w:bottom w:val="single" w:sz="4" w:space="0" w:color="auto"/>
            </w:tcBorders>
          </w:tcPr>
          <w:p w14:paraId="0B02BEA1"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Plan za </w:t>
            </w:r>
          </w:p>
          <w:p w14:paraId="0357EB34"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2024. </w:t>
            </w:r>
          </w:p>
          <w:p w14:paraId="5EE6CCA8"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EUR</w:t>
            </w:r>
          </w:p>
        </w:tc>
        <w:tc>
          <w:tcPr>
            <w:tcW w:w="1701" w:type="dxa"/>
            <w:tcBorders>
              <w:bottom w:val="single" w:sz="4" w:space="0" w:color="auto"/>
            </w:tcBorders>
          </w:tcPr>
          <w:p w14:paraId="57462DA9"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Plan za</w:t>
            </w:r>
          </w:p>
          <w:p w14:paraId="3A528410"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2025. </w:t>
            </w:r>
          </w:p>
          <w:p w14:paraId="0AA12139"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 EUR</w:t>
            </w:r>
          </w:p>
        </w:tc>
      </w:tr>
      <w:tr w:rsidR="006E2435" w:rsidRPr="006E2435" w14:paraId="6989C805" w14:textId="77777777" w:rsidTr="006E2435">
        <w:trPr>
          <w:trHeight w:val="768"/>
        </w:trPr>
        <w:tc>
          <w:tcPr>
            <w:tcW w:w="1906" w:type="dxa"/>
          </w:tcPr>
          <w:p w14:paraId="0677A4E5"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Ukupno program po godinama</w:t>
            </w:r>
          </w:p>
        </w:tc>
        <w:tc>
          <w:tcPr>
            <w:tcW w:w="1668" w:type="dxa"/>
            <w:tcBorders>
              <w:bottom w:val="single" w:sz="4" w:space="0" w:color="auto"/>
            </w:tcBorders>
          </w:tcPr>
          <w:p w14:paraId="36FDA3FB"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261.750,00</w:t>
            </w:r>
          </w:p>
        </w:tc>
        <w:tc>
          <w:tcPr>
            <w:tcW w:w="1559" w:type="dxa"/>
            <w:tcBorders>
              <w:bottom w:val="single" w:sz="4" w:space="0" w:color="auto"/>
            </w:tcBorders>
          </w:tcPr>
          <w:p w14:paraId="3B88B644"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6.636,14</w:t>
            </w:r>
          </w:p>
        </w:tc>
        <w:tc>
          <w:tcPr>
            <w:tcW w:w="1701" w:type="dxa"/>
            <w:tcBorders>
              <w:bottom w:val="single" w:sz="4" w:space="0" w:color="auto"/>
            </w:tcBorders>
          </w:tcPr>
          <w:p w14:paraId="06C51FA1"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c>
          <w:tcPr>
            <w:tcW w:w="1701" w:type="dxa"/>
            <w:tcBorders>
              <w:bottom w:val="single" w:sz="4" w:space="0" w:color="auto"/>
            </w:tcBorders>
          </w:tcPr>
          <w:p w14:paraId="535B1D8F"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r>
      <w:tr w:rsidR="006E2435" w:rsidRPr="006E2435" w14:paraId="7A829BF8" w14:textId="77777777" w:rsidTr="006E2435">
        <w:trPr>
          <w:trHeight w:val="266"/>
        </w:trPr>
        <w:tc>
          <w:tcPr>
            <w:tcW w:w="1906" w:type="dxa"/>
          </w:tcPr>
          <w:p w14:paraId="65CB562F"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Kapitalni projekt</w:t>
            </w:r>
          </w:p>
          <w:p w14:paraId="44B63845"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lastRenderedPageBreak/>
              <w:t xml:space="preserve">Projektno tehnička dokumentacija </w:t>
            </w:r>
          </w:p>
        </w:tc>
        <w:tc>
          <w:tcPr>
            <w:tcW w:w="1668" w:type="dxa"/>
            <w:tcBorders>
              <w:bottom w:val="single" w:sz="4" w:space="0" w:color="auto"/>
            </w:tcBorders>
          </w:tcPr>
          <w:p w14:paraId="1D9977D3"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lastRenderedPageBreak/>
              <w:t>261.750,00</w:t>
            </w:r>
          </w:p>
        </w:tc>
        <w:tc>
          <w:tcPr>
            <w:tcW w:w="1559" w:type="dxa"/>
            <w:tcBorders>
              <w:bottom w:val="single" w:sz="4" w:space="0" w:color="auto"/>
            </w:tcBorders>
          </w:tcPr>
          <w:p w14:paraId="23969B71"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6.636,14</w:t>
            </w:r>
          </w:p>
        </w:tc>
        <w:tc>
          <w:tcPr>
            <w:tcW w:w="1701" w:type="dxa"/>
            <w:tcBorders>
              <w:bottom w:val="single" w:sz="4" w:space="0" w:color="auto"/>
            </w:tcBorders>
          </w:tcPr>
          <w:p w14:paraId="63D603F5"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c>
          <w:tcPr>
            <w:tcW w:w="1701" w:type="dxa"/>
            <w:tcBorders>
              <w:bottom w:val="single" w:sz="4" w:space="0" w:color="auto"/>
            </w:tcBorders>
          </w:tcPr>
          <w:p w14:paraId="2462B9E7" w14:textId="77777777" w:rsidR="006E2435" w:rsidRPr="00343F16" w:rsidRDefault="006E2435" w:rsidP="00E72452">
            <w:pPr>
              <w:jc w:val="right"/>
              <w:rPr>
                <w:rFonts w:ascii="Times New Roman" w:hAnsi="Times New Roman" w:cs="Times New Roman"/>
                <w:b/>
                <w:sz w:val="22"/>
                <w:szCs w:val="22"/>
              </w:rPr>
            </w:pPr>
            <w:r w:rsidRPr="00343F16">
              <w:rPr>
                <w:rFonts w:ascii="Times New Roman" w:hAnsi="Times New Roman" w:cs="Times New Roman"/>
                <w:b/>
                <w:sz w:val="22"/>
                <w:szCs w:val="22"/>
              </w:rPr>
              <w:t>0,00</w:t>
            </w:r>
          </w:p>
        </w:tc>
      </w:tr>
      <w:tr w:rsidR="006E2435" w:rsidRPr="006E2435" w14:paraId="6AD7BDC9" w14:textId="77777777" w:rsidTr="006E2435">
        <w:tc>
          <w:tcPr>
            <w:tcW w:w="1906" w:type="dxa"/>
          </w:tcPr>
          <w:p w14:paraId="7FA67D1D" w14:textId="77777777" w:rsidR="006E2435" w:rsidRPr="00343F16" w:rsidRDefault="006E2435" w:rsidP="00E72452">
            <w:pPr>
              <w:rPr>
                <w:rFonts w:ascii="Times New Roman" w:hAnsi="Times New Roman" w:cs="Times New Roman"/>
                <w:sz w:val="22"/>
                <w:szCs w:val="22"/>
              </w:rPr>
            </w:pPr>
            <w:r w:rsidRPr="00343F16">
              <w:rPr>
                <w:rFonts w:ascii="Times New Roman" w:hAnsi="Times New Roman" w:cs="Times New Roman"/>
                <w:sz w:val="22"/>
                <w:szCs w:val="22"/>
              </w:rPr>
              <w:t>Obrazloženje-cilj provedbe</w:t>
            </w:r>
          </w:p>
        </w:tc>
        <w:tc>
          <w:tcPr>
            <w:tcW w:w="6629" w:type="dxa"/>
            <w:gridSpan w:val="4"/>
          </w:tcPr>
          <w:p w14:paraId="311AC3D6" w14:textId="77777777" w:rsidR="006E2435" w:rsidRPr="00343F16" w:rsidRDefault="006E2435" w:rsidP="00E72452">
            <w:pPr>
              <w:rPr>
                <w:rFonts w:ascii="Times New Roman" w:hAnsi="Times New Roman" w:cs="Times New Roman"/>
                <w:sz w:val="22"/>
                <w:szCs w:val="22"/>
              </w:rPr>
            </w:pPr>
            <w:r w:rsidRPr="00343F16">
              <w:rPr>
                <w:rFonts w:ascii="Times New Roman" w:hAnsi="Times New Roman" w:cs="Times New Roman"/>
                <w:sz w:val="22"/>
                <w:szCs w:val="22"/>
              </w:rPr>
              <w:t xml:space="preserve">Trošak predviđen za ostale neplanirane intelektualne usluge vezane za infrastrukturne zahvate u staroj gradskoj jezgri i na tvrđavi. </w:t>
            </w:r>
          </w:p>
        </w:tc>
      </w:tr>
      <w:tr w:rsidR="006E2435" w:rsidRPr="006E2435" w14:paraId="0BB51B36" w14:textId="77777777" w:rsidTr="006E2435">
        <w:trPr>
          <w:trHeight w:val="266"/>
        </w:trPr>
        <w:tc>
          <w:tcPr>
            <w:tcW w:w="1906" w:type="dxa"/>
          </w:tcPr>
          <w:p w14:paraId="7198A813"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Definicija pokazatelja uspješnosti na razini aktivnosti/projekta</w:t>
            </w:r>
          </w:p>
        </w:tc>
        <w:tc>
          <w:tcPr>
            <w:tcW w:w="1668" w:type="dxa"/>
            <w:tcBorders>
              <w:bottom w:val="single" w:sz="4" w:space="0" w:color="auto"/>
            </w:tcBorders>
          </w:tcPr>
          <w:p w14:paraId="0874DC03"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Polazna vrijednost 2022. godine / jedinica pokazatelja uspješnosti</w:t>
            </w:r>
          </w:p>
        </w:tc>
        <w:tc>
          <w:tcPr>
            <w:tcW w:w="1559" w:type="dxa"/>
            <w:tcBorders>
              <w:bottom w:val="single" w:sz="4" w:space="0" w:color="auto"/>
            </w:tcBorders>
          </w:tcPr>
          <w:p w14:paraId="0629235A"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Ciljana vrijednost pokazatelja uspješnosti </w:t>
            </w:r>
          </w:p>
          <w:p w14:paraId="733DF960"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2023.</w:t>
            </w:r>
          </w:p>
        </w:tc>
        <w:tc>
          <w:tcPr>
            <w:tcW w:w="1701" w:type="dxa"/>
            <w:tcBorders>
              <w:bottom w:val="single" w:sz="4" w:space="0" w:color="auto"/>
            </w:tcBorders>
          </w:tcPr>
          <w:p w14:paraId="2B94D53B"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Ciljana vrijednost pokazatelja uspješnosti </w:t>
            </w:r>
          </w:p>
          <w:p w14:paraId="07C50DEE" w14:textId="77777777" w:rsidR="006E2435" w:rsidRPr="00343F16" w:rsidRDefault="006E2435" w:rsidP="00E72452">
            <w:pPr>
              <w:rPr>
                <w:rFonts w:ascii="Times New Roman" w:hAnsi="Times New Roman" w:cs="Times New Roman"/>
                <w:b/>
                <w:color w:val="000000"/>
                <w:sz w:val="22"/>
                <w:szCs w:val="22"/>
              </w:rPr>
            </w:pPr>
            <w:r w:rsidRPr="00343F16">
              <w:rPr>
                <w:rFonts w:ascii="Times New Roman" w:hAnsi="Times New Roman" w:cs="Times New Roman"/>
                <w:b/>
                <w:sz w:val="22"/>
                <w:szCs w:val="22"/>
              </w:rPr>
              <w:t>2024.</w:t>
            </w:r>
          </w:p>
        </w:tc>
        <w:tc>
          <w:tcPr>
            <w:tcW w:w="1701" w:type="dxa"/>
          </w:tcPr>
          <w:p w14:paraId="2DB4209B" w14:textId="77777777" w:rsidR="006E2435" w:rsidRPr="00343F16" w:rsidRDefault="006E2435" w:rsidP="00E72452">
            <w:pPr>
              <w:rPr>
                <w:rFonts w:ascii="Times New Roman" w:hAnsi="Times New Roman" w:cs="Times New Roman"/>
                <w:b/>
                <w:sz w:val="22"/>
                <w:szCs w:val="22"/>
              </w:rPr>
            </w:pPr>
            <w:r w:rsidRPr="00343F16">
              <w:rPr>
                <w:rFonts w:ascii="Times New Roman" w:hAnsi="Times New Roman" w:cs="Times New Roman"/>
                <w:b/>
                <w:sz w:val="22"/>
                <w:szCs w:val="22"/>
              </w:rPr>
              <w:t xml:space="preserve">Ciljana vrijednost pokazatelja uspješnosti </w:t>
            </w:r>
          </w:p>
          <w:p w14:paraId="7253962C" w14:textId="77777777" w:rsidR="006E2435" w:rsidRPr="00343F16" w:rsidRDefault="006E2435" w:rsidP="00E72452">
            <w:pPr>
              <w:rPr>
                <w:rFonts w:ascii="Times New Roman" w:hAnsi="Times New Roman" w:cs="Times New Roman"/>
                <w:b/>
                <w:color w:val="000000"/>
                <w:sz w:val="22"/>
                <w:szCs w:val="22"/>
              </w:rPr>
            </w:pPr>
            <w:r w:rsidRPr="00343F16">
              <w:rPr>
                <w:rFonts w:ascii="Times New Roman" w:hAnsi="Times New Roman" w:cs="Times New Roman"/>
                <w:b/>
                <w:sz w:val="22"/>
                <w:szCs w:val="22"/>
              </w:rPr>
              <w:t>2025.</w:t>
            </w:r>
          </w:p>
        </w:tc>
      </w:tr>
      <w:tr w:rsidR="006E2435" w:rsidRPr="006E2435" w14:paraId="27B0DB09" w14:textId="77777777" w:rsidTr="006E2435">
        <w:trPr>
          <w:trHeight w:val="266"/>
        </w:trPr>
        <w:tc>
          <w:tcPr>
            <w:tcW w:w="1906" w:type="dxa"/>
          </w:tcPr>
          <w:p w14:paraId="3DE19898" w14:textId="77777777" w:rsidR="006E2435" w:rsidRPr="00343F16" w:rsidRDefault="006E2435" w:rsidP="00E72452">
            <w:pPr>
              <w:rPr>
                <w:rFonts w:ascii="Times New Roman" w:hAnsi="Times New Roman" w:cs="Times New Roman"/>
                <w:i/>
                <w:iCs/>
                <w:sz w:val="22"/>
                <w:szCs w:val="22"/>
              </w:rPr>
            </w:pPr>
            <w:r w:rsidRPr="00343F16">
              <w:rPr>
                <w:rFonts w:ascii="Times New Roman" w:hAnsi="Times New Roman" w:cs="Times New Roman"/>
                <w:i/>
                <w:iCs/>
                <w:sz w:val="22"/>
                <w:szCs w:val="22"/>
              </w:rPr>
              <w:t>Kao je glavna karakteristika svih navedenih kapitalnih projekta i svih aktivnosti unutar ovog programa planirana isključivo na nivou jedne godine  (2022.) pokazatelj uspješnosti se može definirati s realizirano- 100%  ili nije realizirano te je realizacija 0%  do konca 2022. godine.</w:t>
            </w:r>
          </w:p>
        </w:tc>
        <w:tc>
          <w:tcPr>
            <w:tcW w:w="1668" w:type="dxa"/>
          </w:tcPr>
          <w:p w14:paraId="12A7DEFB" w14:textId="77777777" w:rsidR="006E2435" w:rsidRPr="00343F16" w:rsidRDefault="006E2435" w:rsidP="00E72452">
            <w:pPr>
              <w:suppressAutoHyphens/>
              <w:autoSpaceDN w:val="0"/>
              <w:ind w:hanging="17"/>
              <w:textAlignment w:val="baseline"/>
              <w:rPr>
                <w:rFonts w:ascii="Times New Roman" w:hAnsi="Times New Roman" w:cs="Times New Roman"/>
                <w:i/>
                <w:iCs/>
                <w:sz w:val="22"/>
                <w:szCs w:val="22"/>
              </w:rPr>
            </w:pPr>
          </w:p>
          <w:p w14:paraId="4D21FBE7" w14:textId="77777777" w:rsidR="006E2435" w:rsidRPr="00343F16" w:rsidRDefault="006E2435" w:rsidP="00E72452">
            <w:pPr>
              <w:suppressAutoHyphens/>
              <w:autoSpaceDN w:val="0"/>
              <w:ind w:hanging="17"/>
              <w:textAlignment w:val="baseline"/>
              <w:rPr>
                <w:rFonts w:ascii="Times New Roman" w:hAnsi="Times New Roman" w:cs="Times New Roman"/>
                <w:i/>
                <w:iCs/>
                <w:sz w:val="22"/>
                <w:szCs w:val="22"/>
              </w:rPr>
            </w:pPr>
          </w:p>
          <w:p w14:paraId="2BC9BA04" w14:textId="77777777" w:rsidR="006E2435" w:rsidRPr="00343F16" w:rsidRDefault="006E2435" w:rsidP="00E72452">
            <w:pPr>
              <w:suppressAutoHyphens/>
              <w:autoSpaceDN w:val="0"/>
              <w:ind w:hanging="17"/>
              <w:textAlignment w:val="baseline"/>
              <w:rPr>
                <w:rFonts w:ascii="Times New Roman" w:hAnsi="Times New Roman" w:cs="Times New Roman"/>
                <w:i/>
                <w:iCs/>
                <w:sz w:val="22"/>
                <w:szCs w:val="22"/>
              </w:rPr>
            </w:pPr>
          </w:p>
          <w:p w14:paraId="74F1F0E9" w14:textId="77777777" w:rsidR="006E2435" w:rsidRPr="00343F16" w:rsidRDefault="006E2435" w:rsidP="00E72452">
            <w:pPr>
              <w:suppressAutoHyphens/>
              <w:autoSpaceDN w:val="0"/>
              <w:ind w:hanging="17"/>
              <w:textAlignment w:val="baseline"/>
              <w:rPr>
                <w:rFonts w:ascii="Times New Roman" w:hAnsi="Times New Roman" w:cs="Times New Roman"/>
                <w:i/>
                <w:iCs/>
                <w:sz w:val="22"/>
                <w:szCs w:val="22"/>
              </w:rPr>
            </w:pPr>
            <w:r w:rsidRPr="00343F16">
              <w:rPr>
                <w:rFonts w:ascii="Times New Roman" w:hAnsi="Times New Roman" w:cs="Times New Roman"/>
                <w:i/>
                <w:iCs/>
                <w:sz w:val="22"/>
                <w:szCs w:val="22"/>
              </w:rPr>
              <w:t xml:space="preserve">Stupanj dovršenosti provedbe projekta </w:t>
            </w:r>
          </w:p>
        </w:tc>
        <w:tc>
          <w:tcPr>
            <w:tcW w:w="1559" w:type="dxa"/>
          </w:tcPr>
          <w:p w14:paraId="00B40319" w14:textId="77777777" w:rsidR="006E2435" w:rsidRPr="00343F16" w:rsidRDefault="006E2435" w:rsidP="00E72452">
            <w:pPr>
              <w:suppressAutoHyphens/>
              <w:autoSpaceDN w:val="0"/>
              <w:ind w:hanging="17"/>
              <w:jc w:val="center"/>
              <w:textAlignment w:val="baseline"/>
              <w:rPr>
                <w:rFonts w:ascii="Times New Roman" w:hAnsi="Times New Roman" w:cs="Times New Roman"/>
                <w:i/>
                <w:iCs/>
                <w:sz w:val="22"/>
                <w:szCs w:val="22"/>
              </w:rPr>
            </w:pPr>
          </w:p>
          <w:p w14:paraId="14E791A7" w14:textId="77777777" w:rsidR="006E2435" w:rsidRPr="00343F16" w:rsidRDefault="006E2435" w:rsidP="00E72452">
            <w:pPr>
              <w:suppressAutoHyphens/>
              <w:autoSpaceDN w:val="0"/>
              <w:ind w:hanging="17"/>
              <w:jc w:val="center"/>
              <w:textAlignment w:val="baseline"/>
              <w:rPr>
                <w:rFonts w:ascii="Times New Roman" w:hAnsi="Times New Roman" w:cs="Times New Roman"/>
                <w:i/>
                <w:iCs/>
                <w:sz w:val="22"/>
                <w:szCs w:val="22"/>
              </w:rPr>
            </w:pPr>
          </w:p>
          <w:p w14:paraId="12CB76A8" w14:textId="77777777" w:rsidR="006E2435" w:rsidRPr="00343F16" w:rsidRDefault="006E2435" w:rsidP="00E72452">
            <w:pPr>
              <w:suppressAutoHyphens/>
              <w:autoSpaceDN w:val="0"/>
              <w:ind w:hanging="17"/>
              <w:jc w:val="center"/>
              <w:textAlignment w:val="baseline"/>
              <w:rPr>
                <w:rFonts w:ascii="Times New Roman" w:hAnsi="Times New Roman" w:cs="Times New Roman"/>
                <w:i/>
                <w:iCs/>
                <w:sz w:val="22"/>
                <w:szCs w:val="22"/>
              </w:rPr>
            </w:pPr>
          </w:p>
          <w:p w14:paraId="2293D8D9" w14:textId="77777777" w:rsidR="006E2435" w:rsidRPr="00343F16" w:rsidRDefault="006E2435" w:rsidP="00E72452">
            <w:pPr>
              <w:suppressAutoHyphens/>
              <w:autoSpaceDN w:val="0"/>
              <w:ind w:hanging="17"/>
              <w:jc w:val="center"/>
              <w:textAlignment w:val="baseline"/>
              <w:rPr>
                <w:rFonts w:ascii="Times New Roman" w:hAnsi="Times New Roman" w:cs="Times New Roman"/>
                <w:i/>
                <w:iCs/>
                <w:sz w:val="22"/>
                <w:szCs w:val="22"/>
              </w:rPr>
            </w:pPr>
          </w:p>
          <w:p w14:paraId="1CF2B571" w14:textId="77777777" w:rsidR="006E2435" w:rsidRPr="00343F16" w:rsidRDefault="006E2435" w:rsidP="00E72452">
            <w:pPr>
              <w:suppressAutoHyphens/>
              <w:autoSpaceDN w:val="0"/>
              <w:ind w:hanging="17"/>
              <w:jc w:val="center"/>
              <w:textAlignment w:val="baseline"/>
              <w:rPr>
                <w:rFonts w:ascii="Times New Roman" w:hAnsi="Times New Roman" w:cs="Times New Roman"/>
                <w:i/>
                <w:iCs/>
                <w:sz w:val="22"/>
                <w:szCs w:val="22"/>
              </w:rPr>
            </w:pPr>
            <w:r w:rsidRPr="00343F16">
              <w:rPr>
                <w:rFonts w:ascii="Times New Roman" w:hAnsi="Times New Roman" w:cs="Times New Roman"/>
                <w:i/>
                <w:iCs/>
                <w:sz w:val="22"/>
                <w:szCs w:val="22"/>
              </w:rPr>
              <w:t>100%</w:t>
            </w:r>
          </w:p>
        </w:tc>
        <w:tc>
          <w:tcPr>
            <w:tcW w:w="1701" w:type="dxa"/>
          </w:tcPr>
          <w:p w14:paraId="26277F84" w14:textId="77777777" w:rsidR="006E2435" w:rsidRPr="00343F16" w:rsidRDefault="006E2435" w:rsidP="00E72452">
            <w:pPr>
              <w:suppressAutoHyphens/>
              <w:autoSpaceDN w:val="0"/>
              <w:textAlignment w:val="baseline"/>
              <w:rPr>
                <w:rFonts w:ascii="Times New Roman" w:hAnsi="Times New Roman" w:cs="Times New Roman"/>
                <w:i/>
                <w:iCs/>
                <w:sz w:val="22"/>
                <w:szCs w:val="22"/>
              </w:rPr>
            </w:pPr>
          </w:p>
        </w:tc>
        <w:tc>
          <w:tcPr>
            <w:tcW w:w="1701" w:type="dxa"/>
          </w:tcPr>
          <w:p w14:paraId="5453A369" w14:textId="77777777" w:rsidR="006E2435" w:rsidRPr="00343F16" w:rsidRDefault="006E2435" w:rsidP="00E72452">
            <w:pPr>
              <w:suppressAutoHyphens/>
              <w:autoSpaceDN w:val="0"/>
              <w:ind w:hanging="17"/>
              <w:jc w:val="center"/>
              <w:textAlignment w:val="baseline"/>
              <w:rPr>
                <w:rFonts w:ascii="Times New Roman" w:hAnsi="Times New Roman" w:cs="Times New Roman"/>
                <w:i/>
                <w:iCs/>
                <w:sz w:val="22"/>
                <w:szCs w:val="22"/>
              </w:rPr>
            </w:pPr>
          </w:p>
        </w:tc>
      </w:tr>
    </w:tbl>
    <w:p w14:paraId="46CFA902" w14:textId="77777777" w:rsidR="006E2435" w:rsidRPr="006E2435" w:rsidRDefault="006E2435" w:rsidP="006E2435">
      <w:pPr>
        <w:spacing w:after="0"/>
        <w:rPr>
          <w:rFonts w:ascii="Times New Roman" w:hAnsi="Times New Roman" w:cs="Times New Roman"/>
          <w:color w:val="FF0000"/>
          <w:sz w:val="24"/>
          <w:szCs w:val="24"/>
        </w:rPr>
      </w:pPr>
    </w:p>
    <w:p w14:paraId="0418F239" w14:textId="77777777" w:rsidR="006E2435" w:rsidRPr="006E2435" w:rsidRDefault="006E2435" w:rsidP="006E2435">
      <w:pPr>
        <w:spacing w:after="0"/>
        <w:rPr>
          <w:rFonts w:ascii="Times New Roman" w:hAnsi="Times New Roman" w:cs="Times New Roman"/>
          <w:b/>
          <w:sz w:val="24"/>
          <w:szCs w:val="24"/>
        </w:rPr>
      </w:pPr>
      <w:r w:rsidRPr="006E2435">
        <w:rPr>
          <w:rFonts w:ascii="Times New Roman" w:hAnsi="Times New Roman" w:cs="Times New Roman"/>
          <w:b/>
          <w:sz w:val="24"/>
          <w:szCs w:val="24"/>
        </w:rPr>
        <w:t>PROGRAM:  HORIZONTALNA B  KOMPONENTA – JAČANJE KAPACITETA PROVEDBE</w:t>
      </w:r>
    </w:p>
    <w:p w14:paraId="4C1136F1" w14:textId="77777777" w:rsidR="006E2435" w:rsidRPr="00ED4CAB" w:rsidRDefault="006E2435" w:rsidP="006E2435">
      <w:pPr>
        <w:spacing w:after="0"/>
        <w:jc w:val="both"/>
        <w:rPr>
          <w:rFonts w:ascii="Times New Roman" w:hAnsi="Times New Roman" w:cs="Times New Roman"/>
        </w:rPr>
      </w:pPr>
      <w:r w:rsidRPr="006E2435">
        <w:rPr>
          <w:rFonts w:ascii="Times New Roman" w:hAnsi="Times New Roman" w:cs="Times New Roman"/>
        </w:rPr>
        <w:t>CILJEVI PROGRAMA:</w:t>
      </w:r>
      <w:r w:rsidRPr="006E2435">
        <w:rPr>
          <w:rFonts w:ascii="Times New Roman" w:hAnsi="Times New Roman" w:cs="Times New Roman"/>
          <w:sz w:val="24"/>
          <w:szCs w:val="24"/>
        </w:rPr>
        <w:t xml:space="preserve"> </w:t>
      </w:r>
      <w:r w:rsidRPr="00ED4CAB">
        <w:rPr>
          <w:rFonts w:ascii="Times New Roman" w:hAnsi="Times New Roman" w:cs="Times New Roman"/>
        </w:rPr>
        <w:t xml:space="preserve">Izgradnja i jačanje ljudskih kapaciteta u pripremi i provedbi Intervencijskog plana Grada Knina </w:t>
      </w:r>
    </w:p>
    <w:p w14:paraId="4B75AB45" w14:textId="77777777" w:rsidR="006E2435" w:rsidRPr="006E2435" w:rsidRDefault="006E2435" w:rsidP="006E2435">
      <w:pPr>
        <w:spacing w:after="0"/>
        <w:rPr>
          <w:rFonts w:ascii="Times New Roman" w:hAnsi="Times New Roman" w:cs="Times New Roman"/>
          <w:sz w:val="20"/>
          <w:szCs w:val="20"/>
        </w:rPr>
      </w:pPr>
      <w:r w:rsidRPr="006E2435">
        <w:rPr>
          <w:rFonts w:ascii="Times New Roman" w:hAnsi="Times New Roman" w:cs="Times New Roman"/>
          <w:sz w:val="20"/>
          <w:szCs w:val="20"/>
        </w:rPr>
        <w:t>OBRAZLOŽENJE PRIJEDLOGA PROGRAMA</w:t>
      </w:r>
    </w:p>
    <w:tbl>
      <w:tblPr>
        <w:tblStyle w:val="Reetkatablice"/>
        <w:tblW w:w="8676" w:type="dxa"/>
        <w:tblInd w:w="-459" w:type="dxa"/>
        <w:tblLook w:val="04A0" w:firstRow="1" w:lastRow="0" w:firstColumn="1" w:lastColumn="0" w:noHBand="0" w:noVBand="1"/>
      </w:tblPr>
      <w:tblGrid>
        <w:gridCol w:w="2376"/>
        <w:gridCol w:w="1755"/>
        <w:gridCol w:w="1389"/>
        <w:gridCol w:w="1628"/>
        <w:gridCol w:w="1528"/>
      </w:tblGrid>
      <w:tr w:rsidR="006E2435" w:rsidRPr="006E2435" w14:paraId="2EAB3515" w14:textId="77777777" w:rsidTr="006E2435">
        <w:trPr>
          <w:trHeight w:val="775"/>
        </w:trPr>
        <w:tc>
          <w:tcPr>
            <w:tcW w:w="2376" w:type="dxa"/>
            <w:shd w:val="clear" w:color="auto" w:fill="auto"/>
          </w:tcPr>
          <w:p w14:paraId="7C38493C"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 xml:space="preserve">Program 1006 </w:t>
            </w:r>
          </w:p>
          <w:p w14:paraId="165E7477"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HORIZONTLNA B</w:t>
            </w:r>
          </w:p>
          <w:p w14:paraId="40A6C1D6"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KOMPONENTA – JAČANJE KAPACITETA</w:t>
            </w:r>
          </w:p>
        </w:tc>
        <w:tc>
          <w:tcPr>
            <w:tcW w:w="1755" w:type="dxa"/>
            <w:tcBorders>
              <w:bottom w:val="single" w:sz="4" w:space="0" w:color="auto"/>
            </w:tcBorders>
            <w:shd w:val="clear" w:color="auto" w:fill="auto"/>
          </w:tcPr>
          <w:p w14:paraId="586708F4"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 xml:space="preserve">Plan za </w:t>
            </w:r>
          </w:p>
          <w:p w14:paraId="03CF6D28"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 xml:space="preserve">2022. </w:t>
            </w:r>
          </w:p>
          <w:p w14:paraId="479B5C51"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u HRK</w:t>
            </w:r>
          </w:p>
        </w:tc>
        <w:tc>
          <w:tcPr>
            <w:tcW w:w="1389" w:type="dxa"/>
            <w:tcBorders>
              <w:bottom w:val="single" w:sz="4" w:space="0" w:color="auto"/>
            </w:tcBorders>
            <w:shd w:val="clear" w:color="auto" w:fill="auto"/>
          </w:tcPr>
          <w:p w14:paraId="2E315F87"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Plan za 2023.</w:t>
            </w:r>
          </w:p>
          <w:p w14:paraId="372A7830"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u EUR</w:t>
            </w:r>
          </w:p>
        </w:tc>
        <w:tc>
          <w:tcPr>
            <w:tcW w:w="1628" w:type="dxa"/>
            <w:tcBorders>
              <w:bottom w:val="single" w:sz="4" w:space="0" w:color="auto"/>
            </w:tcBorders>
            <w:shd w:val="clear" w:color="auto" w:fill="auto"/>
          </w:tcPr>
          <w:p w14:paraId="7351A17A"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 xml:space="preserve">Plan za </w:t>
            </w:r>
          </w:p>
          <w:p w14:paraId="1DACAF92"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2024.</w:t>
            </w:r>
          </w:p>
          <w:p w14:paraId="04D83D66"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u EUR</w:t>
            </w:r>
          </w:p>
        </w:tc>
        <w:tc>
          <w:tcPr>
            <w:tcW w:w="1528" w:type="dxa"/>
            <w:tcBorders>
              <w:bottom w:val="single" w:sz="4" w:space="0" w:color="auto"/>
            </w:tcBorders>
            <w:shd w:val="clear" w:color="auto" w:fill="auto"/>
          </w:tcPr>
          <w:p w14:paraId="76B81EDC"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Plan za</w:t>
            </w:r>
          </w:p>
          <w:p w14:paraId="1084CF97"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2025.</w:t>
            </w:r>
          </w:p>
          <w:p w14:paraId="521C9C76"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u EUR</w:t>
            </w:r>
          </w:p>
        </w:tc>
      </w:tr>
      <w:tr w:rsidR="006E2435" w:rsidRPr="006E2435" w14:paraId="616D5ED7" w14:textId="77777777" w:rsidTr="006E2435">
        <w:trPr>
          <w:trHeight w:val="775"/>
        </w:trPr>
        <w:tc>
          <w:tcPr>
            <w:tcW w:w="2376" w:type="dxa"/>
            <w:shd w:val="clear" w:color="auto" w:fill="auto"/>
          </w:tcPr>
          <w:p w14:paraId="792034C7"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Ukupno program po godinama</w:t>
            </w:r>
          </w:p>
        </w:tc>
        <w:tc>
          <w:tcPr>
            <w:tcW w:w="1755" w:type="dxa"/>
            <w:tcBorders>
              <w:bottom w:val="single" w:sz="4" w:space="0" w:color="auto"/>
            </w:tcBorders>
            <w:shd w:val="clear" w:color="auto" w:fill="auto"/>
          </w:tcPr>
          <w:p w14:paraId="6395A170" w14:textId="77777777" w:rsidR="006E2435" w:rsidRPr="00ED4CAB" w:rsidRDefault="006E2435" w:rsidP="00E72452">
            <w:pPr>
              <w:jc w:val="right"/>
              <w:rPr>
                <w:rFonts w:ascii="Times New Roman" w:hAnsi="Times New Roman" w:cs="Times New Roman"/>
                <w:b/>
                <w:sz w:val="22"/>
                <w:szCs w:val="22"/>
              </w:rPr>
            </w:pPr>
            <w:r w:rsidRPr="00ED4CAB">
              <w:rPr>
                <w:rFonts w:ascii="Times New Roman" w:hAnsi="Times New Roman" w:cs="Times New Roman"/>
                <w:b/>
                <w:sz w:val="22"/>
                <w:szCs w:val="22"/>
              </w:rPr>
              <w:t>476.380,00</w:t>
            </w:r>
          </w:p>
        </w:tc>
        <w:tc>
          <w:tcPr>
            <w:tcW w:w="1389" w:type="dxa"/>
            <w:tcBorders>
              <w:bottom w:val="single" w:sz="4" w:space="0" w:color="auto"/>
            </w:tcBorders>
            <w:shd w:val="clear" w:color="auto" w:fill="auto"/>
          </w:tcPr>
          <w:p w14:paraId="7E5F3C4C" w14:textId="77777777" w:rsidR="006E2435" w:rsidRPr="00ED4CAB" w:rsidRDefault="006E2435" w:rsidP="00E72452">
            <w:pPr>
              <w:jc w:val="right"/>
              <w:rPr>
                <w:rFonts w:ascii="Times New Roman" w:hAnsi="Times New Roman" w:cs="Times New Roman"/>
                <w:b/>
                <w:sz w:val="22"/>
                <w:szCs w:val="22"/>
              </w:rPr>
            </w:pPr>
            <w:r w:rsidRPr="00ED4CAB">
              <w:rPr>
                <w:rFonts w:ascii="Times New Roman" w:hAnsi="Times New Roman" w:cs="Times New Roman"/>
                <w:b/>
                <w:sz w:val="22"/>
                <w:szCs w:val="22"/>
              </w:rPr>
              <w:t>43.639,93</w:t>
            </w:r>
          </w:p>
        </w:tc>
        <w:tc>
          <w:tcPr>
            <w:tcW w:w="1628" w:type="dxa"/>
            <w:tcBorders>
              <w:bottom w:val="single" w:sz="4" w:space="0" w:color="auto"/>
            </w:tcBorders>
            <w:shd w:val="clear" w:color="auto" w:fill="auto"/>
          </w:tcPr>
          <w:p w14:paraId="26991E0E" w14:textId="77777777" w:rsidR="006E2435" w:rsidRPr="00ED4CAB" w:rsidRDefault="006E2435" w:rsidP="00E72452">
            <w:pPr>
              <w:jc w:val="right"/>
              <w:rPr>
                <w:rFonts w:ascii="Times New Roman" w:hAnsi="Times New Roman" w:cs="Times New Roman"/>
                <w:b/>
                <w:sz w:val="22"/>
                <w:szCs w:val="22"/>
              </w:rPr>
            </w:pPr>
            <w:r w:rsidRPr="00ED4CAB">
              <w:rPr>
                <w:rFonts w:ascii="Times New Roman" w:hAnsi="Times New Roman" w:cs="Times New Roman"/>
                <w:b/>
                <w:sz w:val="22"/>
                <w:szCs w:val="22"/>
              </w:rPr>
              <w:t>0,00</w:t>
            </w:r>
          </w:p>
        </w:tc>
        <w:tc>
          <w:tcPr>
            <w:tcW w:w="1528" w:type="dxa"/>
            <w:tcBorders>
              <w:bottom w:val="single" w:sz="4" w:space="0" w:color="auto"/>
            </w:tcBorders>
            <w:shd w:val="clear" w:color="auto" w:fill="auto"/>
          </w:tcPr>
          <w:p w14:paraId="5B22CF08" w14:textId="77777777" w:rsidR="006E2435" w:rsidRPr="00ED4CAB" w:rsidRDefault="006E2435" w:rsidP="00E72452">
            <w:pPr>
              <w:jc w:val="right"/>
              <w:rPr>
                <w:rFonts w:ascii="Times New Roman" w:hAnsi="Times New Roman" w:cs="Times New Roman"/>
                <w:b/>
                <w:sz w:val="22"/>
                <w:szCs w:val="22"/>
              </w:rPr>
            </w:pPr>
            <w:r w:rsidRPr="00ED4CAB">
              <w:rPr>
                <w:rFonts w:ascii="Times New Roman" w:hAnsi="Times New Roman" w:cs="Times New Roman"/>
                <w:b/>
                <w:sz w:val="22"/>
                <w:szCs w:val="22"/>
              </w:rPr>
              <w:t>0,00</w:t>
            </w:r>
          </w:p>
        </w:tc>
      </w:tr>
      <w:tr w:rsidR="006E2435" w:rsidRPr="006E2435" w14:paraId="3126E9CB" w14:textId="77777777" w:rsidTr="006E2435">
        <w:trPr>
          <w:trHeight w:val="268"/>
        </w:trPr>
        <w:tc>
          <w:tcPr>
            <w:tcW w:w="2376" w:type="dxa"/>
          </w:tcPr>
          <w:p w14:paraId="3BDC3E64"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Aktivnost 100601</w:t>
            </w:r>
          </w:p>
          <w:p w14:paraId="0B524578"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lastRenderedPageBreak/>
              <w:t>Rashodi z zaposlene i materijalni rashodi</w:t>
            </w:r>
          </w:p>
        </w:tc>
        <w:tc>
          <w:tcPr>
            <w:tcW w:w="1755" w:type="dxa"/>
            <w:tcBorders>
              <w:bottom w:val="single" w:sz="4" w:space="0" w:color="auto"/>
            </w:tcBorders>
          </w:tcPr>
          <w:p w14:paraId="6E3FB67A" w14:textId="77777777" w:rsidR="006E2435" w:rsidRPr="00ED4CAB" w:rsidRDefault="006E2435" w:rsidP="00E72452">
            <w:pPr>
              <w:jc w:val="right"/>
              <w:rPr>
                <w:rFonts w:ascii="Times New Roman" w:hAnsi="Times New Roman" w:cs="Times New Roman"/>
                <w:b/>
                <w:sz w:val="22"/>
                <w:szCs w:val="22"/>
              </w:rPr>
            </w:pPr>
            <w:r w:rsidRPr="00ED4CAB">
              <w:rPr>
                <w:rFonts w:ascii="Times New Roman" w:hAnsi="Times New Roman" w:cs="Times New Roman"/>
                <w:b/>
                <w:sz w:val="22"/>
                <w:szCs w:val="22"/>
              </w:rPr>
              <w:lastRenderedPageBreak/>
              <w:t>474.904,00</w:t>
            </w:r>
          </w:p>
        </w:tc>
        <w:tc>
          <w:tcPr>
            <w:tcW w:w="1389" w:type="dxa"/>
            <w:tcBorders>
              <w:bottom w:val="single" w:sz="4" w:space="0" w:color="auto"/>
            </w:tcBorders>
          </w:tcPr>
          <w:p w14:paraId="1D4854C4" w14:textId="77777777" w:rsidR="006E2435" w:rsidRPr="00ED4CAB" w:rsidRDefault="006E2435" w:rsidP="00E72452">
            <w:pPr>
              <w:jc w:val="right"/>
              <w:rPr>
                <w:rFonts w:ascii="Times New Roman" w:hAnsi="Times New Roman" w:cs="Times New Roman"/>
                <w:b/>
                <w:sz w:val="22"/>
                <w:szCs w:val="22"/>
              </w:rPr>
            </w:pPr>
            <w:r w:rsidRPr="00ED4CAB">
              <w:rPr>
                <w:rFonts w:ascii="Times New Roman" w:hAnsi="Times New Roman" w:cs="Times New Roman"/>
                <w:b/>
                <w:sz w:val="22"/>
                <w:szCs w:val="22"/>
              </w:rPr>
              <w:t>43.639,93</w:t>
            </w:r>
          </w:p>
          <w:p w14:paraId="7AE8B326" w14:textId="77777777" w:rsidR="006E2435" w:rsidRPr="00ED4CAB" w:rsidRDefault="006E2435" w:rsidP="00E72452">
            <w:pPr>
              <w:jc w:val="right"/>
              <w:rPr>
                <w:rFonts w:ascii="Times New Roman" w:hAnsi="Times New Roman" w:cs="Times New Roman"/>
                <w:b/>
                <w:sz w:val="22"/>
                <w:szCs w:val="22"/>
              </w:rPr>
            </w:pPr>
          </w:p>
        </w:tc>
        <w:tc>
          <w:tcPr>
            <w:tcW w:w="1628" w:type="dxa"/>
            <w:tcBorders>
              <w:bottom w:val="single" w:sz="4" w:space="0" w:color="auto"/>
            </w:tcBorders>
          </w:tcPr>
          <w:p w14:paraId="4C2DB1BD" w14:textId="77777777" w:rsidR="006E2435" w:rsidRPr="00ED4CAB" w:rsidRDefault="006E2435" w:rsidP="00E72452">
            <w:pPr>
              <w:jc w:val="right"/>
              <w:rPr>
                <w:rFonts w:ascii="Times New Roman" w:hAnsi="Times New Roman" w:cs="Times New Roman"/>
                <w:b/>
                <w:sz w:val="22"/>
                <w:szCs w:val="22"/>
              </w:rPr>
            </w:pPr>
            <w:r w:rsidRPr="00ED4CAB">
              <w:rPr>
                <w:rFonts w:ascii="Times New Roman" w:hAnsi="Times New Roman" w:cs="Times New Roman"/>
                <w:b/>
                <w:sz w:val="22"/>
                <w:szCs w:val="22"/>
              </w:rPr>
              <w:lastRenderedPageBreak/>
              <w:t>0,00</w:t>
            </w:r>
          </w:p>
        </w:tc>
        <w:tc>
          <w:tcPr>
            <w:tcW w:w="1528" w:type="dxa"/>
            <w:tcBorders>
              <w:bottom w:val="single" w:sz="4" w:space="0" w:color="auto"/>
            </w:tcBorders>
          </w:tcPr>
          <w:p w14:paraId="10088019" w14:textId="77777777" w:rsidR="006E2435" w:rsidRPr="00ED4CAB" w:rsidRDefault="006E2435" w:rsidP="00E72452">
            <w:pPr>
              <w:jc w:val="right"/>
              <w:rPr>
                <w:rFonts w:ascii="Times New Roman" w:hAnsi="Times New Roman" w:cs="Times New Roman"/>
                <w:b/>
                <w:sz w:val="22"/>
                <w:szCs w:val="22"/>
              </w:rPr>
            </w:pPr>
            <w:r w:rsidRPr="00ED4CAB">
              <w:rPr>
                <w:rFonts w:ascii="Times New Roman" w:hAnsi="Times New Roman" w:cs="Times New Roman"/>
                <w:b/>
                <w:sz w:val="22"/>
                <w:szCs w:val="22"/>
              </w:rPr>
              <w:t>0,00</w:t>
            </w:r>
          </w:p>
        </w:tc>
      </w:tr>
      <w:tr w:rsidR="006E2435" w:rsidRPr="006E2435" w14:paraId="576C08AB" w14:textId="77777777" w:rsidTr="006E2435">
        <w:trPr>
          <w:trHeight w:val="273"/>
        </w:trPr>
        <w:tc>
          <w:tcPr>
            <w:tcW w:w="2376" w:type="dxa"/>
          </w:tcPr>
          <w:p w14:paraId="3CE3D8C1" w14:textId="77777777" w:rsidR="006E2435" w:rsidRPr="00ED4CAB" w:rsidRDefault="006E2435" w:rsidP="00E72452">
            <w:pPr>
              <w:rPr>
                <w:rFonts w:ascii="Times New Roman" w:hAnsi="Times New Roman" w:cs="Times New Roman"/>
                <w:sz w:val="22"/>
                <w:szCs w:val="22"/>
              </w:rPr>
            </w:pPr>
            <w:r w:rsidRPr="00ED4CAB">
              <w:rPr>
                <w:rFonts w:ascii="Times New Roman" w:hAnsi="Times New Roman" w:cs="Times New Roman"/>
                <w:sz w:val="22"/>
                <w:szCs w:val="22"/>
              </w:rPr>
              <w:t xml:space="preserve">Cilj provedbe </w:t>
            </w:r>
          </w:p>
        </w:tc>
        <w:tc>
          <w:tcPr>
            <w:tcW w:w="6300" w:type="dxa"/>
            <w:gridSpan w:val="4"/>
          </w:tcPr>
          <w:p w14:paraId="0BFF2CF2"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sz w:val="22"/>
                <w:szCs w:val="22"/>
              </w:rPr>
              <w:t xml:space="preserve">Plaće za članove projektnog tima angažiranog na provedbi Intervencijskog plana grada Knina do kraja 2023. godine. </w:t>
            </w:r>
          </w:p>
        </w:tc>
      </w:tr>
      <w:tr w:rsidR="006E2435" w:rsidRPr="006E2435" w14:paraId="027A6386" w14:textId="77777777" w:rsidTr="006E2435">
        <w:trPr>
          <w:trHeight w:val="268"/>
        </w:trPr>
        <w:tc>
          <w:tcPr>
            <w:tcW w:w="2376" w:type="dxa"/>
          </w:tcPr>
          <w:p w14:paraId="66957045"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Definicija pokazatelja uspješnosti na razini aktivnosti/projekta</w:t>
            </w:r>
          </w:p>
        </w:tc>
        <w:tc>
          <w:tcPr>
            <w:tcW w:w="1755" w:type="dxa"/>
            <w:tcBorders>
              <w:bottom w:val="single" w:sz="4" w:space="0" w:color="auto"/>
            </w:tcBorders>
          </w:tcPr>
          <w:p w14:paraId="0E00F357"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Polazna vrijednost 2022. godine / jedinica pokazatelja uspješnosti</w:t>
            </w:r>
          </w:p>
        </w:tc>
        <w:tc>
          <w:tcPr>
            <w:tcW w:w="1389" w:type="dxa"/>
            <w:tcBorders>
              <w:bottom w:val="single" w:sz="4" w:space="0" w:color="auto"/>
            </w:tcBorders>
          </w:tcPr>
          <w:p w14:paraId="55841623"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 xml:space="preserve">Ciljana vrijednost pokazatelja uspješnosti </w:t>
            </w:r>
          </w:p>
          <w:p w14:paraId="47522C22"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2023.</w:t>
            </w:r>
          </w:p>
        </w:tc>
        <w:tc>
          <w:tcPr>
            <w:tcW w:w="1628" w:type="dxa"/>
            <w:tcBorders>
              <w:bottom w:val="single" w:sz="4" w:space="0" w:color="auto"/>
            </w:tcBorders>
          </w:tcPr>
          <w:p w14:paraId="3673F203"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 xml:space="preserve">Ciljana vrijednost pokazatelja uspješnosti </w:t>
            </w:r>
          </w:p>
          <w:p w14:paraId="191838E1" w14:textId="77777777" w:rsidR="006E2435" w:rsidRPr="00ED4CAB" w:rsidRDefault="006E2435" w:rsidP="00E72452">
            <w:pPr>
              <w:rPr>
                <w:rFonts w:ascii="Times New Roman" w:hAnsi="Times New Roman" w:cs="Times New Roman"/>
                <w:b/>
                <w:color w:val="000000"/>
                <w:sz w:val="22"/>
                <w:szCs w:val="22"/>
              </w:rPr>
            </w:pPr>
            <w:r w:rsidRPr="00ED4CAB">
              <w:rPr>
                <w:rFonts w:ascii="Times New Roman" w:hAnsi="Times New Roman" w:cs="Times New Roman"/>
                <w:b/>
                <w:sz w:val="22"/>
                <w:szCs w:val="22"/>
              </w:rPr>
              <w:t>2024.</w:t>
            </w:r>
          </w:p>
        </w:tc>
        <w:tc>
          <w:tcPr>
            <w:tcW w:w="1528" w:type="dxa"/>
          </w:tcPr>
          <w:p w14:paraId="514AD6C5"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 xml:space="preserve">Ciljana vrijednost pokazatelja uspješnosti </w:t>
            </w:r>
          </w:p>
          <w:p w14:paraId="3F1E24E6"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2025.</w:t>
            </w:r>
          </w:p>
        </w:tc>
      </w:tr>
      <w:tr w:rsidR="006E2435" w:rsidRPr="006E2435" w14:paraId="646631B7" w14:textId="77777777" w:rsidTr="006E2435">
        <w:trPr>
          <w:trHeight w:val="268"/>
        </w:trPr>
        <w:tc>
          <w:tcPr>
            <w:tcW w:w="2376" w:type="dxa"/>
          </w:tcPr>
          <w:p w14:paraId="2C48C899" w14:textId="77777777" w:rsidR="006E2435" w:rsidRPr="00ED4CAB" w:rsidRDefault="006E2435" w:rsidP="00E72452">
            <w:pPr>
              <w:rPr>
                <w:rFonts w:ascii="Times New Roman" w:hAnsi="Times New Roman" w:cs="Times New Roman"/>
                <w:i/>
                <w:iCs/>
                <w:sz w:val="22"/>
                <w:szCs w:val="22"/>
              </w:rPr>
            </w:pPr>
            <w:r w:rsidRPr="00ED4CAB">
              <w:rPr>
                <w:rFonts w:ascii="Times New Roman" w:hAnsi="Times New Roman" w:cs="Times New Roman"/>
                <w:i/>
                <w:color w:val="000000"/>
                <w:sz w:val="22"/>
                <w:szCs w:val="22"/>
              </w:rPr>
              <w:t>Omogućavanje kvalitetnog rada zaposlenika  te usluga-uprava u službi građana</w:t>
            </w:r>
          </w:p>
        </w:tc>
        <w:tc>
          <w:tcPr>
            <w:tcW w:w="1755" w:type="dxa"/>
          </w:tcPr>
          <w:p w14:paraId="7F4462E8" w14:textId="77777777" w:rsidR="006E2435" w:rsidRPr="00ED4CAB" w:rsidRDefault="006E2435" w:rsidP="00E72452">
            <w:pPr>
              <w:suppressAutoHyphens/>
              <w:autoSpaceDN w:val="0"/>
              <w:ind w:hanging="17"/>
              <w:textAlignment w:val="baseline"/>
              <w:rPr>
                <w:rFonts w:ascii="Times New Roman" w:hAnsi="Times New Roman" w:cs="Times New Roman"/>
                <w:i/>
                <w:iCs/>
                <w:sz w:val="22"/>
                <w:szCs w:val="22"/>
              </w:rPr>
            </w:pPr>
          </w:p>
          <w:p w14:paraId="7D936081" w14:textId="77777777" w:rsidR="006E2435" w:rsidRPr="00ED4CAB" w:rsidRDefault="006E2435" w:rsidP="00E72452">
            <w:pPr>
              <w:suppressAutoHyphens/>
              <w:autoSpaceDN w:val="0"/>
              <w:jc w:val="right"/>
              <w:textAlignment w:val="baseline"/>
              <w:rPr>
                <w:rFonts w:ascii="Times New Roman" w:hAnsi="Times New Roman" w:cs="Times New Roman"/>
                <w:i/>
                <w:iCs/>
                <w:sz w:val="22"/>
                <w:szCs w:val="22"/>
              </w:rPr>
            </w:pPr>
            <w:r w:rsidRPr="00ED4CAB">
              <w:rPr>
                <w:rFonts w:ascii="Times New Roman" w:hAnsi="Times New Roman" w:cs="Times New Roman"/>
                <w:i/>
                <w:iCs/>
                <w:sz w:val="22"/>
                <w:szCs w:val="22"/>
              </w:rPr>
              <w:t>0,00</w:t>
            </w:r>
          </w:p>
        </w:tc>
        <w:tc>
          <w:tcPr>
            <w:tcW w:w="1389" w:type="dxa"/>
          </w:tcPr>
          <w:p w14:paraId="19EA2961" w14:textId="77777777" w:rsidR="006E2435" w:rsidRPr="00ED4CAB" w:rsidRDefault="006E2435" w:rsidP="00E72452">
            <w:pPr>
              <w:suppressAutoHyphens/>
              <w:autoSpaceDN w:val="0"/>
              <w:textAlignment w:val="baseline"/>
              <w:rPr>
                <w:rFonts w:ascii="Times New Roman" w:hAnsi="Times New Roman" w:cs="Times New Roman"/>
                <w:i/>
                <w:iCs/>
                <w:sz w:val="22"/>
                <w:szCs w:val="22"/>
              </w:rPr>
            </w:pPr>
          </w:p>
          <w:p w14:paraId="47423319" w14:textId="77777777" w:rsidR="006E2435" w:rsidRPr="00ED4CAB" w:rsidRDefault="006E2435" w:rsidP="00E72452">
            <w:pPr>
              <w:suppressAutoHyphens/>
              <w:autoSpaceDN w:val="0"/>
              <w:ind w:left="-17"/>
              <w:textAlignment w:val="baseline"/>
              <w:rPr>
                <w:rFonts w:ascii="Times New Roman" w:hAnsi="Times New Roman" w:cs="Times New Roman"/>
                <w:i/>
                <w:iCs/>
                <w:sz w:val="22"/>
                <w:szCs w:val="22"/>
              </w:rPr>
            </w:pPr>
            <w:r w:rsidRPr="00ED4CAB">
              <w:rPr>
                <w:rFonts w:ascii="Times New Roman" w:hAnsi="Times New Roman" w:cs="Times New Roman"/>
                <w:i/>
                <w:color w:val="000000"/>
                <w:sz w:val="22"/>
                <w:szCs w:val="22"/>
              </w:rPr>
              <w:t>Kvalitetan rad te nagrada za zavisno od doprinosa kvalitetnom radu</w:t>
            </w:r>
          </w:p>
        </w:tc>
        <w:tc>
          <w:tcPr>
            <w:tcW w:w="1628" w:type="dxa"/>
          </w:tcPr>
          <w:p w14:paraId="51AF1D26" w14:textId="77777777" w:rsidR="006E2435" w:rsidRPr="00ED4CAB" w:rsidRDefault="006E2435" w:rsidP="00E72452">
            <w:pPr>
              <w:suppressAutoHyphens/>
              <w:autoSpaceDN w:val="0"/>
              <w:ind w:hanging="17"/>
              <w:jc w:val="center"/>
              <w:textAlignment w:val="baseline"/>
              <w:rPr>
                <w:rFonts w:ascii="Times New Roman" w:hAnsi="Times New Roman" w:cs="Times New Roman"/>
                <w:i/>
                <w:iCs/>
                <w:sz w:val="22"/>
                <w:szCs w:val="22"/>
              </w:rPr>
            </w:pPr>
          </w:p>
          <w:p w14:paraId="45FE1731" w14:textId="77777777" w:rsidR="006E2435" w:rsidRPr="00ED4CAB" w:rsidRDefault="006E2435" w:rsidP="00E72452">
            <w:pPr>
              <w:suppressAutoHyphens/>
              <w:autoSpaceDN w:val="0"/>
              <w:ind w:left="-17"/>
              <w:textAlignment w:val="baseline"/>
              <w:rPr>
                <w:rFonts w:ascii="Times New Roman" w:hAnsi="Times New Roman" w:cs="Times New Roman"/>
                <w:i/>
                <w:iCs/>
                <w:sz w:val="22"/>
                <w:szCs w:val="22"/>
              </w:rPr>
            </w:pPr>
            <w:r w:rsidRPr="00ED4CAB">
              <w:rPr>
                <w:rFonts w:ascii="Times New Roman" w:hAnsi="Times New Roman" w:cs="Times New Roman"/>
                <w:i/>
                <w:color w:val="000000"/>
                <w:sz w:val="22"/>
                <w:szCs w:val="22"/>
              </w:rPr>
              <w:t>Kvalitetan rad te nagrada za zavisno od doprinosa kvalitetnom radu</w:t>
            </w:r>
          </w:p>
          <w:p w14:paraId="3FCC8B37" w14:textId="77777777" w:rsidR="006E2435" w:rsidRPr="00ED4CAB" w:rsidRDefault="006E2435" w:rsidP="00E72452">
            <w:pPr>
              <w:suppressAutoHyphens/>
              <w:autoSpaceDN w:val="0"/>
              <w:textAlignment w:val="baseline"/>
              <w:rPr>
                <w:rFonts w:ascii="Times New Roman" w:hAnsi="Times New Roman" w:cs="Times New Roman"/>
                <w:i/>
                <w:iCs/>
                <w:sz w:val="22"/>
                <w:szCs w:val="22"/>
              </w:rPr>
            </w:pPr>
          </w:p>
        </w:tc>
        <w:tc>
          <w:tcPr>
            <w:tcW w:w="1528" w:type="dxa"/>
          </w:tcPr>
          <w:p w14:paraId="2505A3B6" w14:textId="77777777" w:rsidR="006E2435" w:rsidRPr="00ED4CAB" w:rsidRDefault="006E2435" w:rsidP="00E72452">
            <w:pPr>
              <w:suppressAutoHyphens/>
              <w:autoSpaceDN w:val="0"/>
              <w:textAlignment w:val="baseline"/>
              <w:rPr>
                <w:rFonts w:ascii="Times New Roman" w:hAnsi="Times New Roman" w:cs="Times New Roman"/>
                <w:i/>
                <w:iCs/>
                <w:sz w:val="22"/>
                <w:szCs w:val="22"/>
              </w:rPr>
            </w:pPr>
          </w:p>
        </w:tc>
      </w:tr>
      <w:tr w:rsidR="006E2435" w:rsidRPr="006E2435" w14:paraId="460E538F" w14:textId="77777777" w:rsidTr="006E2435">
        <w:trPr>
          <w:trHeight w:val="268"/>
        </w:trPr>
        <w:tc>
          <w:tcPr>
            <w:tcW w:w="2376" w:type="dxa"/>
          </w:tcPr>
          <w:p w14:paraId="3F8E26F3"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 xml:space="preserve">Kapitalni projekt </w:t>
            </w:r>
          </w:p>
          <w:p w14:paraId="4B792094"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K100601</w:t>
            </w:r>
          </w:p>
          <w:p w14:paraId="00E3A19D"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b/>
                <w:sz w:val="22"/>
                <w:szCs w:val="22"/>
              </w:rPr>
              <w:t>Računala, uredska i ostala oprema</w:t>
            </w:r>
          </w:p>
        </w:tc>
        <w:tc>
          <w:tcPr>
            <w:tcW w:w="1755" w:type="dxa"/>
            <w:tcBorders>
              <w:bottom w:val="single" w:sz="4" w:space="0" w:color="auto"/>
            </w:tcBorders>
          </w:tcPr>
          <w:p w14:paraId="37BBC154" w14:textId="77777777" w:rsidR="006E2435" w:rsidRPr="00ED4CAB" w:rsidRDefault="006E2435" w:rsidP="00E72452">
            <w:pPr>
              <w:jc w:val="right"/>
              <w:rPr>
                <w:rFonts w:ascii="Times New Roman" w:hAnsi="Times New Roman" w:cs="Times New Roman"/>
                <w:b/>
                <w:sz w:val="22"/>
                <w:szCs w:val="22"/>
              </w:rPr>
            </w:pPr>
          </w:p>
          <w:p w14:paraId="38F47D52" w14:textId="77777777" w:rsidR="006E2435" w:rsidRPr="00ED4CAB" w:rsidRDefault="006E2435" w:rsidP="00E72452">
            <w:pPr>
              <w:jc w:val="right"/>
              <w:rPr>
                <w:rFonts w:ascii="Times New Roman" w:hAnsi="Times New Roman" w:cs="Times New Roman"/>
                <w:b/>
                <w:sz w:val="22"/>
                <w:szCs w:val="22"/>
              </w:rPr>
            </w:pPr>
            <w:r w:rsidRPr="00ED4CAB">
              <w:rPr>
                <w:rFonts w:ascii="Times New Roman" w:hAnsi="Times New Roman" w:cs="Times New Roman"/>
                <w:b/>
                <w:sz w:val="22"/>
                <w:szCs w:val="22"/>
              </w:rPr>
              <w:t>1.476,00 HRK</w:t>
            </w:r>
          </w:p>
        </w:tc>
        <w:tc>
          <w:tcPr>
            <w:tcW w:w="1389" w:type="dxa"/>
            <w:tcBorders>
              <w:bottom w:val="single" w:sz="4" w:space="0" w:color="auto"/>
            </w:tcBorders>
          </w:tcPr>
          <w:p w14:paraId="167894E0" w14:textId="77777777" w:rsidR="006E2435" w:rsidRPr="00ED4CAB" w:rsidRDefault="006E2435" w:rsidP="00E72452">
            <w:pPr>
              <w:jc w:val="right"/>
              <w:rPr>
                <w:rFonts w:ascii="Times New Roman" w:hAnsi="Times New Roman" w:cs="Times New Roman"/>
                <w:b/>
                <w:sz w:val="22"/>
                <w:szCs w:val="22"/>
              </w:rPr>
            </w:pPr>
          </w:p>
          <w:p w14:paraId="2AF3FFF0" w14:textId="77777777" w:rsidR="006E2435" w:rsidRPr="00ED4CAB" w:rsidRDefault="006E2435" w:rsidP="00E72452">
            <w:pPr>
              <w:jc w:val="right"/>
              <w:rPr>
                <w:rFonts w:ascii="Times New Roman" w:hAnsi="Times New Roman" w:cs="Times New Roman"/>
                <w:b/>
                <w:sz w:val="22"/>
                <w:szCs w:val="22"/>
              </w:rPr>
            </w:pPr>
            <w:r w:rsidRPr="00ED4CAB">
              <w:rPr>
                <w:rFonts w:ascii="Times New Roman" w:hAnsi="Times New Roman" w:cs="Times New Roman"/>
                <w:b/>
                <w:sz w:val="22"/>
                <w:szCs w:val="22"/>
              </w:rPr>
              <w:t>0,00</w:t>
            </w:r>
          </w:p>
          <w:p w14:paraId="6DAE5441" w14:textId="77777777" w:rsidR="006E2435" w:rsidRPr="00ED4CAB" w:rsidRDefault="006E2435" w:rsidP="00E72452">
            <w:pPr>
              <w:jc w:val="right"/>
              <w:rPr>
                <w:rFonts w:ascii="Times New Roman" w:hAnsi="Times New Roman" w:cs="Times New Roman"/>
                <w:b/>
                <w:sz w:val="22"/>
                <w:szCs w:val="22"/>
              </w:rPr>
            </w:pPr>
          </w:p>
        </w:tc>
        <w:tc>
          <w:tcPr>
            <w:tcW w:w="1628" w:type="dxa"/>
            <w:tcBorders>
              <w:bottom w:val="single" w:sz="4" w:space="0" w:color="auto"/>
            </w:tcBorders>
          </w:tcPr>
          <w:p w14:paraId="53E3390C" w14:textId="77777777" w:rsidR="006E2435" w:rsidRPr="00ED4CAB" w:rsidRDefault="006E2435" w:rsidP="00E72452">
            <w:pPr>
              <w:jc w:val="both"/>
              <w:rPr>
                <w:rFonts w:ascii="Times New Roman" w:hAnsi="Times New Roman" w:cs="Times New Roman"/>
                <w:b/>
                <w:sz w:val="22"/>
                <w:szCs w:val="22"/>
              </w:rPr>
            </w:pPr>
          </w:p>
          <w:p w14:paraId="4F106FE1" w14:textId="77777777" w:rsidR="006E2435" w:rsidRPr="00ED4CAB" w:rsidRDefault="006E2435" w:rsidP="00E72452">
            <w:pPr>
              <w:jc w:val="right"/>
              <w:rPr>
                <w:rFonts w:ascii="Times New Roman" w:hAnsi="Times New Roman" w:cs="Times New Roman"/>
                <w:b/>
                <w:sz w:val="22"/>
                <w:szCs w:val="22"/>
              </w:rPr>
            </w:pPr>
            <w:r w:rsidRPr="00ED4CAB">
              <w:rPr>
                <w:rFonts w:ascii="Times New Roman" w:hAnsi="Times New Roman" w:cs="Times New Roman"/>
                <w:b/>
                <w:sz w:val="22"/>
                <w:szCs w:val="22"/>
              </w:rPr>
              <w:t>0,00</w:t>
            </w:r>
          </w:p>
        </w:tc>
        <w:tc>
          <w:tcPr>
            <w:tcW w:w="1528" w:type="dxa"/>
            <w:tcBorders>
              <w:bottom w:val="single" w:sz="4" w:space="0" w:color="auto"/>
            </w:tcBorders>
          </w:tcPr>
          <w:p w14:paraId="44A0E181" w14:textId="77777777" w:rsidR="006E2435" w:rsidRPr="00ED4CAB" w:rsidRDefault="006E2435" w:rsidP="00E72452">
            <w:pPr>
              <w:jc w:val="right"/>
              <w:rPr>
                <w:rFonts w:ascii="Times New Roman" w:hAnsi="Times New Roman" w:cs="Times New Roman"/>
                <w:b/>
                <w:sz w:val="22"/>
                <w:szCs w:val="22"/>
              </w:rPr>
            </w:pPr>
          </w:p>
          <w:p w14:paraId="6AF7F8BD" w14:textId="77777777" w:rsidR="006E2435" w:rsidRPr="00ED4CAB" w:rsidRDefault="006E2435" w:rsidP="00E72452">
            <w:pPr>
              <w:jc w:val="right"/>
              <w:rPr>
                <w:rFonts w:ascii="Times New Roman" w:hAnsi="Times New Roman" w:cs="Times New Roman"/>
                <w:b/>
                <w:sz w:val="22"/>
                <w:szCs w:val="22"/>
              </w:rPr>
            </w:pPr>
            <w:r w:rsidRPr="00ED4CAB">
              <w:rPr>
                <w:rFonts w:ascii="Times New Roman" w:hAnsi="Times New Roman" w:cs="Times New Roman"/>
                <w:b/>
                <w:sz w:val="22"/>
                <w:szCs w:val="22"/>
              </w:rPr>
              <w:t>0,00</w:t>
            </w:r>
          </w:p>
        </w:tc>
      </w:tr>
      <w:tr w:rsidR="006E2435" w:rsidRPr="006E2435" w14:paraId="66638ADB" w14:textId="77777777" w:rsidTr="006E2435">
        <w:trPr>
          <w:trHeight w:val="273"/>
        </w:trPr>
        <w:tc>
          <w:tcPr>
            <w:tcW w:w="2376" w:type="dxa"/>
          </w:tcPr>
          <w:p w14:paraId="2EA87A2E" w14:textId="77777777" w:rsidR="006E2435" w:rsidRPr="00ED4CAB" w:rsidRDefault="006E2435" w:rsidP="00E72452">
            <w:pPr>
              <w:rPr>
                <w:rFonts w:ascii="Times New Roman" w:hAnsi="Times New Roman" w:cs="Times New Roman"/>
                <w:sz w:val="22"/>
                <w:szCs w:val="22"/>
              </w:rPr>
            </w:pPr>
            <w:r w:rsidRPr="00ED4CAB">
              <w:rPr>
                <w:rFonts w:ascii="Times New Roman" w:hAnsi="Times New Roman" w:cs="Times New Roman"/>
                <w:sz w:val="22"/>
                <w:szCs w:val="22"/>
              </w:rPr>
              <w:t>Cilj provedbe</w:t>
            </w:r>
          </w:p>
        </w:tc>
        <w:tc>
          <w:tcPr>
            <w:tcW w:w="6300" w:type="dxa"/>
            <w:gridSpan w:val="4"/>
          </w:tcPr>
          <w:p w14:paraId="1063F966" w14:textId="77777777" w:rsidR="006E2435" w:rsidRPr="00ED4CAB" w:rsidRDefault="006E2435" w:rsidP="00E72452">
            <w:pPr>
              <w:rPr>
                <w:rFonts w:ascii="Times New Roman" w:hAnsi="Times New Roman" w:cs="Times New Roman"/>
                <w:b/>
                <w:sz w:val="22"/>
                <w:szCs w:val="22"/>
              </w:rPr>
            </w:pPr>
            <w:r w:rsidRPr="00ED4CAB">
              <w:rPr>
                <w:rFonts w:ascii="Times New Roman" w:hAnsi="Times New Roman" w:cs="Times New Roman"/>
                <w:sz w:val="22"/>
                <w:szCs w:val="22"/>
              </w:rPr>
              <w:t xml:space="preserve">Trošak najma uređaja za </w:t>
            </w:r>
            <w:proofErr w:type="spellStart"/>
            <w:r w:rsidRPr="00ED4CAB">
              <w:rPr>
                <w:rFonts w:ascii="Times New Roman" w:hAnsi="Times New Roman" w:cs="Times New Roman"/>
                <w:sz w:val="22"/>
                <w:szCs w:val="22"/>
              </w:rPr>
              <w:t>printanje</w:t>
            </w:r>
            <w:proofErr w:type="spellEnd"/>
            <w:r w:rsidRPr="00ED4CAB">
              <w:rPr>
                <w:rFonts w:ascii="Times New Roman" w:hAnsi="Times New Roman" w:cs="Times New Roman"/>
                <w:sz w:val="22"/>
                <w:szCs w:val="22"/>
              </w:rPr>
              <w:t xml:space="preserve">/skeniranje/kopiranje bio je planiran u 2022. godini. </w:t>
            </w:r>
          </w:p>
        </w:tc>
      </w:tr>
      <w:tr w:rsidR="006E2435" w:rsidRPr="006E2435" w14:paraId="4D67E6A9" w14:textId="77777777" w:rsidTr="006E2435">
        <w:trPr>
          <w:trHeight w:val="268"/>
        </w:trPr>
        <w:tc>
          <w:tcPr>
            <w:tcW w:w="2376" w:type="dxa"/>
          </w:tcPr>
          <w:p w14:paraId="13D2D45E" w14:textId="77777777" w:rsidR="006E2435" w:rsidRPr="00ED4CAB" w:rsidRDefault="006E2435" w:rsidP="00E72452">
            <w:pPr>
              <w:rPr>
                <w:rFonts w:ascii="Times New Roman" w:hAnsi="Times New Roman" w:cs="Times New Roman"/>
                <w:sz w:val="22"/>
                <w:szCs w:val="22"/>
              </w:rPr>
            </w:pPr>
            <w:r w:rsidRPr="00ED4CAB">
              <w:rPr>
                <w:rFonts w:ascii="Times New Roman" w:hAnsi="Times New Roman" w:cs="Times New Roman"/>
                <w:sz w:val="22"/>
                <w:szCs w:val="22"/>
              </w:rPr>
              <w:t>Definicija pokazatelja uspješnosti na razini aktivnosti/projekta</w:t>
            </w:r>
          </w:p>
        </w:tc>
        <w:tc>
          <w:tcPr>
            <w:tcW w:w="1755" w:type="dxa"/>
            <w:tcBorders>
              <w:bottom w:val="single" w:sz="4" w:space="0" w:color="auto"/>
            </w:tcBorders>
          </w:tcPr>
          <w:p w14:paraId="1A29E7B4" w14:textId="77777777" w:rsidR="006E2435" w:rsidRPr="00ED4CAB" w:rsidRDefault="006E2435" w:rsidP="00E72452">
            <w:pPr>
              <w:rPr>
                <w:rFonts w:ascii="Times New Roman" w:hAnsi="Times New Roman" w:cs="Times New Roman"/>
                <w:sz w:val="22"/>
                <w:szCs w:val="22"/>
              </w:rPr>
            </w:pPr>
            <w:r w:rsidRPr="00ED4CAB">
              <w:rPr>
                <w:rFonts w:ascii="Times New Roman" w:hAnsi="Times New Roman" w:cs="Times New Roman"/>
                <w:sz w:val="22"/>
                <w:szCs w:val="22"/>
              </w:rPr>
              <w:t>Polazna vrijednost 2022. godine / jedinica pokazatelja uspješnosti</w:t>
            </w:r>
          </w:p>
        </w:tc>
        <w:tc>
          <w:tcPr>
            <w:tcW w:w="1389" w:type="dxa"/>
            <w:tcBorders>
              <w:bottom w:val="single" w:sz="4" w:space="0" w:color="auto"/>
            </w:tcBorders>
          </w:tcPr>
          <w:p w14:paraId="54AA97CA" w14:textId="77777777" w:rsidR="006E2435" w:rsidRPr="00ED4CAB" w:rsidRDefault="006E2435" w:rsidP="00E72452">
            <w:pPr>
              <w:rPr>
                <w:rFonts w:ascii="Times New Roman" w:hAnsi="Times New Roman" w:cs="Times New Roman"/>
                <w:sz w:val="22"/>
                <w:szCs w:val="22"/>
              </w:rPr>
            </w:pPr>
            <w:r w:rsidRPr="00ED4CAB">
              <w:rPr>
                <w:rFonts w:ascii="Times New Roman" w:hAnsi="Times New Roman" w:cs="Times New Roman"/>
                <w:sz w:val="22"/>
                <w:szCs w:val="22"/>
              </w:rPr>
              <w:t xml:space="preserve">Ciljana vrijednost pokazatelja uspješnosti </w:t>
            </w:r>
          </w:p>
          <w:p w14:paraId="2F8E1173" w14:textId="77777777" w:rsidR="006E2435" w:rsidRPr="00ED4CAB" w:rsidRDefault="006E2435" w:rsidP="00E72452">
            <w:pPr>
              <w:rPr>
                <w:rFonts w:ascii="Times New Roman" w:hAnsi="Times New Roman" w:cs="Times New Roman"/>
                <w:sz w:val="22"/>
                <w:szCs w:val="22"/>
              </w:rPr>
            </w:pPr>
            <w:r w:rsidRPr="00ED4CAB">
              <w:rPr>
                <w:rFonts w:ascii="Times New Roman" w:hAnsi="Times New Roman" w:cs="Times New Roman"/>
                <w:sz w:val="22"/>
                <w:szCs w:val="22"/>
              </w:rPr>
              <w:t>2023.</w:t>
            </w:r>
          </w:p>
        </w:tc>
        <w:tc>
          <w:tcPr>
            <w:tcW w:w="1628" w:type="dxa"/>
            <w:tcBorders>
              <w:bottom w:val="single" w:sz="4" w:space="0" w:color="auto"/>
            </w:tcBorders>
          </w:tcPr>
          <w:p w14:paraId="78404649" w14:textId="77777777" w:rsidR="006E2435" w:rsidRPr="00ED4CAB" w:rsidRDefault="006E2435" w:rsidP="00E72452">
            <w:pPr>
              <w:rPr>
                <w:rFonts w:ascii="Times New Roman" w:hAnsi="Times New Roman" w:cs="Times New Roman"/>
                <w:sz w:val="22"/>
                <w:szCs w:val="22"/>
              </w:rPr>
            </w:pPr>
            <w:r w:rsidRPr="00ED4CAB">
              <w:rPr>
                <w:rFonts w:ascii="Times New Roman" w:hAnsi="Times New Roman" w:cs="Times New Roman"/>
                <w:sz w:val="22"/>
                <w:szCs w:val="22"/>
              </w:rPr>
              <w:t xml:space="preserve">Ciljana vrijednost pokazatelja uspješnosti </w:t>
            </w:r>
          </w:p>
          <w:p w14:paraId="54D552BB" w14:textId="77777777" w:rsidR="006E2435" w:rsidRPr="00ED4CAB" w:rsidRDefault="006E2435" w:rsidP="00E72452">
            <w:pPr>
              <w:rPr>
                <w:rFonts w:ascii="Times New Roman" w:hAnsi="Times New Roman" w:cs="Times New Roman"/>
                <w:color w:val="000000"/>
                <w:sz w:val="22"/>
                <w:szCs w:val="22"/>
              </w:rPr>
            </w:pPr>
            <w:r w:rsidRPr="00ED4CAB">
              <w:rPr>
                <w:rFonts w:ascii="Times New Roman" w:hAnsi="Times New Roman" w:cs="Times New Roman"/>
                <w:sz w:val="22"/>
                <w:szCs w:val="22"/>
              </w:rPr>
              <w:t>2024.</w:t>
            </w:r>
          </w:p>
        </w:tc>
        <w:tc>
          <w:tcPr>
            <w:tcW w:w="1528" w:type="dxa"/>
          </w:tcPr>
          <w:p w14:paraId="16D3C5A6" w14:textId="77777777" w:rsidR="006E2435" w:rsidRPr="00ED4CAB" w:rsidRDefault="006E2435" w:rsidP="00E72452">
            <w:pPr>
              <w:rPr>
                <w:rFonts w:ascii="Times New Roman" w:hAnsi="Times New Roman" w:cs="Times New Roman"/>
                <w:sz w:val="22"/>
                <w:szCs w:val="22"/>
              </w:rPr>
            </w:pPr>
            <w:r w:rsidRPr="00ED4CAB">
              <w:rPr>
                <w:rFonts w:ascii="Times New Roman" w:hAnsi="Times New Roman" w:cs="Times New Roman"/>
                <w:sz w:val="22"/>
                <w:szCs w:val="22"/>
              </w:rPr>
              <w:t xml:space="preserve">Ciljana vrijednost pokazatelja uspješnosti </w:t>
            </w:r>
          </w:p>
          <w:p w14:paraId="5552327E" w14:textId="77777777" w:rsidR="006E2435" w:rsidRPr="00ED4CAB" w:rsidRDefault="006E2435" w:rsidP="00E72452">
            <w:pPr>
              <w:rPr>
                <w:rFonts w:ascii="Times New Roman" w:hAnsi="Times New Roman" w:cs="Times New Roman"/>
                <w:color w:val="000000"/>
                <w:sz w:val="22"/>
                <w:szCs w:val="22"/>
              </w:rPr>
            </w:pPr>
            <w:r w:rsidRPr="00ED4CAB">
              <w:rPr>
                <w:rFonts w:ascii="Times New Roman" w:hAnsi="Times New Roman" w:cs="Times New Roman"/>
                <w:sz w:val="22"/>
                <w:szCs w:val="22"/>
              </w:rPr>
              <w:t>2025.</w:t>
            </w:r>
          </w:p>
        </w:tc>
      </w:tr>
      <w:tr w:rsidR="006E2435" w:rsidRPr="006E2435" w14:paraId="473B86BD" w14:textId="77777777" w:rsidTr="006E2435">
        <w:trPr>
          <w:trHeight w:val="268"/>
        </w:trPr>
        <w:tc>
          <w:tcPr>
            <w:tcW w:w="2376" w:type="dxa"/>
            <w:vAlign w:val="center"/>
          </w:tcPr>
          <w:p w14:paraId="2608C7E6" w14:textId="77777777" w:rsidR="006E2435" w:rsidRPr="00ED4CAB" w:rsidRDefault="006E2435" w:rsidP="00E72452">
            <w:pPr>
              <w:rPr>
                <w:rFonts w:ascii="Times New Roman" w:hAnsi="Times New Roman" w:cs="Times New Roman"/>
                <w:i/>
                <w:iCs/>
                <w:color w:val="000000"/>
                <w:sz w:val="22"/>
                <w:szCs w:val="22"/>
              </w:rPr>
            </w:pPr>
            <w:r w:rsidRPr="00ED4CAB">
              <w:rPr>
                <w:rFonts w:ascii="Times New Roman" w:hAnsi="Times New Roman" w:cs="Times New Roman"/>
                <w:i/>
                <w:iCs/>
                <w:color w:val="000000"/>
                <w:sz w:val="22"/>
                <w:szCs w:val="22"/>
              </w:rPr>
              <w:t xml:space="preserve">Zaposleni imaju sva sredstva za rad koja su im nužna, uredski prostori su adekvatni i opremljeni, o prijevoznim sredstvima se vodi briga i pravovremeno se registriraju i osiguravaju. Zaposleni se educiraju i polažu </w:t>
            </w:r>
            <w:r w:rsidRPr="00ED4CAB">
              <w:rPr>
                <w:rFonts w:ascii="Times New Roman" w:hAnsi="Times New Roman" w:cs="Times New Roman"/>
                <w:i/>
                <w:iCs/>
                <w:color w:val="000000"/>
                <w:sz w:val="22"/>
                <w:szCs w:val="22"/>
              </w:rPr>
              <w:lastRenderedPageBreak/>
              <w:t>ispite iz zaštite na radu i zaštite od požara.</w:t>
            </w:r>
          </w:p>
        </w:tc>
        <w:tc>
          <w:tcPr>
            <w:tcW w:w="1755" w:type="dxa"/>
            <w:vAlign w:val="center"/>
          </w:tcPr>
          <w:p w14:paraId="39E9889D" w14:textId="77777777" w:rsidR="006E2435" w:rsidRPr="00ED4CAB" w:rsidRDefault="006E2435" w:rsidP="00E72452">
            <w:pPr>
              <w:rPr>
                <w:rFonts w:ascii="Times New Roman" w:hAnsi="Times New Roman" w:cs="Times New Roman"/>
                <w:color w:val="000000"/>
                <w:sz w:val="22"/>
                <w:szCs w:val="22"/>
              </w:rPr>
            </w:pPr>
            <w:r w:rsidRPr="00ED4CAB">
              <w:rPr>
                <w:rFonts w:ascii="Times New Roman" w:hAnsi="Times New Roman" w:cs="Times New Roman"/>
                <w:iCs/>
                <w:color w:val="000000"/>
                <w:sz w:val="22"/>
                <w:szCs w:val="22"/>
              </w:rPr>
              <w:lastRenderedPageBreak/>
              <w:t>Svaki zaposlenik ima radni prostor opremljen svim sredstvima za rad</w:t>
            </w:r>
          </w:p>
        </w:tc>
        <w:tc>
          <w:tcPr>
            <w:tcW w:w="1389" w:type="dxa"/>
            <w:vAlign w:val="center"/>
          </w:tcPr>
          <w:p w14:paraId="4F2AC281" w14:textId="77777777" w:rsidR="006E2435" w:rsidRPr="00ED4CAB" w:rsidRDefault="006E2435" w:rsidP="00E72452">
            <w:pPr>
              <w:rPr>
                <w:rFonts w:ascii="Times New Roman" w:hAnsi="Times New Roman" w:cs="Times New Roman"/>
                <w:color w:val="000000"/>
                <w:sz w:val="22"/>
                <w:szCs w:val="22"/>
              </w:rPr>
            </w:pPr>
            <w:r w:rsidRPr="00ED4CAB">
              <w:rPr>
                <w:rFonts w:ascii="Times New Roman" w:hAnsi="Times New Roman" w:cs="Times New Roman"/>
                <w:color w:val="000000"/>
                <w:sz w:val="22"/>
                <w:szCs w:val="22"/>
              </w:rPr>
              <w:t>Adekvatan radni prostor, osigurana sredstva za rad, osposobljeni zaposlenici</w:t>
            </w:r>
          </w:p>
        </w:tc>
        <w:tc>
          <w:tcPr>
            <w:tcW w:w="1628" w:type="dxa"/>
            <w:vAlign w:val="center"/>
          </w:tcPr>
          <w:p w14:paraId="3674B60A" w14:textId="77777777" w:rsidR="006E2435" w:rsidRPr="00ED4CAB" w:rsidRDefault="006E2435" w:rsidP="00E72452">
            <w:pPr>
              <w:jc w:val="center"/>
              <w:rPr>
                <w:rFonts w:ascii="Times New Roman" w:hAnsi="Times New Roman" w:cs="Times New Roman"/>
                <w:color w:val="000000"/>
                <w:sz w:val="22"/>
                <w:szCs w:val="22"/>
              </w:rPr>
            </w:pPr>
            <w:r w:rsidRPr="00ED4CAB">
              <w:rPr>
                <w:rFonts w:ascii="Times New Roman" w:hAnsi="Times New Roman" w:cs="Times New Roman"/>
                <w:color w:val="000000"/>
                <w:sz w:val="22"/>
                <w:szCs w:val="22"/>
              </w:rPr>
              <w:t>Adekvatan radni prostor, osigurana sredstva za rad, osposobljeni zaposlenici</w:t>
            </w:r>
          </w:p>
        </w:tc>
        <w:tc>
          <w:tcPr>
            <w:tcW w:w="1528" w:type="dxa"/>
            <w:vAlign w:val="center"/>
          </w:tcPr>
          <w:p w14:paraId="36787C0B" w14:textId="77777777" w:rsidR="006E2435" w:rsidRPr="00ED4CAB" w:rsidRDefault="006E2435" w:rsidP="00E72452">
            <w:pPr>
              <w:jc w:val="center"/>
              <w:rPr>
                <w:rFonts w:ascii="Times New Roman" w:hAnsi="Times New Roman" w:cs="Times New Roman"/>
                <w:color w:val="000000"/>
                <w:sz w:val="22"/>
                <w:szCs w:val="22"/>
              </w:rPr>
            </w:pPr>
            <w:r w:rsidRPr="00ED4CAB">
              <w:rPr>
                <w:rFonts w:ascii="Times New Roman" w:hAnsi="Times New Roman" w:cs="Times New Roman"/>
                <w:color w:val="000000"/>
                <w:sz w:val="22"/>
                <w:szCs w:val="22"/>
              </w:rPr>
              <w:t>Adekvatan radni prostor, osigurana sredstva za rad, osposobljeni zaposlenici</w:t>
            </w:r>
          </w:p>
        </w:tc>
      </w:tr>
    </w:tbl>
    <w:p w14:paraId="51ACEB35" w14:textId="77777777" w:rsidR="006E2435" w:rsidRPr="006E2435" w:rsidRDefault="006E2435" w:rsidP="006E2435">
      <w:pPr>
        <w:rPr>
          <w:rFonts w:ascii="Times New Roman" w:hAnsi="Times New Roman" w:cs="Times New Roman"/>
        </w:rPr>
      </w:pPr>
    </w:p>
    <w:p w14:paraId="2E656F9A" w14:textId="3D5875D7" w:rsidR="001466AD" w:rsidRPr="006E2435" w:rsidRDefault="001466AD" w:rsidP="006239B8">
      <w:pPr>
        <w:spacing w:after="0"/>
        <w:rPr>
          <w:rFonts w:ascii="Times New Roman" w:hAnsi="Times New Roman" w:cs="Times New Roman"/>
          <w:b/>
          <w:bCs/>
        </w:rPr>
      </w:pPr>
      <w:r w:rsidRPr="006E2435">
        <w:rPr>
          <w:rFonts w:ascii="Times New Roman" w:hAnsi="Times New Roman" w:cs="Times New Roman"/>
          <w:b/>
          <w:bCs/>
        </w:rPr>
        <w:t>GLAVA 02002 – JAVNA USTANOVA MATICA</w:t>
      </w:r>
    </w:p>
    <w:p w14:paraId="04772C42" w14:textId="77777777" w:rsidR="001466AD" w:rsidRPr="006E2435" w:rsidRDefault="001466AD" w:rsidP="006239B8">
      <w:pPr>
        <w:spacing w:after="0"/>
        <w:rPr>
          <w:rFonts w:ascii="Times New Roman" w:hAnsi="Times New Roman" w:cs="Times New Roman"/>
          <w:b/>
          <w:bCs/>
        </w:rPr>
      </w:pPr>
      <w:r w:rsidRPr="006E2435">
        <w:rPr>
          <w:rFonts w:ascii="Times New Roman" w:hAnsi="Times New Roman" w:cs="Times New Roman"/>
          <w:b/>
          <w:bCs/>
        </w:rPr>
        <w:t>Proračunski korisnik: 50643</w:t>
      </w:r>
    </w:p>
    <w:p w14:paraId="611BB00B" w14:textId="77777777" w:rsidR="001466AD" w:rsidRPr="006E2435" w:rsidRDefault="001466AD" w:rsidP="006239B8">
      <w:pPr>
        <w:spacing w:after="0"/>
        <w:rPr>
          <w:rFonts w:ascii="Times New Roman" w:hAnsi="Times New Roman" w:cs="Times New Roman"/>
          <w:b/>
          <w:bCs/>
        </w:rPr>
      </w:pPr>
      <w:r w:rsidRPr="006E2435">
        <w:rPr>
          <w:rFonts w:ascii="Times New Roman" w:hAnsi="Times New Roman" w:cs="Times New Roman"/>
          <w:b/>
          <w:bCs/>
        </w:rPr>
        <w:t>PROGRAM:  REDOVNA DJELATNOST JAVNE USTANOVE „MATICA“</w:t>
      </w:r>
    </w:p>
    <w:p w14:paraId="7E3D6E8F" w14:textId="29D2BD58" w:rsidR="001466AD" w:rsidRPr="006E2435" w:rsidRDefault="001466AD" w:rsidP="006239B8">
      <w:pPr>
        <w:spacing w:after="0"/>
        <w:jc w:val="both"/>
        <w:rPr>
          <w:rFonts w:ascii="Times New Roman" w:hAnsi="Times New Roman" w:cs="Times New Roman"/>
        </w:rPr>
      </w:pPr>
    </w:p>
    <w:p w14:paraId="539742F4" w14:textId="77777777" w:rsidR="006E2435" w:rsidRPr="006E2435" w:rsidRDefault="006E2435" w:rsidP="006E2435">
      <w:pPr>
        <w:autoSpaceDE w:val="0"/>
        <w:autoSpaceDN w:val="0"/>
        <w:adjustRightInd w:val="0"/>
        <w:spacing w:after="40" w:line="240" w:lineRule="auto"/>
        <w:jc w:val="both"/>
        <w:rPr>
          <w:rFonts w:ascii="Times New Roman" w:hAnsi="Times New Roman" w:cs="Times New Roman"/>
          <w:b/>
          <w:bCs/>
          <w:color w:val="265F92"/>
        </w:rPr>
      </w:pPr>
      <w:r w:rsidRPr="006E2435">
        <w:rPr>
          <w:rFonts w:ascii="Times New Roman" w:hAnsi="Times New Roman" w:cs="Times New Roman"/>
          <w:b/>
          <w:bCs/>
          <w:color w:val="265F92"/>
        </w:rPr>
        <w:t>I. SAŽETAK DJELOKRUGA RADA</w:t>
      </w:r>
    </w:p>
    <w:p w14:paraId="6CF07C4E" w14:textId="77777777" w:rsidR="006E2435" w:rsidRPr="006E2435" w:rsidRDefault="006E2435" w:rsidP="006E2435">
      <w:p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Javna ustanova Lokalna razvojna agencija „Matica“ (u daljnjem tekstu: Agencija) registrirana je kao je ustanova. Agencija je osnovana 2018. godine, a osnivač Agencije je grad Knin.</w:t>
      </w:r>
    </w:p>
    <w:p w14:paraId="60DDAB3A" w14:textId="77777777" w:rsidR="006E2435" w:rsidRPr="006E2435" w:rsidRDefault="006E2435" w:rsidP="006E2435">
      <w:p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Prema klasifikaciji djelatnosti prema NKD-u, Agencija je registrirana za obavljanje djelatnosti: Savjetovanje u vezi s poslovanjem i ostalim upravljanjem (70.22).</w:t>
      </w:r>
    </w:p>
    <w:p w14:paraId="32FEC9AE" w14:textId="77777777" w:rsidR="006E2435" w:rsidRPr="006E2435" w:rsidRDefault="006E2435" w:rsidP="006E2435">
      <w:p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Temeljem Odluke o osnivanju Javne ustanove Lokalne razvojne agencije Matica ("Službeno glasilo Grada Knina", br. 09/18 i 6121), djelatnosti agencije su:</w:t>
      </w:r>
    </w:p>
    <w:p w14:paraId="738BEA7B"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koordinacija izrade strategija razvoja jedinica lokalne samouprave</w:t>
      </w:r>
    </w:p>
    <w:p w14:paraId="59AF5B75"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koordinacija izrade akcijskih planova za provedbu strategija razvoja jedinica lokalne samouprave</w:t>
      </w:r>
    </w:p>
    <w:p w14:paraId="37546B33"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praćenje provedbe strategija razvoja jedinica lokalne samouprave</w:t>
      </w:r>
    </w:p>
    <w:p w14:paraId="3CA1593F"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poticanje pripreme razvojnih projekata na području jedinice lokalne samouprave</w:t>
      </w:r>
    </w:p>
    <w:p w14:paraId="14E997F0"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sudjelovanje u izradi razvojnih projekata i strateških projekata regionalnog razvoja statističke regije</w:t>
      </w:r>
    </w:p>
    <w:p w14:paraId="607681B1"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 xml:space="preserve">suradnja s drugim lokalnim razvojnim agencijama i regionalnim koordinatorima radi stvaranja i provedbe zajedničkih projekata </w:t>
      </w:r>
    </w:p>
    <w:p w14:paraId="3D5A4349"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sudjelovanje u provedbi programa Ministarstava i drugih središnjih tijela državne uprave</w:t>
      </w:r>
    </w:p>
    <w:p w14:paraId="4AD41525"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obavlja poslove lokalnog koordinatora na razini jedinice lokalne samouprave</w:t>
      </w:r>
      <w:r w:rsidRPr="006E2435">
        <w:rPr>
          <w:rFonts w:ascii="Times New Roman" w:hAnsi="Times New Roman" w:cs="Times New Roman"/>
          <w:lang w:val="en-US"/>
        </w:rPr>
        <w:t xml:space="preserve"> </w:t>
      </w:r>
    </w:p>
    <w:p w14:paraId="453C0D2D"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 xml:space="preserve">suradnja sa jedinicama lokalne samouprave u privlačenju izravnih stranih investicija (FDI – </w:t>
      </w:r>
      <w:proofErr w:type="spellStart"/>
      <w:r w:rsidRPr="006E2435">
        <w:rPr>
          <w:rFonts w:ascii="Times New Roman" w:hAnsi="Times New Roman" w:cs="Times New Roman"/>
        </w:rPr>
        <w:t>foreign</w:t>
      </w:r>
      <w:proofErr w:type="spellEnd"/>
      <w:r w:rsidRPr="006E2435">
        <w:rPr>
          <w:rFonts w:ascii="Times New Roman" w:hAnsi="Times New Roman" w:cs="Times New Roman"/>
        </w:rPr>
        <w:t xml:space="preserve"> </w:t>
      </w:r>
      <w:proofErr w:type="spellStart"/>
      <w:r w:rsidRPr="006E2435">
        <w:rPr>
          <w:rFonts w:ascii="Times New Roman" w:hAnsi="Times New Roman" w:cs="Times New Roman"/>
        </w:rPr>
        <w:t>direct</w:t>
      </w:r>
      <w:proofErr w:type="spellEnd"/>
      <w:r w:rsidRPr="006E2435">
        <w:rPr>
          <w:rFonts w:ascii="Times New Roman" w:hAnsi="Times New Roman" w:cs="Times New Roman"/>
        </w:rPr>
        <w:t xml:space="preserve"> </w:t>
      </w:r>
      <w:proofErr w:type="spellStart"/>
      <w:r w:rsidRPr="006E2435">
        <w:rPr>
          <w:rFonts w:ascii="Times New Roman" w:hAnsi="Times New Roman" w:cs="Times New Roman"/>
        </w:rPr>
        <w:t>investment</w:t>
      </w:r>
      <w:proofErr w:type="spellEnd"/>
      <w:r w:rsidRPr="006E2435">
        <w:rPr>
          <w:rFonts w:ascii="Times New Roman" w:hAnsi="Times New Roman" w:cs="Times New Roman"/>
        </w:rPr>
        <w:t>)</w:t>
      </w:r>
    </w:p>
    <w:p w14:paraId="2BD23DEF"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sudjelovanje u planiranju, pripremi, izradi, provedbi i promociji projekata za potrebe jedinice lokalne samouprave</w:t>
      </w:r>
    </w:p>
    <w:p w14:paraId="3B9EB159"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suradnja s jedinicom lokalne samouprave u provedbi i promociji poduzetničkih potpornih usluga i mjera za poticanje lokalnog gospodarstva</w:t>
      </w:r>
    </w:p>
    <w:p w14:paraId="52066DA9"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poticanje razvoja gospodarstva, turizma, poljoprivrede i organizacija civilnoga društva na području jedinice lokalne samouprave</w:t>
      </w:r>
    </w:p>
    <w:p w14:paraId="5BA9CD6D"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 xml:space="preserve">koordinacija poduzetničkih aktivnosti u lokalnoj sredini </w:t>
      </w:r>
    </w:p>
    <w:p w14:paraId="1C3AB10E"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upravljanje  poslovnim zonama, poduzetničkim inkubatorima i poduzetničkim centrima</w:t>
      </w:r>
    </w:p>
    <w:p w14:paraId="12A7337D"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planiranje, priprema i provedba projekata</w:t>
      </w:r>
    </w:p>
    <w:p w14:paraId="336F0E3D"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 xml:space="preserve">potpora lokalnim dionicima u planiranju, pripremi, apliciranju i provedbi projekata </w:t>
      </w:r>
    </w:p>
    <w:p w14:paraId="46820D1B"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 xml:space="preserve">savjetovanje, edukacija i informiranje dionika lokalnog razvoja </w:t>
      </w:r>
    </w:p>
    <w:p w14:paraId="063DA193"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poticanje lokalnih, prekograničnih i međunarodnih partnerstva</w:t>
      </w:r>
    </w:p>
    <w:p w14:paraId="056C32F0"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poticanje javno-privatnih i javno-civilnih međusektorskih partnerstava na području jedinica lokalne samouprave</w:t>
      </w:r>
    </w:p>
    <w:p w14:paraId="22EACCF3"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upravljanje kulturnom baštinom na području jedinice lokalne samouprave</w:t>
      </w:r>
    </w:p>
    <w:p w14:paraId="24C53CC1"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obavljanje poslova koji se odnose na provođenje, afirmaciju i poticanje kulturno-umjetničkog stvaralaštva na području jedinice lokalne samouprave</w:t>
      </w:r>
    </w:p>
    <w:p w14:paraId="3DB86D9D"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obavljanje poslova koji se odnose na rad povijesnih mjesta i građevina te sličnih zanimljivosti za posjetitelje na području jedinice lokalne samouprave</w:t>
      </w:r>
    </w:p>
    <w:p w14:paraId="6751EE09"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obavljanje poslova koji se odnose na pružanje usluga kreativne, umjetničke i zabavne djelatnosti na području jedinice lokalne samouprave</w:t>
      </w:r>
    </w:p>
    <w:p w14:paraId="4D25AC7B"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pružanje pravnih te računovodstveno-knjigovodstvenih usluga,</w:t>
      </w:r>
    </w:p>
    <w:p w14:paraId="3956C306" w14:textId="77777777" w:rsidR="006E2435" w:rsidRPr="006E2435" w:rsidRDefault="006E2435">
      <w:pPr>
        <w:numPr>
          <w:ilvl w:val="0"/>
          <w:numId w:val="12"/>
        </w:num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organizacija  i/ili sudjelovanje u organizaciji sastanaka i poslovnih sajmova,</w:t>
      </w:r>
    </w:p>
    <w:p w14:paraId="50849CF0" w14:textId="77777777" w:rsidR="006E2435" w:rsidRPr="006E2435" w:rsidRDefault="006E2435" w:rsidP="006E2435">
      <w:pPr>
        <w:autoSpaceDE w:val="0"/>
        <w:autoSpaceDN w:val="0"/>
        <w:adjustRightInd w:val="0"/>
        <w:spacing w:after="0" w:line="240" w:lineRule="auto"/>
        <w:jc w:val="both"/>
        <w:rPr>
          <w:rFonts w:ascii="Times New Roman" w:eastAsiaTheme="minorHAnsi" w:hAnsi="Times New Roman" w:cs="Times New Roman"/>
        </w:rPr>
      </w:pPr>
    </w:p>
    <w:p w14:paraId="0A858246" w14:textId="77777777" w:rsidR="006E2435" w:rsidRPr="006E2435" w:rsidRDefault="006E2435" w:rsidP="006E2435">
      <w:pPr>
        <w:autoSpaceDE w:val="0"/>
        <w:autoSpaceDN w:val="0"/>
        <w:adjustRightInd w:val="0"/>
        <w:spacing w:after="0" w:line="240" w:lineRule="auto"/>
        <w:jc w:val="both"/>
        <w:rPr>
          <w:rFonts w:ascii="Times New Roman" w:eastAsiaTheme="minorHAnsi" w:hAnsi="Times New Roman" w:cs="Times New Roman"/>
        </w:rPr>
      </w:pPr>
      <w:r w:rsidRPr="006E2435">
        <w:rPr>
          <w:rFonts w:ascii="Times New Roman" w:eastAsiaTheme="minorHAnsi" w:hAnsi="Times New Roman" w:cs="Times New Roman"/>
        </w:rPr>
        <w:t>U planu i programu Agencije za 2023. godinu vrlo je važna implementacija Intervencijskog plana grada Knina, kao i Strategije razvoja grada Knina za razdoblje 2018.- 2023., budući je riječ o temeljnim dokumentima za razvoj područja</w:t>
      </w:r>
      <w:r w:rsidRPr="006E2435">
        <w:rPr>
          <w:rFonts w:ascii="Times New Roman" w:hAnsi="Times New Roman" w:cs="Times New Roman"/>
        </w:rPr>
        <w:t xml:space="preserve"> </w:t>
      </w:r>
      <w:r w:rsidRPr="006E2435">
        <w:rPr>
          <w:rFonts w:ascii="Times New Roman" w:eastAsiaTheme="minorHAnsi" w:hAnsi="Times New Roman" w:cs="Times New Roman"/>
        </w:rPr>
        <w:t xml:space="preserve">Agencija kao projektni partner Gradu Kninu nastavlja sa provedbom aktivnosti na implementaciji IP-a Grada Knina. </w:t>
      </w:r>
    </w:p>
    <w:p w14:paraId="3EE37E2A" w14:textId="77777777" w:rsidR="006E2435" w:rsidRPr="006E2435" w:rsidRDefault="006E2435" w:rsidP="006E2435">
      <w:pPr>
        <w:autoSpaceDE w:val="0"/>
        <w:autoSpaceDN w:val="0"/>
        <w:adjustRightInd w:val="0"/>
        <w:spacing w:after="0" w:line="240" w:lineRule="auto"/>
        <w:jc w:val="both"/>
        <w:rPr>
          <w:rFonts w:ascii="Times New Roman" w:eastAsiaTheme="minorHAnsi" w:hAnsi="Times New Roman" w:cs="Times New Roman"/>
        </w:rPr>
      </w:pPr>
    </w:p>
    <w:p w14:paraId="386BD6B8" w14:textId="77777777" w:rsidR="006E2435" w:rsidRPr="006E2435" w:rsidRDefault="006E2435" w:rsidP="006E2435">
      <w:pPr>
        <w:spacing w:after="40"/>
        <w:rPr>
          <w:rFonts w:ascii="Times New Roman" w:hAnsi="Times New Roman" w:cs="Times New Roman"/>
          <w:b/>
          <w:bCs/>
          <w:color w:val="265F92"/>
        </w:rPr>
      </w:pPr>
      <w:r w:rsidRPr="006E2435">
        <w:rPr>
          <w:rFonts w:ascii="Times New Roman" w:hAnsi="Times New Roman" w:cs="Times New Roman"/>
          <w:b/>
          <w:bCs/>
          <w:color w:val="265F92"/>
        </w:rPr>
        <w:t>II. OBRAZLOŽENJE PROGRAMA</w:t>
      </w:r>
    </w:p>
    <w:p w14:paraId="1C1912EF" w14:textId="77777777" w:rsidR="006E2435" w:rsidRPr="006E2435" w:rsidRDefault="006E2435" w:rsidP="006E2435">
      <w:pPr>
        <w:pStyle w:val="Odlomakpopisa"/>
        <w:autoSpaceDE w:val="0"/>
        <w:autoSpaceDN w:val="0"/>
        <w:adjustRightInd w:val="0"/>
        <w:spacing w:after="0" w:line="240" w:lineRule="auto"/>
        <w:ind w:left="0"/>
        <w:jc w:val="both"/>
        <w:rPr>
          <w:rFonts w:ascii="Times New Roman" w:eastAsiaTheme="minorHAnsi" w:hAnsi="Times New Roman" w:cs="Times New Roman"/>
        </w:rPr>
      </w:pPr>
      <w:r w:rsidRPr="006E2435">
        <w:rPr>
          <w:rFonts w:ascii="Times New Roman" w:eastAsiaTheme="minorHAnsi" w:hAnsi="Times New Roman" w:cs="Times New Roman"/>
        </w:rPr>
        <w:t>Agencija je osnovana s ciljem osiguranja protoka informacija i transfera znanja za napredak u razvoju ruralnog gospodarstva i lokalne zajednice, razvijanja sinergije i umrežavanja između svih dionika kojima je u interesu doprinijeti razvoju ruralnih područja, iskorištavanja i razvijanja postojećih potencijala, dugoročnog ostvarivanja održivog razvoja, jačanja financijskih i ljudskih kapaciteta, pripreme za korištenje strukturnih fondova, te briga o gospodarskom, kulturnom i svakom drugom razvoju na području grada Knina. Formalni rad Agencije propisuje se Programom rada kojim se propisuju i određuju temeljna načela djelovanja i temeljne smjernice budućeg rada, te se utvrđuju programske i druge aktivnosti potrebne za njihovo ostvarenje.</w:t>
      </w:r>
    </w:p>
    <w:p w14:paraId="08F8163F" w14:textId="77777777" w:rsidR="006E2435" w:rsidRPr="006E2435" w:rsidRDefault="006E2435" w:rsidP="006E2435">
      <w:pPr>
        <w:pStyle w:val="Odlomakpopisa"/>
        <w:autoSpaceDE w:val="0"/>
        <w:autoSpaceDN w:val="0"/>
        <w:adjustRightInd w:val="0"/>
        <w:spacing w:after="0" w:line="240" w:lineRule="auto"/>
        <w:ind w:left="0"/>
        <w:jc w:val="both"/>
        <w:rPr>
          <w:rFonts w:ascii="Times New Roman" w:eastAsiaTheme="minorHAnsi" w:hAnsi="Times New Roman" w:cs="Times New Roman"/>
        </w:rPr>
      </w:pPr>
    </w:p>
    <w:p w14:paraId="307A23F0" w14:textId="77777777" w:rsidR="006E2435" w:rsidRPr="006E2435" w:rsidRDefault="006E2435" w:rsidP="006E2435">
      <w:pPr>
        <w:pStyle w:val="Odlomakpopisa"/>
        <w:autoSpaceDE w:val="0"/>
        <w:autoSpaceDN w:val="0"/>
        <w:adjustRightInd w:val="0"/>
        <w:spacing w:after="0" w:line="240" w:lineRule="auto"/>
        <w:ind w:left="0"/>
        <w:jc w:val="both"/>
        <w:rPr>
          <w:rFonts w:ascii="Times New Roman" w:eastAsiaTheme="minorHAnsi" w:hAnsi="Times New Roman" w:cs="Times New Roman"/>
        </w:rPr>
      </w:pPr>
      <w:r w:rsidRPr="006E2435">
        <w:rPr>
          <w:rFonts w:ascii="Times New Roman" w:eastAsiaTheme="minorHAnsi" w:hAnsi="Times New Roman" w:cs="Times New Roman"/>
        </w:rPr>
        <w:t>Redovno poslovanje odnose se na aktivnosti koje Agencija provodi za svog osnivača - Grad Knin (dalje u tekstu Grad), dionike sa područja Grada, županijske institucije te aktivnosti koje su skladu s postavljenim zakonskim regulativama, a odnose se na područje lokalnog razvoja, ruralnog razvoja, poduzetništva te pripreme projekata.</w:t>
      </w:r>
    </w:p>
    <w:p w14:paraId="58C178BD" w14:textId="77777777" w:rsidR="006E2435" w:rsidRPr="006E2435" w:rsidRDefault="006E2435" w:rsidP="006E2435">
      <w:pPr>
        <w:pStyle w:val="Odlomakpopisa"/>
        <w:autoSpaceDE w:val="0"/>
        <w:autoSpaceDN w:val="0"/>
        <w:adjustRightInd w:val="0"/>
        <w:spacing w:after="0" w:line="240" w:lineRule="auto"/>
        <w:ind w:left="0"/>
        <w:jc w:val="both"/>
        <w:rPr>
          <w:rFonts w:ascii="Times New Roman" w:eastAsiaTheme="minorHAnsi" w:hAnsi="Times New Roman" w:cs="Times New Roman"/>
        </w:rPr>
      </w:pPr>
      <w:r w:rsidRPr="006E2435">
        <w:rPr>
          <w:rFonts w:ascii="Times New Roman" w:eastAsiaTheme="minorHAnsi" w:hAnsi="Times New Roman" w:cs="Times New Roman"/>
        </w:rPr>
        <w:t>Navedene ciljeve i djelatnosti potrebno je realizirati kroz određene aktivnosti, a kako bi se definirale mjere provedbe tih aktivnosti potrebno je definirati glavna interesna područja Agencije koja su sljedeća:</w:t>
      </w:r>
    </w:p>
    <w:p w14:paraId="1141E09A" w14:textId="77777777" w:rsidR="006E2435" w:rsidRPr="006E2435" w:rsidRDefault="006E2435">
      <w:pPr>
        <w:pStyle w:val="Odlomakpopisa"/>
        <w:numPr>
          <w:ilvl w:val="0"/>
          <w:numId w:val="11"/>
        </w:numPr>
        <w:autoSpaceDE w:val="0"/>
        <w:autoSpaceDN w:val="0"/>
        <w:adjustRightInd w:val="0"/>
        <w:spacing w:after="0" w:line="240" w:lineRule="auto"/>
        <w:contextualSpacing/>
        <w:jc w:val="both"/>
        <w:rPr>
          <w:rFonts w:ascii="Times New Roman" w:eastAsiaTheme="minorHAnsi" w:hAnsi="Times New Roman" w:cs="Times New Roman"/>
        </w:rPr>
      </w:pPr>
      <w:r w:rsidRPr="006E2435">
        <w:rPr>
          <w:rFonts w:ascii="Times New Roman" w:eastAsiaTheme="minorHAnsi" w:hAnsi="Times New Roman" w:cs="Times New Roman"/>
        </w:rPr>
        <w:t>Strateško planiranje, priprema, provedba i evaluacija projekata</w:t>
      </w:r>
    </w:p>
    <w:p w14:paraId="275223AD" w14:textId="77777777" w:rsidR="006E2435" w:rsidRPr="006E2435" w:rsidRDefault="006E2435">
      <w:pPr>
        <w:pStyle w:val="Odlomakpopisa"/>
        <w:numPr>
          <w:ilvl w:val="0"/>
          <w:numId w:val="11"/>
        </w:numPr>
        <w:autoSpaceDE w:val="0"/>
        <w:autoSpaceDN w:val="0"/>
        <w:adjustRightInd w:val="0"/>
        <w:spacing w:after="0" w:line="240" w:lineRule="auto"/>
        <w:contextualSpacing/>
        <w:jc w:val="both"/>
        <w:rPr>
          <w:rFonts w:ascii="Times New Roman" w:eastAsiaTheme="minorHAnsi" w:hAnsi="Times New Roman" w:cs="Times New Roman"/>
        </w:rPr>
      </w:pPr>
      <w:r w:rsidRPr="006E2435">
        <w:rPr>
          <w:rFonts w:ascii="Times New Roman" w:eastAsiaTheme="minorHAnsi" w:hAnsi="Times New Roman" w:cs="Times New Roman"/>
        </w:rPr>
        <w:t>Poduzetništvo</w:t>
      </w:r>
    </w:p>
    <w:p w14:paraId="152F7260" w14:textId="77777777" w:rsidR="006E2435" w:rsidRPr="006E2435" w:rsidRDefault="006E2435">
      <w:pPr>
        <w:pStyle w:val="Odlomakpopisa"/>
        <w:numPr>
          <w:ilvl w:val="0"/>
          <w:numId w:val="11"/>
        </w:numPr>
        <w:autoSpaceDE w:val="0"/>
        <w:autoSpaceDN w:val="0"/>
        <w:adjustRightInd w:val="0"/>
        <w:spacing w:after="0" w:line="240" w:lineRule="auto"/>
        <w:contextualSpacing/>
        <w:jc w:val="both"/>
        <w:rPr>
          <w:rFonts w:ascii="Times New Roman" w:eastAsiaTheme="minorHAnsi" w:hAnsi="Times New Roman" w:cs="Times New Roman"/>
        </w:rPr>
      </w:pPr>
      <w:r w:rsidRPr="006E2435">
        <w:rPr>
          <w:rFonts w:ascii="Times New Roman" w:eastAsiaTheme="minorHAnsi" w:hAnsi="Times New Roman" w:cs="Times New Roman"/>
        </w:rPr>
        <w:t>Poljoprivreda i ruralni razvoj i turizam</w:t>
      </w:r>
    </w:p>
    <w:p w14:paraId="58438E23" w14:textId="77777777" w:rsidR="006E2435" w:rsidRPr="006E2435" w:rsidRDefault="006E2435">
      <w:pPr>
        <w:pStyle w:val="Odlomakpopisa"/>
        <w:numPr>
          <w:ilvl w:val="0"/>
          <w:numId w:val="11"/>
        </w:numPr>
        <w:autoSpaceDE w:val="0"/>
        <w:autoSpaceDN w:val="0"/>
        <w:adjustRightInd w:val="0"/>
        <w:spacing w:after="0" w:line="240" w:lineRule="auto"/>
        <w:contextualSpacing/>
        <w:jc w:val="both"/>
        <w:rPr>
          <w:rFonts w:ascii="Times New Roman" w:eastAsiaTheme="minorHAnsi" w:hAnsi="Times New Roman" w:cs="Times New Roman"/>
        </w:rPr>
      </w:pPr>
      <w:r w:rsidRPr="006E2435">
        <w:rPr>
          <w:rFonts w:ascii="Times New Roman" w:eastAsiaTheme="minorHAnsi" w:hAnsi="Times New Roman" w:cs="Times New Roman"/>
        </w:rPr>
        <w:t>Održivi razvoj</w:t>
      </w:r>
    </w:p>
    <w:p w14:paraId="32B0B693" w14:textId="77777777" w:rsidR="006E2435" w:rsidRPr="006E2435" w:rsidRDefault="006E2435" w:rsidP="006E2435">
      <w:pPr>
        <w:pStyle w:val="Odlomakpopisa"/>
        <w:autoSpaceDE w:val="0"/>
        <w:autoSpaceDN w:val="0"/>
        <w:adjustRightInd w:val="0"/>
        <w:spacing w:after="0" w:line="240" w:lineRule="auto"/>
        <w:ind w:left="0"/>
        <w:jc w:val="both"/>
        <w:rPr>
          <w:rFonts w:ascii="Times New Roman" w:hAnsi="Times New Roman" w:cs="Times New Roman"/>
        </w:rPr>
      </w:pPr>
    </w:p>
    <w:p w14:paraId="4058E16C" w14:textId="77777777" w:rsidR="006E2435" w:rsidRPr="006E2435" w:rsidRDefault="006E2435" w:rsidP="006E2435">
      <w:pPr>
        <w:pStyle w:val="Odlomakpopisa"/>
        <w:autoSpaceDE w:val="0"/>
        <w:autoSpaceDN w:val="0"/>
        <w:adjustRightInd w:val="0"/>
        <w:spacing w:after="0" w:line="240" w:lineRule="auto"/>
        <w:ind w:left="0"/>
        <w:jc w:val="both"/>
        <w:rPr>
          <w:rFonts w:ascii="Times New Roman" w:eastAsiaTheme="minorHAnsi" w:hAnsi="Times New Roman" w:cs="Times New Roman"/>
        </w:rPr>
      </w:pPr>
      <w:r w:rsidRPr="006E2435">
        <w:rPr>
          <w:rFonts w:ascii="Times New Roman" w:hAnsi="Times New Roman" w:cs="Times New Roman"/>
        </w:rPr>
        <w:t>Agencija je proračunski je korisnik. Financijski plan Agencije za 2023. godinu s projekcijama za 2024. i 2025. godinu uključuje sredstva osigurana u proračunu Grada te planirane vlastite prihode.</w:t>
      </w:r>
    </w:p>
    <w:p w14:paraId="2CCCB2AB" w14:textId="6A937B0D" w:rsidR="006E2435" w:rsidRPr="006E2435" w:rsidRDefault="006E2435" w:rsidP="006E2435">
      <w:pPr>
        <w:spacing w:after="0" w:line="240" w:lineRule="auto"/>
        <w:jc w:val="both"/>
        <w:rPr>
          <w:rFonts w:ascii="Times New Roman" w:hAnsi="Times New Roman" w:cs="Times New Roman"/>
        </w:rPr>
      </w:pPr>
      <w:r w:rsidRPr="006E2435">
        <w:rPr>
          <w:rFonts w:ascii="Times New Roman" w:hAnsi="Times New Roman" w:cs="Times New Roman"/>
        </w:rPr>
        <w:t xml:space="preserve">Ukupan Financijski plan Agencije za 2023. godinu iznosi: </w:t>
      </w:r>
      <w:r w:rsidR="00ED4CAB">
        <w:rPr>
          <w:rFonts w:ascii="Times New Roman" w:hAnsi="Times New Roman" w:cs="Times New Roman"/>
        </w:rPr>
        <w:t>224.069,28 eura</w:t>
      </w:r>
      <w:r w:rsidRPr="006E2435">
        <w:rPr>
          <w:rFonts w:ascii="Times New Roman" w:hAnsi="Times New Roman" w:cs="Times New Roman"/>
        </w:rPr>
        <w:t xml:space="preserve"> (projekcije za 2024. godinu: </w:t>
      </w:r>
      <w:r w:rsidR="00ED4CAB">
        <w:rPr>
          <w:rFonts w:ascii="Times New Roman" w:hAnsi="Times New Roman" w:cs="Times New Roman"/>
        </w:rPr>
        <w:t>224.069,28 eura</w:t>
      </w:r>
      <w:r w:rsidRPr="006E2435">
        <w:rPr>
          <w:rFonts w:ascii="Times New Roman" w:hAnsi="Times New Roman" w:cs="Times New Roman"/>
        </w:rPr>
        <w:t xml:space="preserve"> i 2025. godinu </w:t>
      </w:r>
      <w:r w:rsidR="00ED4CAB">
        <w:rPr>
          <w:rFonts w:ascii="Times New Roman" w:hAnsi="Times New Roman" w:cs="Times New Roman"/>
        </w:rPr>
        <w:t>224.069,28 eura</w:t>
      </w:r>
      <w:r w:rsidRPr="006E2435">
        <w:rPr>
          <w:rFonts w:ascii="Times New Roman" w:hAnsi="Times New Roman" w:cs="Times New Roman"/>
        </w:rPr>
        <w:t xml:space="preserve">), a odnosi se na prihode poslovanja, od kojih planirani iznos vlastitih prihoda iznosi: </w:t>
      </w:r>
      <w:r w:rsidR="00ED4CAB">
        <w:rPr>
          <w:rFonts w:ascii="Times New Roman" w:hAnsi="Times New Roman" w:cs="Times New Roman"/>
        </w:rPr>
        <w:t>7.731,10 eura</w:t>
      </w:r>
      <w:r w:rsidRPr="006E2435">
        <w:rPr>
          <w:rFonts w:ascii="Times New Roman" w:hAnsi="Times New Roman" w:cs="Times New Roman"/>
        </w:rPr>
        <w:t xml:space="preserve"> prihodi o pomoći iz EU fonda,</w:t>
      </w:r>
      <w:r w:rsidR="00ED4CAB">
        <w:rPr>
          <w:rFonts w:ascii="Times New Roman" w:hAnsi="Times New Roman" w:cs="Times New Roman"/>
        </w:rPr>
        <w:t xml:space="preserve"> </w:t>
      </w:r>
      <w:r w:rsidRPr="006E2435">
        <w:rPr>
          <w:rFonts w:ascii="Times New Roman" w:hAnsi="Times New Roman" w:cs="Times New Roman"/>
        </w:rPr>
        <w:t xml:space="preserve">vlastiti prihod od zakupa poslovnih prostora u iznosu </w:t>
      </w:r>
      <w:r w:rsidR="00ED4CAB">
        <w:rPr>
          <w:rFonts w:ascii="Times New Roman" w:hAnsi="Times New Roman" w:cs="Times New Roman"/>
        </w:rPr>
        <w:t>3.981,68 eura</w:t>
      </w:r>
      <w:r w:rsidRPr="006E2435">
        <w:rPr>
          <w:rFonts w:ascii="Times New Roman" w:hAnsi="Times New Roman" w:cs="Times New Roman"/>
        </w:rPr>
        <w:t xml:space="preserve"> te </w:t>
      </w:r>
      <w:r w:rsidR="00ED4CAB">
        <w:rPr>
          <w:rFonts w:ascii="Times New Roman" w:hAnsi="Times New Roman" w:cs="Times New Roman"/>
        </w:rPr>
        <w:t>212.356,49 eura</w:t>
      </w:r>
      <w:r w:rsidRPr="006E2435">
        <w:rPr>
          <w:rFonts w:ascii="Times New Roman" w:hAnsi="Times New Roman" w:cs="Times New Roman"/>
        </w:rPr>
        <w:t xml:space="preserve"> odnosi se na prihode iz općih prihoda i primitaka. </w:t>
      </w:r>
    </w:p>
    <w:p w14:paraId="43EF1A12" w14:textId="77777777" w:rsidR="006E2435" w:rsidRPr="006E2435" w:rsidRDefault="006E2435" w:rsidP="006E2435">
      <w:pPr>
        <w:spacing w:after="0" w:line="240" w:lineRule="auto"/>
        <w:jc w:val="both"/>
        <w:rPr>
          <w:rFonts w:ascii="Times New Roman" w:hAnsi="Times New Roman" w:cs="Times New Roman"/>
          <w:i/>
          <w:iCs/>
        </w:rPr>
      </w:pPr>
      <w:r w:rsidRPr="006E2435">
        <w:rPr>
          <w:rFonts w:ascii="Times New Roman" w:hAnsi="Times New Roman" w:cs="Times New Roman"/>
          <w:b/>
          <w:bCs/>
        </w:rPr>
        <w:t>NAPOMENA:</w:t>
      </w:r>
      <w:r w:rsidRPr="006E2435">
        <w:rPr>
          <w:rFonts w:ascii="Times New Roman" w:hAnsi="Times New Roman" w:cs="Times New Roman"/>
        </w:rPr>
        <w:t xml:space="preserve"> </w:t>
      </w:r>
      <w:r w:rsidRPr="006E2435">
        <w:rPr>
          <w:rFonts w:ascii="Times New Roman" w:hAnsi="Times New Roman" w:cs="Times New Roman"/>
          <w:i/>
          <w:iCs/>
        </w:rPr>
        <w:t>moguće su korekcije proračuna za 2023. i 2024. godinu zbog dinamike provedbe projekata na kojim je Agencija partner Gradu.</w:t>
      </w:r>
    </w:p>
    <w:p w14:paraId="46C7F71C" w14:textId="77777777" w:rsidR="006E2435" w:rsidRPr="006E2435" w:rsidRDefault="006E2435" w:rsidP="006E2435">
      <w:pPr>
        <w:spacing w:after="0" w:line="240" w:lineRule="auto"/>
        <w:jc w:val="both"/>
        <w:rPr>
          <w:rFonts w:ascii="Times New Roman" w:hAnsi="Times New Roman" w:cs="Times New Roman"/>
        </w:rPr>
      </w:pPr>
    </w:p>
    <w:p w14:paraId="005FCD75" w14:textId="77777777" w:rsidR="006E2435" w:rsidRPr="006E2435" w:rsidRDefault="006E2435" w:rsidP="006E2435">
      <w:pPr>
        <w:spacing w:after="0" w:line="240" w:lineRule="auto"/>
        <w:jc w:val="both"/>
        <w:rPr>
          <w:rFonts w:ascii="Times New Roman" w:hAnsi="Times New Roman" w:cs="Times New Roman"/>
        </w:rPr>
      </w:pPr>
      <w:r w:rsidRPr="006E2435">
        <w:rPr>
          <w:rFonts w:ascii="Times New Roman" w:hAnsi="Times New Roman" w:cs="Times New Roman"/>
        </w:rPr>
        <w:t xml:space="preserve">Financijskim planom Agencije planirana su sredstva za provođenje sljedećih programa: </w:t>
      </w:r>
    </w:p>
    <w:p w14:paraId="7659C4A3" w14:textId="77777777" w:rsidR="006E2435" w:rsidRPr="006E2435" w:rsidRDefault="006E2435">
      <w:pPr>
        <w:pStyle w:val="Odlomakpopisa"/>
        <w:numPr>
          <w:ilvl w:val="0"/>
          <w:numId w:val="10"/>
        </w:numPr>
        <w:spacing w:after="0" w:line="240" w:lineRule="auto"/>
        <w:contextualSpacing/>
        <w:jc w:val="both"/>
        <w:rPr>
          <w:rFonts w:ascii="Times New Roman" w:hAnsi="Times New Roman" w:cs="Times New Roman"/>
        </w:rPr>
      </w:pPr>
      <w:bookmarkStart w:id="3" w:name="_Hlk72220046"/>
      <w:r w:rsidRPr="006E2435">
        <w:rPr>
          <w:rFonts w:ascii="Times New Roman" w:hAnsi="Times New Roman" w:cs="Times New Roman"/>
        </w:rPr>
        <w:t>Program 1100 „Redovna djelatnost ustanove</w:t>
      </w:r>
      <w:bookmarkEnd w:id="3"/>
      <w:r w:rsidRPr="006E2435">
        <w:rPr>
          <w:rFonts w:ascii="Times New Roman" w:hAnsi="Times New Roman" w:cs="Times New Roman"/>
        </w:rPr>
        <w:t xml:space="preserve">“  </w:t>
      </w:r>
    </w:p>
    <w:p w14:paraId="6CD997D3" w14:textId="77777777" w:rsidR="006E2435" w:rsidRPr="006E2435" w:rsidRDefault="006E2435" w:rsidP="006E2435">
      <w:pPr>
        <w:pStyle w:val="Odlomakpopisa"/>
        <w:spacing w:after="0" w:line="240" w:lineRule="auto"/>
        <w:ind w:left="1069"/>
        <w:jc w:val="both"/>
        <w:rPr>
          <w:rFonts w:ascii="Times New Roman" w:hAnsi="Times New Roman" w:cs="Times New Roman"/>
        </w:rPr>
      </w:pPr>
      <w:r w:rsidRPr="006E2435">
        <w:rPr>
          <w:rFonts w:ascii="Times New Roman" w:hAnsi="Times New Roman" w:cs="Times New Roman"/>
        </w:rPr>
        <w:t xml:space="preserve">1.1. Aktivnost A110001 Rashodi za zaposlene </w:t>
      </w:r>
    </w:p>
    <w:p w14:paraId="72A2768E" w14:textId="77777777" w:rsidR="006E2435" w:rsidRPr="006E2435" w:rsidRDefault="006E2435">
      <w:pPr>
        <w:pStyle w:val="Odlomakpopisa"/>
        <w:numPr>
          <w:ilvl w:val="0"/>
          <w:numId w:val="10"/>
        </w:numPr>
        <w:spacing w:after="0" w:line="240" w:lineRule="auto"/>
        <w:contextualSpacing/>
        <w:jc w:val="both"/>
        <w:rPr>
          <w:rFonts w:ascii="Times New Roman" w:hAnsi="Times New Roman" w:cs="Times New Roman"/>
        </w:rPr>
      </w:pPr>
      <w:bookmarkStart w:id="4" w:name="_Hlk72220054"/>
      <w:r w:rsidRPr="006E2435">
        <w:rPr>
          <w:rFonts w:ascii="Times New Roman" w:hAnsi="Times New Roman" w:cs="Times New Roman"/>
        </w:rPr>
        <w:t>Program 1101 Opremanje ureda</w:t>
      </w:r>
      <w:bookmarkEnd w:id="4"/>
    </w:p>
    <w:p w14:paraId="5DAB1DFF" w14:textId="77777777" w:rsidR="006E2435" w:rsidRPr="006E2435" w:rsidRDefault="006E2435" w:rsidP="006E2435">
      <w:pPr>
        <w:pStyle w:val="Odlomakpopisa"/>
        <w:spacing w:after="0" w:line="240" w:lineRule="auto"/>
        <w:ind w:left="1069"/>
        <w:jc w:val="both"/>
        <w:rPr>
          <w:rFonts w:ascii="Times New Roman" w:hAnsi="Times New Roman" w:cs="Times New Roman"/>
        </w:rPr>
      </w:pPr>
      <w:r w:rsidRPr="006E2435">
        <w:rPr>
          <w:rFonts w:ascii="Times New Roman" w:hAnsi="Times New Roman" w:cs="Times New Roman"/>
        </w:rPr>
        <w:t>2.1. Aktivnost K110101 Računalna , uredska i ostala oprema</w:t>
      </w:r>
    </w:p>
    <w:p w14:paraId="08AA9595" w14:textId="77777777" w:rsidR="006E2435" w:rsidRPr="006E2435" w:rsidRDefault="006E2435">
      <w:pPr>
        <w:pStyle w:val="Odlomakpopisa"/>
        <w:numPr>
          <w:ilvl w:val="0"/>
          <w:numId w:val="10"/>
        </w:numPr>
        <w:spacing w:after="0" w:line="240" w:lineRule="auto"/>
        <w:contextualSpacing/>
        <w:jc w:val="both"/>
        <w:rPr>
          <w:rFonts w:ascii="Times New Roman" w:hAnsi="Times New Roman" w:cs="Times New Roman"/>
        </w:rPr>
      </w:pPr>
      <w:r w:rsidRPr="006E2435">
        <w:rPr>
          <w:rFonts w:ascii="Times New Roman" w:hAnsi="Times New Roman" w:cs="Times New Roman"/>
        </w:rPr>
        <w:t>Program 1102 „Projekt izgradnja kapaciteta – IP“</w:t>
      </w:r>
    </w:p>
    <w:p w14:paraId="133935B8" w14:textId="77777777" w:rsidR="006E2435" w:rsidRPr="006E2435" w:rsidRDefault="006E2435" w:rsidP="006E2435">
      <w:pPr>
        <w:pStyle w:val="Odlomakpopisa"/>
        <w:spacing w:after="0" w:line="240" w:lineRule="auto"/>
        <w:ind w:left="1069"/>
        <w:jc w:val="both"/>
        <w:rPr>
          <w:rFonts w:ascii="Times New Roman" w:hAnsi="Times New Roman" w:cs="Times New Roman"/>
        </w:rPr>
      </w:pPr>
      <w:r w:rsidRPr="006E2435">
        <w:rPr>
          <w:rFonts w:ascii="Times New Roman" w:hAnsi="Times New Roman" w:cs="Times New Roman"/>
        </w:rPr>
        <w:t>3.1. Aktivnost A 110201 Izgradnja kapaciteta</w:t>
      </w:r>
    </w:p>
    <w:p w14:paraId="14CE9D5A" w14:textId="77777777" w:rsidR="006E2435" w:rsidRPr="006E2435" w:rsidRDefault="006E2435" w:rsidP="006E2435">
      <w:pPr>
        <w:tabs>
          <w:tab w:val="left" w:pos="705"/>
        </w:tabs>
        <w:spacing w:after="0" w:line="240" w:lineRule="auto"/>
        <w:jc w:val="both"/>
        <w:rPr>
          <w:rFonts w:ascii="Times New Roman" w:eastAsia="Times New Roman" w:hAnsi="Times New Roman" w:cs="Times New Roman"/>
          <w:color w:val="000000"/>
          <w:lang w:val="en-GB" w:eastAsia="en-GB"/>
        </w:rPr>
      </w:pPr>
      <w:r w:rsidRPr="006E2435">
        <w:rPr>
          <w:rFonts w:ascii="Times New Roman" w:hAnsi="Times New Roman" w:cs="Times New Roman"/>
        </w:rPr>
        <w:t xml:space="preserve"> </w:t>
      </w:r>
      <w:r w:rsidRPr="006E2435">
        <w:rPr>
          <w:rFonts w:ascii="Times New Roman" w:hAnsi="Times New Roman" w:cs="Times New Roman"/>
        </w:rPr>
        <w:tab/>
        <w:t xml:space="preserve">4.   </w:t>
      </w:r>
      <w:r w:rsidRPr="006E2435">
        <w:rPr>
          <w:rFonts w:ascii="Times New Roman" w:eastAsia="Times New Roman" w:hAnsi="Times New Roman" w:cs="Times New Roman"/>
          <w:color w:val="000000"/>
          <w:lang w:val="en-GB" w:eastAsia="en-GB"/>
        </w:rPr>
        <w:t xml:space="preserve">Program </w:t>
      </w:r>
      <w:proofErr w:type="spellStart"/>
      <w:r w:rsidRPr="006E2435">
        <w:rPr>
          <w:rFonts w:ascii="Times New Roman" w:eastAsia="Times New Roman" w:hAnsi="Times New Roman" w:cs="Times New Roman"/>
          <w:color w:val="000000"/>
          <w:lang w:val="en-GB" w:eastAsia="en-GB"/>
        </w:rPr>
        <w:t>Informacijsko</w:t>
      </w:r>
      <w:proofErr w:type="spellEnd"/>
      <w:r w:rsidRPr="006E2435">
        <w:rPr>
          <w:rFonts w:ascii="Times New Roman" w:eastAsia="Times New Roman" w:hAnsi="Times New Roman" w:cs="Times New Roman"/>
          <w:color w:val="000000"/>
          <w:lang w:val="en-GB" w:eastAsia="en-GB"/>
        </w:rPr>
        <w:t xml:space="preserve"> </w:t>
      </w:r>
      <w:proofErr w:type="spellStart"/>
      <w:r w:rsidRPr="006E2435">
        <w:rPr>
          <w:rFonts w:ascii="Times New Roman" w:eastAsia="Times New Roman" w:hAnsi="Times New Roman" w:cs="Times New Roman"/>
          <w:color w:val="000000"/>
          <w:lang w:val="en-GB" w:eastAsia="en-GB"/>
        </w:rPr>
        <w:t>inovacijski</w:t>
      </w:r>
      <w:proofErr w:type="spellEnd"/>
      <w:r w:rsidRPr="006E2435">
        <w:rPr>
          <w:rFonts w:ascii="Times New Roman" w:eastAsia="Times New Roman" w:hAnsi="Times New Roman" w:cs="Times New Roman"/>
          <w:color w:val="000000"/>
          <w:lang w:val="en-GB" w:eastAsia="en-GB"/>
        </w:rPr>
        <w:t xml:space="preserve"> </w:t>
      </w:r>
      <w:proofErr w:type="spellStart"/>
      <w:r w:rsidRPr="006E2435">
        <w:rPr>
          <w:rFonts w:ascii="Times New Roman" w:eastAsia="Times New Roman" w:hAnsi="Times New Roman" w:cs="Times New Roman"/>
          <w:color w:val="000000"/>
          <w:lang w:val="en-GB" w:eastAsia="en-GB"/>
        </w:rPr>
        <w:t>inkubator</w:t>
      </w:r>
      <w:proofErr w:type="spellEnd"/>
      <w:r w:rsidRPr="006E2435">
        <w:rPr>
          <w:rFonts w:ascii="Times New Roman" w:eastAsia="Times New Roman" w:hAnsi="Times New Roman" w:cs="Times New Roman"/>
          <w:color w:val="000000"/>
          <w:lang w:val="en-GB" w:eastAsia="en-GB"/>
        </w:rPr>
        <w:t xml:space="preserve"> </w:t>
      </w:r>
    </w:p>
    <w:p w14:paraId="55774070" w14:textId="77777777" w:rsidR="006E2435" w:rsidRPr="006E2435" w:rsidRDefault="006E2435" w:rsidP="006E2435">
      <w:pPr>
        <w:tabs>
          <w:tab w:val="left" w:pos="705"/>
        </w:tabs>
        <w:spacing w:after="0" w:line="240" w:lineRule="auto"/>
        <w:jc w:val="both"/>
        <w:rPr>
          <w:rFonts w:ascii="Times New Roman" w:eastAsia="Times New Roman" w:hAnsi="Times New Roman" w:cs="Times New Roman"/>
          <w:color w:val="000000"/>
          <w:lang w:val="en-GB" w:eastAsia="en-GB"/>
        </w:rPr>
      </w:pPr>
      <w:r w:rsidRPr="006E2435">
        <w:rPr>
          <w:rFonts w:ascii="Times New Roman" w:eastAsia="Times New Roman" w:hAnsi="Times New Roman" w:cs="Times New Roman"/>
          <w:color w:val="000000"/>
          <w:lang w:val="en-GB" w:eastAsia="en-GB"/>
        </w:rPr>
        <w:t xml:space="preserve">            5.   </w:t>
      </w:r>
      <w:r w:rsidRPr="006E2435">
        <w:rPr>
          <w:rFonts w:ascii="Times New Roman" w:hAnsi="Times New Roman" w:cs="Times New Roman"/>
        </w:rPr>
        <w:t>Program Poduzetnički centar</w:t>
      </w:r>
    </w:p>
    <w:p w14:paraId="5AEFF21C" w14:textId="77777777" w:rsidR="006E2435" w:rsidRPr="006E2435" w:rsidRDefault="006E2435" w:rsidP="006E2435">
      <w:pPr>
        <w:pStyle w:val="Odlomakpopisa"/>
        <w:spacing w:after="0" w:line="240" w:lineRule="auto"/>
        <w:ind w:left="0"/>
        <w:jc w:val="both"/>
        <w:rPr>
          <w:rFonts w:ascii="Times New Roman" w:hAnsi="Times New Roman" w:cs="Times New Roman"/>
          <w:highlight w:val="yellow"/>
        </w:rPr>
      </w:pPr>
    </w:p>
    <w:p w14:paraId="42280BD1" w14:textId="77777777" w:rsidR="006E2435" w:rsidRPr="006E2435" w:rsidRDefault="006E2435" w:rsidP="006E2435">
      <w:pPr>
        <w:pStyle w:val="Odlomakpopisa"/>
        <w:spacing w:after="0" w:line="240" w:lineRule="auto"/>
        <w:ind w:left="0"/>
        <w:jc w:val="both"/>
        <w:rPr>
          <w:rFonts w:ascii="Times New Roman" w:hAnsi="Times New Roman" w:cs="Times New Roman"/>
        </w:rPr>
      </w:pPr>
      <w:r w:rsidRPr="006E2435">
        <w:rPr>
          <w:rFonts w:ascii="Times New Roman" w:hAnsi="Times New Roman" w:cs="Times New Roman"/>
        </w:rPr>
        <w:t>U odnosu na projekcije rađene u prethodnoj godini Agencija je premašila iznose jer poslovanje kreće u smjeru održavanja poslovnih zgrada koji iziskuju značajna sredstva za održavanje.</w:t>
      </w:r>
    </w:p>
    <w:p w14:paraId="155A1D21" w14:textId="77777777" w:rsidR="006E2435" w:rsidRPr="006E2435" w:rsidRDefault="006E2435" w:rsidP="006E2435">
      <w:pPr>
        <w:pStyle w:val="Odlomakpopisa"/>
        <w:spacing w:after="0" w:line="240" w:lineRule="auto"/>
        <w:ind w:left="0"/>
        <w:jc w:val="both"/>
        <w:rPr>
          <w:rFonts w:ascii="Times New Roman" w:hAnsi="Times New Roman" w:cs="Times New Roman"/>
        </w:rPr>
      </w:pPr>
    </w:p>
    <w:p w14:paraId="3D1C4A6A" w14:textId="77777777" w:rsidR="006E2435" w:rsidRPr="006E2435" w:rsidRDefault="006E2435" w:rsidP="006E2435">
      <w:pPr>
        <w:spacing w:after="40"/>
        <w:jc w:val="both"/>
        <w:rPr>
          <w:rFonts w:ascii="Times New Roman" w:hAnsi="Times New Roman" w:cs="Times New Roman"/>
          <w:b/>
          <w:color w:val="265F92"/>
        </w:rPr>
      </w:pPr>
      <w:r w:rsidRPr="006E2435">
        <w:rPr>
          <w:rFonts w:ascii="Times New Roman" w:hAnsi="Times New Roman" w:cs="Times New Roman"/>
          <w:b/>
          <w:color w:val="265F92"/>
        </w:rPr>
        <w:t>III. ZAKONSKE I DRUGE PRAVNE OSNOVE NA KOJIMA SE ZASNIVA PROGRAM</w:t>
      </w:r>
    </w:p>
    <w:p w14:paraId="015F8CAB" w14:textId="77777777" w:rsidR="006E2435" w:rsidRPr="006E2435" w:rsidRDefault="006E2435">
      <w:pPr>
        <w:pStyle w:val="Odlomakpopisa"/>
        <w:numPr>
          <w:ilvl w:val="0"/>
          <w:numId w:val="8"/>
        </w:numPr>
        <w:spacing w:after="0"/>
        <w:contextualSpacing/>
        <w:jc w:val="both"/>
        <w:rPr>
          <w:rFonts w:ascii="Times New Roman" w:hAnsi="Times New Roman" w:cs="Times New Roman"/>
        </w:rPr>
      </w:pPr>
      <w:r w:rsidRPr="006E2435">
        <w:rPr>
          <w:rFonts w:ascii="Times New Roman" w:hAnsi="Times New Roman" w:cs="Times New Roman"/>
        </w:rPr>
        <w:t>Zakon o proračunu (NN 87/08, 136/12 i 15/15)</w:t>
      </w:r>
    </w:p>
    <w:p w14:paraId="49A42C86" w14:textId="77777777" w:rsidR="006E2435" w:rsidRPr="006E2435" w:rsidRDefault="006E2435">
      <w:pPr>
        <w:pStyle w:val="Odlomakpopisa"/>
        <w:numPr>
          <w:ilvl w:val="0"/>
          <w:numId w:val="8"/>
        </w:numPr>
        <w:spacing w:after="0"/>
        <w:contextualSpacing/>
        <w:jc w:val="both"/>
        <w:rPr>
          <w:rFonts w:ascii="Times New Roman" w:hAnsi="Times New Roman" w:cs="Times New Roman"/>
        </w:rPr>
      </w:pPr>
      <w:r w:rsidRPr="006E2435">
        <w:rPr>
          <w:rFonts w:ascii="Times New Roman" w:hAnsi="Times New Roman" w:cs="Times New Roman"/>
        </w:rPr>
        <w:t>Pravilnik o proračunskim klasifikacijama (NN 26/10 i 120/13)</w:t>
      </w:r>
    </w:p>
    <w:p w14:paraId="3A4CF78F" w14:textId="77777777" w:rsidR="006E2435" w:rsidRPr="006E2435" w:rsidRDefault="006E2435">
      <w:pPr>
        <w:pStyle w:val="Odlomakpopisa"/>
        <w:numPr>
          <w:ilvl w:val="0"/>
          <w:numId w:val="8"/>
        </w:numPr>
        <w:spacing w:after="0"/>
        <w:contextualSpacing/>
        <w:jc w:val="both"/>
        <w:rPr>
          <w:rFonts w:ascii="Times New Roman" w:hAnsi="Times New Roman" w:cs="Times New Roman"/>
        </w:rPr>
      </w:pPr>
      <w:r w:rsidRPr="006E2435">
        <w:rPr>
          <w:rFonts w:ascii="Times New Roman" w:hAnsi="Times New Roman" w:cs="Times New Roman"/>
        </w:rPr>
        <w:t>Pravilnik o proračunskom računovodstvu i računskom planu (NN 124/14, 115/15, 87/16, 3/18, 126/19 i 108/20)</w:t>
      </w:r>
    </w:p>
    <w:p w14:paraId="35C1F6F3" w14:textId="77777777" w:rsidR="006E2435" w:rsidRPr="006E2435" w:rsidRDefault="006E2435">
      <w:pPr>
        <w:pStyle w:val="Odlomakpopisa"/>
        <w:numPr>
          <w:ilvl w:val="0"/>
          <w:numId w:val="8"/>
        </w:numPr>
        <w:spacing w:after="0"/>
        <w:contextualSpacing/>
        <w:jc w:val="both"/>
        <w:rPr>
          <w:rFonts w:ascii="Times New Roman" w:hAnsi="Times New Roman" w:cs="Times New Roman"/>
        </w:rPr>
      </w:pPr>
      <w:r w:rsidRPr="006E2435">
        <w:rPr>
          <w:rFonts w:ascii="Times New Roman" w:hAnsi="Times New Roman" w:cs="Times New Roman"/>
        </w:rPr>
        <w:t>Zakon o fiskalnoj odgovornosti (NN 111/18)</w:t>
      </w:r>
    </w:p>
    <w:p w14:paraId="6D2BA57C" w14:textId="77777777" w:rsidR="006E2435" w:rsidRPr="006E2435" w:rsidRDefault="006E2435">
      <w:pPr>
        <w:pStyle w:val="Odlomakpopisa"/>
        <w:numPr>
          <w:ilvl w:val="0"/>
          <w:numId w:val="8"/>
        </w:numPr>
        <w:spacing w:after="0"/>
        <w:contextualSpacing/>
        <w:jc w:val="both"/>
        <w:rPr>
          <w:rFonts w:ascii="Times New Roman" w:hAnsi="Times New Roman" w:cs="Times New Roman"/>
        </w:rPr>
      </w:pPr>
      <w:r w:rsidRPr="006E2435">
        <w:rPr>
          <w:rFonts w:ascii="Times New Roman" w:hAnsi="Times New Roman" w:cs="Times New Roman"/>
        </w:rPr>
        <w:t>Uputa za izradu financijskih planova upravnih tijela i proračunskih korisnika Grada Knina za razdoblje 2020.- 2022. godine</w:t>
      </w:r>
    </w:p>
    <w:p w14:paraId="3E7884C0" w14:textId="77777777" w:rsidR="006E2435" w:rsidRPr="006E2435" w:rsidRDefault="006E2435">
      <w:pPr>
        <w:pStyle w:val="Odlomakpopisa"/>
        <w:numPr>
          <w:ilvl w:val="0"/>
          <w:numId w:val="8"/>
        </w:numPr>
        <w:spacing w:after="0"/>
        <w:contextualSpacing/>
        <w:jc w:val="both"/>
        <w:rPr>
          <w:rFonts w:ascii="Times New Roman" w:hAnsi="Times New Roman" w:cs="Times New Roman"/>
        </w:rPr>
      </w:pPr>
      <w:r w:rsidRPr="006E2435">
        <w:rPr>
          <w:rFonts w:ascii="Times New Roman" w:hAnsi="Times New Roman" w:cs="Times New Roman"/>
        </w:rPr>
        <w:t>Statut Agencije</w:t>
      </w:r>
    </w:p>
    <w:p w14:paraId="30899996" w14:textId="77777777" w:rsidR="006E2435" w:rsidRPr="006E2435" w:rsidRDefault="006E2435">
      <w:pPr>
        <w:pStyle w:val="Odlomakpopisa"/>
        <w:numPr>
          <w:ilvl w:val="0"/>
          <w:numId w:val="8"/>
        </w:numPr>
        <w:spacing w:after="0"/>
        <w:contextualSpacing/>
        <w:jc w:val="both"/>
        <w:rPr>
          <w:rFonts w:ascii="Times New Roman" w:hAnsi="Times New Roman" w:cs="Times New Roman"/>
        </w:rPr>
      </w:pPr>
      <w:r w:rsidRPr="006E2435">
        <w:rPr>
          <w:rFonts w:ascii="Times New Roman" w:hAnsi="Times New Roman" w:cs="Times New Roman"/>
        </w:rPr>
        <w:t xml:space="preserve">Pravilnik o radu Agencije </w:t>
      </w:r>
    </w:p>
    <w:p w14:paraId="29D5CF2F" w14:textId="77777777" w:rsidR="006E2435" w:rsidRPr="006E2435" w:rsidRDefault="006E2435">
      <w:pPr>
        <w:pStyle w:val="Odlomakpopisa"/>
        <w:numPr>
          <w:ilvl w:val="0"/>
          <w:numId w:val="8"/>
        </w:numPr>
        <w:spacing w:after="0"/>
        <w:contextualSpacing/>
        <w:jc w:val="both"/>
        <w:rPr>
          <w:rFonts w:ascii="Times New Roman" w:hAnsi="Times New Roman" w:cs="Times New Roman"/>
        </w:rPr>
      </w:pPr>
      <w:r w:rsidRPr="006E2435">
        <w:rPr>
          <w:rFonts w:ascii="Times New Roman" w:hAnsi="Times New Roman" w:cs="Times New Roman"/>
        </w:rPr>
        <w:t>Pravilnik o unutarnjem ustroju i sistematizaciji radnih mjesta i provedbi natječaja za zapošljavanje Agencije</w:t>
      </w:r>
    </w:p>
    <w:p w14:paraId="0A7A00B0" w14:textId="77777777" w:rsidR="006E2435" w:rsidRPr="006E2435" w:rsidRDefault="006E2435">
      <w:pPr>
        <w:pStyle w:val="Odlomakpopisa"/>
        <w:numPr>
          <w:ilvl w:val="0"/>
          <w:numId w:val="8"/>
        </w:numPr>
        <w:spacing w:after="0"/>
        <w:contextualSpacing/>
        <w:jc w:val="both"/>
        <w:rPr>
          <w:rFonts w:ascii="Times New Roman" w:hAnsi="Times New Roman" w:cs="Times New Roman"/>
        </w:rPr>
      </w:pPr>
      <w:r w:rsidRPr="006E2435">
        <w:rPr>
          <w:rFonts w:ascii="Times New Roman" w:hAnsi="Times New Roman" w:cs="Times New Roman"/>
        </w:rPr>
        <w:t xml:space="preserve">Plan i program rada Agencije  </w:t>
      </w:r>
    </w:p>
    <w:p w14:paraId="057925C6" w14:textId="77777777" w:rsidR="006E2435" w:rsidRPr="006E2435" w:rsidRDefault="006E2435">
      <w:pPr>
        <w:pStyle w:val="Odlomakpopisa"/>
        <w:numPr>
          <w:ilvl w:val="0"/>
          <w:numId w:val="8"/>
        </w:numPr>
        <w:spacing w:after="0"/>
        <w:contextualSpacing/>
        <w:jc w:val="both"/>
        <w:rPr>
          <w:rFonts w:ascii="Times New Roman" w:hAnsi="Times New Roman" w:cs="Times New Roman"/>
        </w:rPr>
      </w:pPr>
      <w:r w:rsidRPr="006E2435">
        <w:rPr>
          <w:rFonts w:ascii="Times New Roman" w:hAnsi="Times New Roman" w:cs="Times New Roman"/>
        </w:rPr>
        <w:lastRenderedPageBreak/>
        <w:t>Intervencijski plan grada Knina</w:t>
      </w:r>
    </w:p>
    <w:p w14:paraId="13AADB7F" w14:textId="77777777" w:rsidR="006E2435" w:rsidRPr="006E2435" w:rsidRDefault="006E2435" w:rsidP="006E2435">
      <w:pPr>
        <w:spacing w:after="0" w:line="240" w:lineRule="auto"/>
        <w:ind w:firstLine="709"/>
        <w:jc w:val="both"/>
        <w:rPr>
          <w:rFonts w:ascii="Times New Roman" w:hAnsi="Times New Roman" w:cs="Times New Roman"/>
        </w:rPr>
      </w:pPr>
    </w:p>
    <w:p w14:paraId="1CB36451" w14:textId="77777777" w:rsidR="006E2435" w:rsidRPr="006E2435" w:rsidRDefault="006E2435" w:rsidP="006E2435">
      <w:pPr>
        <w:spacing w:after="40" w:line="240" w:lineRule="auto"/>
        <w:jc w:val="both"/>
        <w:rPr>
          <w:rFonts w:ascii="Times New Roman" w:hAnsi="Times New Roman" w:cs="Times New Roman"/>
          <w:b/>
          <w:color w:val="265F92"/>
        </w:rPr>
      </w:pPr>
      <w:r w:rsidRPr="006E2435">
        <w:rPr>
          <w:rFonts w:ascii="Times New Roman" w:hAnsi="Times New Roman" w:cs="Times New Roman"/>
          <w:b/>
          <w:color w:val="265F92"/>
        </w:rPr>
        <w:t>IV. USKLAĐENOST PROGRAMA SA DOKUMENTIMA DUGOROČNOG RAZVOJA</w:t>
      </w:r>
    </w:p>
    <w:p w14:paraId="291C2E5A" w14:textId="77777777" w:rsidR="006E2435" w:rsidRPr="006E2435" w:rsidRDefault="006E2435" w:rsidP="006E2435">
      <w:pPr>
        <w:spacing w:after="0" w:line="240" w:lineRule="auto"/>
        <w:jc w:val="both"/>
        <w:rPr>
          <w:rFonts w:ascii="Times New Roman" w:hAnsi="Times New Roman" w:cs="Times New Roman"/>
          <w:b/>
        </w:rPr>
      </w:pPr>
      <w:r w:rsidRPr="006E2435">
        <w:rPr>
          <w:rFonts w:ascii="Times New Roman" w:hAnsi="Times New Roman" w:cs="Times New Roman"/>
        </w:rPr>
        <w:t xml:space="preserve">Financijski plan Agencije u potpunosti je usklađen s proračunom Grada Knina za 2023. godinu kao i sa Strategijom razvoja Grada Knina 2018. - 2023., koja predstavlja okvir za strateški razvoj Grada Knina do 2023. godine – Strateški cilj 2. Razvijeno gospodarstvo, Prioritet 2.1. Poticanje razvoja poduzetništva i otvaranja novih radnih mjesta, Mjera 2.1.1. Unaprjeđenje poduzetničkog okruženja i potpora razvoju subjekata malog gospodarstva, Prioritet 2.2. Razvoj urbanog i ruralnog turizma i drugih nepoljoprivrednih djelatnosti, Mjera 2.2.1. Jačanje kapaciteta za razvoj urbanog i ruralnog turizma temeljenog na ekološkim i </w:t>
      </w:r>
      <w:proofErr w:type="spellStart"/>
      <w:r w:rsidRPr="006E2435">
        <w:rPr>
          <w:rFonts w:ascii="Times New Roman" w:hAnsi="Times New Roman" w:cs="Times New Roman"/>
        </w:rPr>
        <w:t>enogastro</w:t>
      </w:r>
      <w:proofErr w:type="spellEnd"/>
      <w:r w:rsidRPr="006E2435">
        <w:rPr>
          <w:rFonts w:ascii="Times New Roman" w:hAnsi="Times New Roman" w:cs="Times New Roman"/>
        </w:rPr>
        <w:t xml:space="preserve"> proizvodima, tradicionalnim obrtima i kulturnoj baštini. </w:t>
      </w:r>
    </w:p>
    <w:p w14:paraId="392AEBA4" w14:textId="77777777" w:rsidR="006E2435" w:rsidRPr="006E2435" w:rsidRDefault="006E2435" w:rsidP="006E2435">
      <w:pPr>
        <w:spacing w:after="0" w:line="240" w:lineRule="auto"/>
        <w:ind w:firstLine="709"/>
        <w:jc w:val="both"/>
        <w:rPr>
          <w:rFonts w:ascii="Times New Roman" w:hAnsi="Times New Roman" w:cs="Times New Roman"/>
        </w:rPr>
      </w:pPr>
    </w:p>
    <w:p w14:paraId="3E9ECE37" w14:textId="77777777" w:rsidR="006E2435" w:rsidRPr="006E2435" w:rsidRDefault="006E2435" w:rsidP="006E2435">
      <w:pPr>
        <w:spacing w:after="40" w:line="240" w:lineRule="auto"/>
        <w:jc w:val="both"/>
        <w:rPr>
          <w:rFonts w:ascii="Times New Roman" w:hAnsi="Times New Roman" w:cs="Times New Roman"/>
          <w:b/>
          <w:color w:val="265F92"/>
        </w:rPr>
      </w:pPr>
      <w:r w:rsidRPr="006E2435">
        <w:rPr>
          <w:rFonts w:ascii="Times New Roman" w:hAnsi="Times New Roman" w:cs="Times New Roman"/>
          <w:b/>
          <w:color w:val="265F92"/>
        </w:rPr>
        <w:t>V. ISHODIŠTE I POKAZATELJI NA KOJIM SE ZASNIVAJU IZRAČUNI I OCJENE POTREBNIH SREDSTAVA ZA PROVOĐENJE PROGRAMA</w:t>
      </w:r>
    </w:p>
    <w:p w14:paraId="6D59F370" w14:textId="77777777" w:rsidR="006E2435" w:rsidRPr="006E2435" w:rsidRDefault="006E2435" w:rsidP="006E2435">
      <w:p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Ishodište za izračun i ocjenu potrebnih sredstava za provedbu Programa „Redovna djelatnost“ jesu broj radnika zaposlenih u Agenciji, koeficijenti plaća određeni Pravilnikom o unutarnjem ustroju i sistematizaciji radnih mjesta Agencije, Pravilnikom o radu Agencije i Plan i program rada Agencije, dok je vrijednost koja se odnosi na dio materijalni rashodi unaprijed određena i propisana ugovornim obvezama te procijenjenim vrijednostima na tržištu dobara i usluga. Temeljem ugovornih obveza i procijenjenih tržišnih vrijednosti planirani su troškovi najma i režijski troškovi prostora za rad, troškovi telefona te troškovi nabave i održavanja imovine i opreme za rad, kao i ostalih  troškova neophodnih za rad Agencije.</w:t>
      </w:r>
    </w:p>
    <w:p w14:paraId="2EDCF943" w14:textId="77777777" w:rsidR="006E2435" w:rsidRPr="006E2435" w:rsidRDefault="006E2435" w:rsidP="006E2435">
      <w:pPr>
        <w:autoSpaceDE w:val="0"/>
        <w:autoSpaceDN w:val="0"/>
        <w:adjustRightInd w:val="0"/>
        <w:spacing w:after="0" w:line="240" w:lineRule="auto"/>
        <w:jc w:val="both"/>
        <w:rPr>
          <w:rFonts w:ascii="Times New Roman" w:hAnsi="Times New Roman" w:cs="Times New Roman"/>
        </w:rPr>
      </w:pPr>
      <w:r w:rsidRPr="006E2435">
        <w:rPr>
          <w:rFonts w:ascii="Times New Roman" w:hAnsi="Times New Roman" w:cs="Times New Roman"/>
        </w:rPr>
        <w:t xml:space="preserve">Ishodište za izračun i ocjenu potrebnih sredstava za provedbu Programa Projekt izgradnja kapaciteta – IP“ jesu broj zaposlenih radnika u Agenciji na provedbi  projekata u sklopu Intervencijskog plana grada Knina, Intervencijski plan grada Knina, koeficijenti plaća određeni Pravilnikom o unutarnjem ustroju i sistematizaciji radnih mjesta i provedbi natječaja za zapošljavanje Agencije, Pravilnikom o radu Agencije i Plan i programom rada Agencije. </w:t>
      </w:r>
    </w:p>
    <w:p w14:paraId="6E5356A1" w14:textId="77777777" w:rsidR="006E2435" w:rsidRPr="006E2435" w:rsidRDefault="006E2435" w:rsidP="006E2435">
      <w:pPr>
        <w:autoSpaceDE w:val="0"/>
        <w:autoSpaceDN w:val="0"/>
        <w:adjustRightInd w:val="0"/>
        <w:spacing w:after="0" w:line="240" w:lineRule="auto"/>
        <w:jc w:val="both"/>
        <w:rPr>
          <w:rFonts w:ascii="Times New Roman" w:hAnsi="Times New Roman" w:cs="Times New Roman"/>
          <w:bCs/>
        </w:rPr>
      </w:pPr>
      <w:r w:rsidRPr="006E2435">
        <w:rPr>
          <w:rFonts w:ascii="Times New Roman" w:hAnsi="Times New Roman" w:cs="Times New Roman"/>
          <w:bCs/>
        </w:rPr>
        <w:t>Plan prihoda i rashoda za 2023. godinu i projekcije za 2024. i 2025. godinu izrađen je u skladu sa Uputama za izradu proračuna jedinica lokalne i područne (regionalne) samouprave za razdoblje 2022. - 2024.</w:t>
      </w:r>
    </w:p>
    <w:p w14:paraId="0E2F4FC9" w14:textId="77777777" w:rsidR="006E2435" w:rsidRPr="006E2435" w:rsidRDefault="006E2435" w:rsidP="006E2435">
      <w:pPr>
        <w:autoSpaceDE w:val="0"/>
        <w:autoSpaceDN w:val="0"/>
        <w:adjustRightInd w:val="0"/>
        <w:spacing w:after="0" w:line="240" w:lineRule="auto"/>
        <w:jc w:val="both"/>
        <w:rPr>
          <w:rFonts w:ascii="Times New Roman" w:hAnsi="Times New Roman" w:cs="Times New Roman"/>
          <w:b/>
        </w:rPr>
      </w:pPr>
    </w:p>
    <w:p w14:paraId="481477B5" w14:textId="77777777" w:rsidR="006E2435" w:rsidRPr="006E2435" w:rsidRDefault="006E2435" w:rsidP="006E2435">
      <w:pPr>
        <w:autoSpaceDE w:val="0"/>
        <w:autoSpaceDN w:val="0"/>
        <w:adjustRightInd w:val="0"/>
        <w:spacing w:after="0" w:line="240" w:lineRule="auto"/>
        <w:jc w:val="both"/>
        <w:rPr>
          <w:rFonts w:ascii="Times New Roman" w:hAnsi="Times New Roman" w:cs="Times New Roman"/>
          <w:b/>
        </w:rPr>
      </w:pPr>
      <w:r w:rsidRPr="006E2435">
        <w:rPr>
          <w:rFonts w:ascii="Times New Roman" w:hAnsi="Times New Roman" w:cs="Times New Roman"/>
          <w:b/>
        </w:rPr>
        <w:t>Izvori sredstava za financiranje rada Agencije su:</w:t>
      </w:r>
    </w:p>
    <w:p w14:paraId="5441429B" w14:textId="77777777" w:rsidR="006E2435" w:rsidRPr="006E2435" w:rsidRDefault="006E2435">
      <w:pPr>
        <w:pStyle w:val="Odlomakpopisa"/>
        <w:numPr>
          <w:ilvl w:val="0"/>
          <w:numId w:val="9"/>
        </w:numPr>
        <w:autoSpaceDE w:val="0"/>
        <w:autoSpaceDN w:val="0"/>
        <w:adjustRightInd w:val="0"/>
        <w:spacing w:after="0" w:line="240" w:lineRule="auto"/>
        <w:contextualSpacing/>
        <w:jc w:val="both"/>
        <w:rPr>
          <w:rFonts w:ascii="Times New Roman" w:hAnsi="Times New Roman" w:cs="Times New Roman"/>
        </w:rPr>
      </w:pPr>
      <w:r w:rsidRPr="006E2435">
        <w:rPr>
          <w:rFonts w:ascii="Times New Roman" w:hAnsi="Times New Roman" w:cs="Times New Roman"/>
        </w:rPr>
        <w:t>opći prihodi i primici – Izvor 1.1.1. – proračun Grada za financiranje rashoda:</w:t>
      </w:r>
    </w:p>
    <w:p w14:paraId="66A504B4" w14:textId="77777777" w:rsidR="006E2435" w:rsidRPr="006E2435" w:rsidRDefault="006E2435">
      <w:pPr>
        <w:pStyle w:val="Odlomakpopisa"/>
        <w:numPr>
          <w:ilvl w:val="0"/>
          <w:numId w:val="7"/>
        </w:numPr>
        <w:autoSpaceDE w:val="0"/>
        <w:autoSpaceDN w:val="0"/>
        <w:adjustRightInd w:val="0"/>
        <w:spacing w:after="0" w:line="240" w:lineRule="auto"/>
        <w:contextualSpacing/>
        <w:jc w:val="both"/>
        <w:rPr>
          <w:rFonts w:ascii="Times New Roman" w:hAnsi="Times New Roman" w:cs="Times New Roman"/>
        </w:rPr>
      </w:pPr>
      <w:r w:rsidRPr="006E2435">
        <w:rPr>
          <w:rFonts w:ascii="Times New Roman" w:hAnsi="Times New Roman" w:cs="Times New Roman"/>
        </w:rPr>
        <w:t>za zaposlene odnose se na rashode za 10 zaposlenih (plaće, doprinosi, dar za djecu, regres, božićnica, dar za djecu) i rashodi za naknade troškova zaposlenicima (prijevoz na posao, službena putovanja, stručno usavršavanje) račun 311, 312, 313 i 321.</w:t>
      </w:r>
    </w:p>
    <w:p w14:paraId="63B269C5" w14:textId="77777777" w:rsidR="006E2435" w:rsidRPr="006E2435" w:rsidRDefault="006E2435">
      <w:pPr>
        <w:pStyle w:val="Odlomakpopisa"/>
        <w:numPr>
          <w:ilvl w:val="0"/>
          <w:numId w:val="7"/>
        </w:numPr>
        <w:autoSpaceDE w:val="0"/>
        <w:autoSpaceDN w:val="0"/>
        <w:adjustRightInd w:val="0"/>
        <w:spacing w:after="0" w:line="240" w:lineRule="auto"/>
        <w:contextualSpacing/>
        <w:jc w:val="both"/>
        <w:rPr>
          <w:rFonts w:ascii="Times New Roman" w:hAnsi="Times New Roman" w:cs="Times New Roman"/>
        </w:rPr>
      </w:pPr>
      <w:r w:rsidRPr="006E2435">
        <w:rPr>
          <w:rFonts w:ascii="Times New Roman" w:hAnsi="Times New Roman" w:cs="Times New Roman"/>
        </w:rPr>
        <w:t>za materijal i energiju (uredski materijal, sitni inventar), usluge (najam ureda, održavanje ureda, telefon, promidžba i informiranje, intelektualne usluge, reprezentacija, računalne usluge, ostali rashodi poslovanja i ostali financijski rashodi) račun 322, 323, 329 i 343</w:t>
      </w:r>
    </w:p>
    <w:p w14:paraId="4E90987C" w14:textId="77777777" w:rsidR="006E2435" w:rsidRPr="006E2435" w:rsidRDefault="006E2435">
      <w:pPr>
        <w:pStyle w:val="Odlomakpopisa"/>
        <w:numPr>
          <w:ilvl w:val="0"/>
          <w:numId w:val="7"/>
        </w:numPr>
        <w:autoSpaceDE w:val="0"/>
        <w:autoSpaceDN w:val="0"/>
        <w:adjustRightInd w:val="0"/>
        <w:spacing w:after="0" w:line="240" w:lineRule="auto"/>
        <w:contextualSpacing/>
        <w:jc w:val="both"/>
        <w:rPr>
          <w:rFonts w:ascii="Times New Roman" w:hAnsi="Times New Roman" w:cs="Times New Roman"/>
        </w:rPr>
      </w:pPr>
      <w:r w:rsidRPr="006E2435">
        <w:rPr>
          <w:rFonts w:ascii="Times New Roman" w:hAnsi="Times New Roman" w:cs="Times New Roman"/>
        </w:rPr>
        <w:t>za računalnu i uredsku opremu, račun 422</w:t>
      </w:r>
    </w:p>
    <w:p w14:paraId="1C36B8CC" w14:textId="77777777" w:rsidR="006E2435" w:rsidRPr="006E2435" w:rsidRDefault="006E2435">
      <w:pPr>
        <w:pStyle w:val="Odlomakpopisa"/>
        <w:numPr>
          <w:ilvl w:val="0"/>
          <w:numId w:val="9"/>
        </w:numPr>
        <w:autoSpaceDE w:val="0"/>
        <w:autoSpaceDN w:val="0"/>
        <w:adjustRightInd w:val="0"/>
        <w:spacing w:after="0" w:line="240" w:lineRule="auto"/>
        <w:contextualSpacing/>
        <w:jc w:val="both"/>
        <w:rPr>
          <w:rFonts w:ascii="Times New Roman" w:hAnsi="Times New Roman" w:cs="Times New Roman"/>
        </w:rPr>
      </w:pPr>
      <w:r w:rsidRPr="006E2435">
        <w:rPr>
          <w:rFonts w:ascii="Times New Roman" w:hAnsi="Times New Roman" w:cs="Times New Roman"/>
        </w:rPr>
        <w:t>tekuće pomoći EU fonda – Izvor 4.4.1. – za financiranje rashoda za zaposlene osobe na provedbi projekata – rashodi za plaće i doprinose, račun 311 i 313.</w:t>
      </w:r>
    </w:p>
    <w:p w14:paraId="7A5C2539" w14:textId="77777777" w:rsidR="006E2435" w:rsidRPr="006E2435" w:rsidRDefault="006E2435">
      <w:pPr>
        <w:pStyle w:val="Odlomakpopisa"/>
        <w:numPr>
          <w:ilvl w:val="0"/>
          <w:numId w:val="9"/>
        </w:numPr>
        <w:autoSpaceDE w:val="0"/>
        <w:autoSpaceDN w:val="0"/>
        <w:adjustRightInd w:val="0"/>
        <w:spacing w:after="0" w:line="240" w:lineRule="auto"/>
        <w:contextualSpacing/>
        <w:jc w:val="both"/>
        <w:rPr>
          <w:rFonts w:ascii="Times New Roman" w:hAnsi="Times New Roman" w:cs="Times New Roman"/>
        </w:rPr>
      </w:pPr>
      <w:r w:rsidRPr="006E2435">
        <w:rPr>
          <w:rFonts w:ascii="Times New Roman" w:hAnsi="Times New Roman" w:cs="Times New Roman"/>
        </w:rPr>
        <w:t xml:space="preserve">vlastiti prihodi – prihodi od zakupa poslovnih objekata </w:t>
      </w:r>
    </w:p>
    <w:p w14:paraId="3C0D07F9" w14:textId="77777777" w:rsidR="006E2435" w:rsidRPr="006E2435" w:rsidRDefault="006E2435" w:rsidP="006E2435">
      <w:pPr>
        <w:autoSpaceDE w:val="0"/>
        <w:autoSpaceDN w:val="0"/>
        <w:adjustRightInd w:val="0"/>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3"/>
        <w:gridCol w:w="3117"/>
        <w:gridCol w:w="1782"/>
        <w:gridCol w:w="82"/>
        <w:gridCol w:w="1847"/>
        <w:gridCol w:w="20"/>
        <w:gridCol w:w="1863"/>
      </w:tblGrid>
      <w:tr w:rsidR="006E2435" w:rsidRPr="006E2435" w14:paraId="782534C1" w14:textId="77777777" w:rsidTr="00E72452">
        <w:trPr>
          <w:trHeight w:val="383"/>
        </w:trPr>
        <w:tc>
          <w:tcPr>
            <w:tcW w:w="2256" w:type="pct"/>
            <w:gridSpan w:val="2"/>
            <w:vMerge w:val="restart"/>
          </w:tcPr>
          <w:p w14:paraId="5AF7B67E" w14:textId="77777777" w:rsidR="006E2435" w:rsidRPr="006E2435" w:rsidRDefault="006E2435" w:rsidP="00E72452">
            <w:pPr>
              <w:spacing w:after="0" w:line="240" w:lineRule="auto"/>
              <w:rPr>
                <w:rFonts w:ascii="Times New Roman" w:hAnsi="Times New Roman" w:cs="Times New Roman"/>
                <w:b/>
                <w:bCs/>
                <w:sz w:val="20"/>
                <w:szCs w:val="20"/>
              </w:rPr>
            </w:pPr>
            <w:r w:rsidRPr="006E2435">
              <w:rPr>
                <w:rFonts w:ascii="Times New Roman" w:hAnsi="Times New Roman" w:cs="Times New Roman"/>
                <w:b/>
                <w:bCs/>
                <w:sz w:val="20"/>
                <w:szCs w:val="20"/>
              </w:rPr>
              <w:t>PLAN RASHODA I IZDATAKA</w:t>
            </w:r>
          </w:p>
          <w:p w14:paraId="6C20F436" w14:textId="77777777" w:rsidR="006E2435" w:rsidRPr="006E2435" w:rsidRDefault="006E2435" w:rsidP="00E72452">
            <w:pPr>
              <w:spacing w:after="0" w:line="240" w:lineRule="auto"/>
              <w:rPr>
                <w:rFonts w:ascii="Times New Roman" w:hAnsi="Times New Roman" w:cs="Times New Roman"/>
                <w:b/>
                <w:bCs/>
                <w:sz w:val="20"/>
                <w:szCs w:val="20"/>
              </w:rPr>
            </w:pPr>
          </w:p>
        </w:tc>
        <w:tc>
          <w:tcPr>
            <w:tcW w:w="914" w:type="pct"/>
            <w:gridSpan w:val="2"/>
          </w:tcPr>
          <w:p w14:paraId="2C275281" w14:textId="77777777" w:rsidR="006E2435" w:rsidRDefault="006E2435" w:rsidP="00E72452">
            <w:pPr>
              <w:spacing w:after="0" w:line="240" w:lineRule="auto"/>
              <w:jc w:val="center"/>
              <w:rPr>
                <w:rFonts w:ascii="Times New Roman" w:hAnsi="Times New Roman" w:cs="Times New Roman"/>
                <w:b/>
                <w:bCs/>
                <w:sz w:val="20"/>
                <w:szCs w:val="20"/>
              </w:rPr>
            </w:pPr>
            <w:r w:rsidRPr="006E2435">
              <w:rPr>
                <w:rFonts w:ascii="Times New Roman" w:hAnsi="Times New Roman" w:cs="Times New Roman"/>
                <w:b/>
                <w:bCs/>
                <w:sz w:val="20"/>
                <w:szCs w:val="20"/>
              </w:rPr>
              <w:t>Plan za 2023.</w:t>
            </w:r>
          </w:p>
          <w:p w14:paraId="47459FCC" w14:textId="2B95DD14" w:rsidR="00ED4CAB" w:rsidRPr="006E2435" w:rsidRDefault="00ED4CAB" w:rsidP="00E7245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(u eurima)</w:t>
            </w:r>
          </w:p>
        </w:tc>
        <w:tc>
          <w:tcPr>
            <w:tcW w:w="916" w:type="pct"/>
            <w:gridSpan w:val="2"/>
          </w:tcPr>
          <w:p w14:paraId="0985FB5D" w14:textId="77777777" w:rsidR="006E2435" w:rsidRDefault="006E2435" w:rsidP="00E72452">
            <w:pPr>
              <w:spacing w:after="0" w:line="240" w:lineRule="auto"/>
              <w:jc w:val="center"/>
              <w:rPr>
                <w:rFonts w:ascii="Times New Roman" w:hAnsi="Times New Roman" w:cs="Times New Roman"/>
                <w:b/>
                <w:bCs/>
                <w:sz w:val="20"/>
                <w:szCs w:val="20"/>
              </w:rPr>
            </w:pPr>
            <w:r w:rsidRPr="006E2435">
              <w:rPr>
                <w:rFonts w:ascii="Times New Roman" w:hAnsi="Times New Roman" w:cs="Times New Roman"/>
                <w:b/>
                <w:bCs/>
                <w:sz w:val="20"/>
                <w:szCs w:val="20"/>
              </w:rPr>
              <w:t>Plan za 2024.</w:t>
            </w:r>
          </w:p>
          <w:p w14:paraId="55102967" w14:textId="703F6494" w:rsidR="00ED4CAB" w:rsidRPr="006E2435" w:rsidRDefault="00ED4CAB" w:rsidP="00E7245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(u eurima)</w:t>
            </w:r>
          </w:p>
        </w:tc>
        <w:tc>
          <w:tcPr>
            <w:tcW w:w="914" w:type="pct"/>
          </w:tcPr>
          <w:p w14:paraId="38FEE753" w14:textId="77777777" w:rsidR="006E2435" w:rsidRDefault="006E2435" w:rsidP="00E72452">
            <w:pPr>
              <w:spacing w:after="0" w:line="240" w:lineRule="auto"/>
              <w:jc w:val="center"/>
              <w:rPr>
                <w:rFonts w:ascii="Times New Roman" w:hAnsi="Times New Roman" w:cs="Times New Roman"/>
                <w:b/>
                <w:bCs/>
                <w:sz w:val="20"/>
                <w:szCs w:val="20"/>
              </w:rPr>
            </w:pPr>
            <w:r w:rsidRPr="006E2435">
              <w:rPr>
                <w:rFonts w:ascii="Times New Roman" w:hAnsi="Times New Roman" w:cs="Times New Roman"/>
                <w:b/>
                <w:bCs/>
                <w:sz w:val="20"/>
                <w:szCs w:val="20"/>
              </w:rPr>
              <w:t>Plan za 2025.</w:t>
            </w:r>
          </w:p>
          <w:p w14:paraId="68113B84" w14:textId="5B779B08" w:rsidR="00ED4CAB" w:rsidRPr="006E2435" w:rsidRDefault="00ED4CAB" w:rsidP="00E7245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(u eurima)</w:t>
            </w:r>
          </w:p>
        </w:tc>
      </w:tr>
      <w:tr w:rsidR="006E2435" w:rsidRPr="006E2435" w14:paraId="0B51A870" w14:textId="77777777" w:rsidTr="00E72452">
        <w:trPr>
          <w:trHeight w:val="382"/>
        </w:trPr>
        <w:tc>
          <w:tcPr>
            <w:tcW w:w="2256" w:type="pct"/>
            <w:gridSpan w:val="2"/>
            <w:vMerge/>
          </w:tcPr>
          <w:p w14:paraId="4665CF57" w14:textId="77777777" w:rsidR="006E2435" w:rsidRPr="006E2435" w:rsidRDefault="006E2435" w:rsidP="00E72452">
            <w:pPr>
              <w:spacing w:after="0" w:line="240" w:lineRule="auto"/>
              <w:rPr>
                <w:rFonts w:ascii="Times New Roman" w:hAnsi="Times New Roman" w:cs="Times New Roman"/>
                <w:b/>
                <w:bCs/>
                <w:sz w:val="20"/>
                <w:szCs w:val="20"/>
              </w:rPr>
            </w:pPr>
          </w:p>
        </w:tc>
        <w:tc>
          <w:tcPr>
            <w:tcW w:w="914" w:type="pct"/>
            <w:gridSpan w:val="2"/>
          </w:tcPr>
          <w:p w14:paraId="4AD026EE" w14:textId="795CF9D1" w:rsidR="006E2435" w:rsidRPr="006E2435" w:rsidRDefault="000B5878" w:rsidP="00E7245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210.465,20</w:t>
            </w:r>
          </w:p>
        </w:tc>
        <w:tc>
          <w:tcPr>
            <w:tcW w:w="916" w:type="pct"/>
            <w:gridSpan w:val="2"/>
          </w:tcPr>
          <w:p w14:paraId="2E7248A3" w14:textId="5AD58C9C" w:rsidR="006E2435" w:rsidRPr="006E2435" w:rsidRDefault="000B5878" w:rsidP="00E7245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210.465,20</w:t>
            </w:r>
          </w:p>
        </w:tc>
        <w:tc>
          <w:tcPr>
            <w:tcW w:w="914" w:type="pct"/>
          </w:tcPr>
          <w:p w14:paraId="71595653" w14:textId="2CA07ABE" w:rsidR="006E2435" w:rsidRPr="006E2435" w:rsidRDefault="000B5878" w:rsidP="00E7245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210.465,20</w:t>
            </w:r>
          </w:p>
        </w:tc>
      </w:tr>
      <w:tr w:rsidR="006E2435" w:rsidRPr="006E2435" w14:paraId="4256B2EE" w14:textId="77777777" w:rsidTr="00E72452">
        <w:trPr>
          <w:trHeight w:val="266"/>
        </w:trPr>
        <w:tc>
          <w:tcPr>
            <w:tcW w:w="2256" w:type="pct"/>
            <w:gridSpan w:val="2"/>
          </w:tcPr>
          <w:p w14:paraId="56B794F2" w14:textId="77777777" w:rsidR="006E2435" w:rsidRPr="006E2435" w:rsidRDefault="006E2435" w:rsidP="00E72452">
            <w:pPr>
              <w:spacing w:after="0" w:line="240" w:lineRule="auto"/>
              <w:rPr>
                <w:rFonts w:ascii="Times New Roman" w:hAnsi="Times New Roman" w:cs="Times New Roman"/>
                <w:b/>
                <w:bCs/>
                <w:sz w:val="20"/>
                <w:szCs w:val="20"/>
              </w:rPr>
            </w:pPr>
            <w:r w:rsidRPr="006E2435">
              <w:rPr>
                <w:rFonts w:ascii="Times New Roman" w:hAnsi="Times New Roman" w:cs="Times New Roman"/>
                <w:b/>
                <w:bCs/>
                <w:sz w:val="20"/>
                <w:szCs w:val="20"/>
              </w:rPr>
              <w:t>PROGRAM 1100 REDOVNA DJELATNOST USTANOVE</w:t>
            </w:r>
          </w:p>
          <w:p w14:paraId="5BD9F3F6" w14:textId="77777777" w:rsidR="006E2435" w:rsidRPr="006E2435" w:rsidRDefault="006E2435" w:rsidP="00E72452">
            <w:pPr>
              <w:spacing w:after="0" w:line="240" w:lineRule="auto"/>
              <w:rPr>
                <w:rFonts w:ascii="Times New Roman" w:hAnsi="Times New Roman" w:cs="Times New Roman"/>
                <w:b/>
                <w:bCs/>
                <w:sz w:val="20"/>
                <w:szCs w:val="20"/>
              </w:rPr>
            </w:pPr>
          </w:p>
        </w:tc>
        <w:tc>
          <w:tcPr>
            <w:tcW w:w="914" w:type="pct"/>
            <w:gridSpan w:val="2"/>
          </w:tcPr>
          <w:p w14:paraId="5370FB5C" w14:textId="77777777" w:rsidR="006E2435" w:rsidRPr="006E2435" w:rsidRDefault="006E2435" w:rsidP="00E72452">
            <w:pPr>
              <w:spacing w:after="0" w:line="240" w:lineRule="auto"/>
              <w:jc w:val="center"/>
              <w:rPr>
                <w:rFonts w:ascii="Times New Roman" w:hAnsi="Times New Roman" w:cs="Times New Roman"/>
                <w:bCs/>
                <w:sz w:val="20"/>
                <w:szCs w:val="20"/>
              </w:rPr>
            </w:pPr>
            <w:r w:rsidRPr="006E2435">
              <w:rPr>
                <w:rFonts w:ascii="Times New Roman" w:hAnsi="Times New Roman" w:cs="Times New Roman"/>
                <w:b/>
                <w:bCs/>
                <w:sz w:val="20"/>
                <w:szCs w:val="20"/>
              </w:rPr>
              <w:t>Plan za 2023.</w:t>
            </w:r>
          </w:p>
        </w:tc>
        <w:tc>
          <w:tcPr>
            <w:tcW w:w="916" w:type="pct"/>
            <w:gridSpan w:val="2"/>
          </w:tcPr>
          <w:p w14:paraId="3067CDD7" w14:textId="77777777" w:rsidR="006E2435" w:rsidRPr="006E2435" w:rsidRDefault="006E2435" w:rsidP="00E72452">
            <w:pPr>
              <w:spacing w:after="0" w:line="240" w:lineRule="auto"/>
              <w:jc w:val="center"/>
              <w:rPr>
                <w:rFonts w:ascii="Times New Roman" w:hAnsi="Times New Roman" w:cs="Times New Roman"/>
                <w:bCs/>
                <w:sz w:val="20"/>
                <w:szCs w:val="20"/>
              </w:rPr>
            </w:pPr>
            <w:r w:rsidRPr="006E2435">
              <w:rPr>
                <w:rFonts w:ascii="Times New Roman" w:hAnsi="Times New Roman" w:cs="Times New Roman"/>
                <w:b/>
                <w:bCs/>
                <w:sz w:val="20"/>
                <w:szCs w:val="20"/>
              </w:rPr>
              <w:t>Plan za 2024.</w:t>
            </w:r>
          </w:p>
        </w:tc>
        <w:tc>
          <w:tcPr>
            <w:tcW w:w="914" w:type="pct"/>
          </w:tcPr>
          <w:p w14:paraId="19508DA5" w14:textId="77777777" w:rsidR="006E2435" w:rsidRPr="006E2435" w:rsidRDefault="006E2435" w:rsidP="00E72452">
            <w:pPr>
              <w:spacing w:after="0" w:line="240" w:lineRule="auto"/>
              <w:jc w:val="center"/>
              <w:rPr>
                <w:rFonts w:ascii="Times New Roman" w:hAnsi="Times New Roman" w:cs="Times New Roman"/>
                <w:bCs/>
                <w:sz w:val="20"/>
                <w:szCs w:val="20"/>
                <w:vertAlign w:val="superscript"/>
              </w:rPr>
            </w:pPr>
            <w:r w:rsidRPr="006E2435">
              <w:rPr>
                <w:rFonts w:ascii="Times New Roman" w:hAnsi="Times New Roman" w:cs="Times New Roman"/>
                <w:b/>
                <w:bCs/>
                <w:sz w:val="20"/>
                <w:szCs w:val="20"/>
              </w:rPr>
              <w:t>Plan za 2025.</w:t>
            </w:r>
          </w:p>
        </w:tc>
      </w:tr>
      <w:tr w:rsidR="006E2435" w:rsidRPr="006E2435" w14:paraId="11A0927E" w14:textId="77777777" w:rsidTr="00E72452">
        <w:trPr>
          <w:trHeight w:val="266"/>
        </w:trPr>
        <w:tc>
          <w:tcPr>
            <w:tcW w:w="727" w:type="pct"/>
          </w:tcPr>
          <w:p w14:paraId="131B32F3" w14:textId="77777777" w:rsidR="006E2435" w:rsidRPr="006E2435" w:rsidRDefault="006E2435" w:rsidP="00E72452">
            <w:pPr>
              <w:spacing w:after="0" w:line="240" w:lineRule="auto"/>
              <w:rPr>
                <w:rFonts w:ascii="Times New Roman" w:hAnsi="Times New Roman" w:cs="Times New Roman"/>
                <w:b/>
                <w:bCs/>
                <w:sz w:val="20"/>
                <w:szCs w:val="20"/>
              </w:rPr>
            </w:pPr>
            <w:r w:rsidRPr="006E2435">
              <w:rPr>
                <w:rFonts w:ascii="Times New Roman" w:hAnsi="Times New Roman" w:cs="Times New Roman"/>
                <w:b/>
                <w:bCs/>
                <w:sz w:val="20"/>
                <w:szCs w:val="20"/>
              </w:rPr>
              <w:t>Aktivnost</w:t>
            </w:r>
            <w:r w:rsidRPr="006E2435">
              <w:rPr>
                <w:rFonts w:ascii="Times New Roman" w:hAnsi="Times New Roman" w:cs="Times New Roman"/>
              </w:rPr>
              <w:t xml:space="preserve"> </w:t>
            </w:r>
            <w:r w:rsidRPr="006E2435">
              <w:rPr>
                <w:rFonts w:ascii="Times New Roman" w:hAnsi="Times New Roman" w:cs="Times New Roman"/>
                <w:b/>
                <w:bCs/>
                <w:sz w:val="20"/>
                <w:szCs w:val="20"/>
              </w:rPr>
              <w:t>A110001</w:t>
            </w:r>
          </w:p>
        </w:tc>
        <w:tc>
          <w:tcPr>
            <w:tcW w:w="1529" w:type="pct"/>
          </w:tcPr>
          <w:p w14:paraId="157E49A1" w14:textId="77777777" w:rsidR="006E2435" w:rsidRPr="006E2435" w:rsidRDefault="006E2435" w:rsidP="00E72452">
            <w:pPr>
              <w:spacing w:after="0" w:line="240" w:lineRule="auto"/>
              <w:rPr>
                <w:rFonts w:ascii="Times New Roman" w:hAnsi="Times New Roman" w:cs="Times New Roman"/>
                <w:b/>
                <w:bCs/>
                <w:sz w:val="20"/>
                <w:szCs w:val="20"/>
              </w:rPr>
            </w:pPr>
            <w:r w:rsidRPr="006E2435">
              <w:rPr>
                <w:rFonts w:ascii="Times New Roman" w:hAnsi="Times New Roman" w:cs="Times New Roman"/>
                <w:b/>
                <w:bCs/>
                <w:sz w:val="20"/>
                <w:szCs w:val="20"/>
              </w:rPr>
              <w:t xml:space="preserve">Rashodi za zaposlene </w:t>
            </w:r>
          </w:p>
        </w:tc>
        <w:tc>
          <w:tcPr>
            <w:tcW w:w="914" w:type="pct"/>
            <w:gridSpan w:val="2"/>
          </w:tcPr>
          <w:p w14:paraId="28DB658E" w14:textId="198E67A8" w:rsidR="006E2435" w:rsidRPr="006E2435" w:rsidRDefault="00BE112C" w:rsidP="00E724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168.465,08</w:t>
            </w:r>
          </w:p>
        </w:tc>
        <w:tc>
          <w:tcPr>
            <w:tcW w:w="916" w:type="pct"/>
            <w:gridSpan w:val="2"/>
          </w:tcPr>
          <w:p w14:paraId="03D3B7AE" w14:textId="279FB7FF" w:rsidR="006E2435" w:rsidRPr="006E2435" w:rsidRDefault="00BE112C" w:rsidP="00E72452">
            <w:pPr>
              <w:spacing w:after="0" w:line="240" w:lineRule="auto"/>
              <w:jc w:val="center"/>
              <w:rPr>
                <w:rFonts w:ascii="Times New Roman" w:hAnsi="Times New Roman" w:cs="Times New Roman"/>
                <w:bCs/>
                <w:sz w:val="20"/>
                <w:szCs w:val="20"/>
                <w:vertAlign w:val="superscript"/>
              </w:rPr>
            </w:pPr>
            <w:r>
              <w:rPr>
                <w:rFonts w:ascii="Times New Roman" w:hAnsi="Times New Roman" w:cs="Times New Roman"/>
                <w:bCs/>
                <w:sz w:val="20"/>
                <w:szCs w:val="20"/>
              </w:rPr>
              <w:t>168.465,08</w:t>
            </w:r>
          </w:p>
        </w:tc>
        <w:tc>
          <w:tcPr>
            <w:tcW w:w="914" w:type="pct"/>
          </w:tcPr>
          <w:p w14:paraId="6C3A3F70" w14:textId="7EC7FBBC" w:rsidR="006E2435" w:rsidRPr="006E2435" w:rsidRDefault="00BE112C" w:rsidP="00E72452">
            <w:pPr>
              <w:spacing w:after="0" w:line="240" w:lineRule="auto"/>
              <w:jc w:val="center"/>
              <w:rPr>
                <w:rFonts w:ascii="Times New Roman" w:hAnsi="Times New Roman" w:cs="Times New Roman"/>
                <w:bCs/>
                <w:sz w:val="20"/>
                <w:szCs w:val="20"/>
                <w:vertAlign w:val="superscript"/>
              </w:rPr>
            </w:pPr>
            <w:r>
              <w:rPr>
                <w:rFonts w:ascii="Times New Roman" w:hAnsi="Times New Roman" w:cs="Times New Roman"/>
                <w:bCs/>
                <w:sz w:val="20"/>
                <w:szCs w:val="20"/>
              </w:rPr>
              <w:t>168.465,08</w:t>
            </w:r>
          </w:p>
        </w:tc>
      </w:tr>
      <w:tr w:rsidR="006E2435" w:rsidRPr="006E2435" w14:paraId="33788251" w14:textId="77777777" w:rsidTr="00E72452">
        <w:trPr>
          <w:trHeight w:val="266"/>
        </w:trPr>
        <w:tc>
          <w:tcPr>
            <w:tcW w:w="727" w:type="pct"/>
          </w:tcPr>
          <w:p w14:paraId="5820A757" w14:textId="77777777" w:rsidR="006E2435" w:rsidRPr="006E2435" w:rsidRDefault="006E2435" w:rsidP="00E72452">
            <w:pPr>
              <w:spacing w:after="0" w:line="240" w:lineRule="auto"/>
              <w:rPr>
                <w:rFonts w:ascii="Times New Roman" w:hAnsi="Times New Roman" w:cs="Times New Roman"/>
                <w:b/>
                <w:bCs/>
                <w:color w:val="FF0000"/>
                <w:sz w:val="20"/>
                <w:szCs w:val="20"/>
              </w:rPr>
            </w:pPr>
            <w:r w:rsidRPr="006E2435">
              <w:rPr>
                <w:rFonts w:ascii="Times New Roman" w:hAnsi="Times New Roman" w:cs="Times New Roman"/>
                <w:b/>
                <w:bCs/>
                <w:sz w:val="20"/>
                <w:szCs w:val="20"/>
              </w:rPr>
              <w:t>Cilj provedbe</w:t>
            </w:r>
          </w:p>
        </w:tc>
        <w:tc>
          <w:tcPr>
            <w:tcW w:w="4273" w:type="pct"/>
            <w:gridSpan w:val="6"/>
          </w:tcPr>
          <w:p w14:paraId="77C09DF4" w14:textId="77777777" w:rsidR="006E2435" w:rsidRPr="006E2435" w:rsidRDefault="006E2435" w:rsidP="00E72452">
            <w:pPr>
              <w:spacing w:after="0" w:line="240" w:lineRule="auto"/>
              <w:jc w:val="both"/>
              <w:rPr>
                <w:rFonts w:ascii="Times New Roman" w:hAnsi="Times New Roman" w:cs="Times New Roman"/>
                <w:b/>
                <w:bCs/>
                <w:color w:val="FF0000"/>
                <w:sz w:val="20"/>
                <w:szCs w:val="20"/>
              </w:rPr>
            </w:pPr>
            <w:r w:rsidRPr="006E2435">
              <w:rPr>
                <w:rFonts w:ascii="Times New Roman" w:hAnsi="Times New Roman" w:cs="Times New Roman"/>
                <w:sz w:val="20"/>
                <w:szCs w:val="20"/>
              </w:rPr>
              <w:t>JU LRA Matica će u 2023. godini ostvariti rashode za 9 zaposlenih, od čega je 2 djelatnika zaposleno na projektima EU, rashod se odnosi na rashode za zaposlene</w:t>
            </w:r>
            <w:r w:rsidRPr="006E2435">
              <w:rPr>
                <w:rFonts w:ascii="Times New Roman" w:hAnsi="Times New Roman" w:cs="Times New Roman"/>
              </w:rPr>
              <w:t xml:space="preserve"> </w:t>
            </w:r>
            <w:r w:rsidRPr="006E2435">
              <w:rPr>
                <w:rFonts w:ascii="Times New Roman" w:hAnsi="Times New Roman" w:cs="Times New Roman"/>
                <w:sz w:val="20"/>
                <w:szCs w:val="20"/>
              </w:rPr>
              <w:t>i rashode</w:t>
            </w:r>
            <w:r w:rsidRPr="006E2435">
              <w:rPr>
                <w:rFonts w:ascii="Times New Roman" w:hAnsi="Times New Roman" w:cs="Times New Roman"/>
              </w:rPr>
              <w:t xml:space="preserve"> z</w:t>
            </w:r>
            <w:r w:rsidRPr="006E2435">
              <w:rPr>
                <w:rFonts w:ascii="Times New Roman" w:hAnsi="Times New Roman" w:cs="Times New Roman"/>
                <w:sz w:val="20"/>
                <w:szCs w:val="20"/>
              </w:rPr>
              <w:t xml:space="preserve">a materijal i energiju, rashode za usluge, ostale rashode poslovanja i ostale financijske rashode. </w:t>
            </w:r>
          </w:p>
        </w:tc>
      </w:tr>
      <w:tr w:rsidR="006E2435" w:rsidRPr="006E2435" w14:paraId="36FFC8B9" w14:textId="77777777" w:rsidTr="00E72452">
        <w:trPr>
          <w:trHeight w:val="775"/>
        </w:trPr>
        <w:tc>
          <w:tcPr>
            <w:tcW w:w="2256" w:type="pct"/>
            <w:gridSpan w:val="2"/>
          </w:tcPr>
          <w:p w14:paraId="312C2DD3" w14:textId="77777777" w:rsidR="006E2435" w:rsidRPr="006E2435" w:rsidRDefault="006E2435" w:rsidP="00E72452">
            <w:pPr>
              <w:spacing w:after="0" w:line="240" w:lineRule="auto"/>
              <w:rPr>
                <w:rFonts w:ascii="Times New Roman" w:hAnsi="Times New Roman" w:cs="Times New Roman"/>
                <w:b/>
                <w:bCs/>
                <w:sz w:val="20"/>
                <w:szCs w:val="20"/>
              </w:rPr>
            </w:pPr>
            <w:r w:rsidRPr="006E2435">
              <w:rPr>
                <w:rFonts w:ascii="Times New Roman" w:hAnsi="Times New Roman" w:cs="Times New Roman"/>
                <w:b/>
                <w:bCs/>
                <w:sz w:val="20"/>
                <w:szCs w:val="20"/>
              </w:rPr>
              <w:t>PROGRAM 1101 OPREMANJE UREDA</w:t>
            </w:r>
          </w:p>
        </w:tc>
        <w:tc>
          <w:tcPr>
            <w:tcW w:w="914" w:type="pct"/>
            <w:gridSpan w:val="2"/>
          </w:tcPr>
          <w:p w14:paraId="56FB28C1" w14:textId="77777777" w:rsidR="006E2435" w:rsidRDefault="006E2435" w:rsidP="00E72452">
            <w:pPr>
              <w:spacing w:after="0" w:line="240" w:lineRule="auto"/>
              <w:jc w:val="center"/>
              <w:rPr>
                <w:rFonts w:ascii="Times New Roman" w:hAnsi="Times New Roman" w:cs="Times New Roman"/>
                <w:b/>
                <w:bCs/>
                <w:sz w:val="20"/>
                <w:szCs w:val="20"/>
              </w:rPr>
            </w:pPr>
            <w:r w:rsidRPr="006E2435">
              <w:rPr>
                <w:rFonts w:ascii="Times New Roman" w:hAnsi="Times New Roman" w:cs="Times New Roman"/>
                <w:b/>
                <w:bCs/>
                <w:sz w:val="20"/>
                <w:szCs w:val="20"/>
              </w:rPr>
              <w:t>Plan za 2023.</w:t>
            </w:r>
          </w:p>
          <w:p w14:paraId="06E6CDAD" w14:textId="110884C1" w:rsidR="00ED4CAB" w:rsidRPr="006E2435" w:rsidRDefault="00ED4CAB" w:rsidP="00E7245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(u eurima)</w:t>
            </w:r>
          </w:p>
        </w:tc>
        <w:tc>
          <w:tcPr>
            <w:tcW w:w="916" w:type="pct"/>
            <w:gridSpan w:val="2"/>
          </w:tcPr>
          <w:p w14:paraId="4E8F3C0A" w14:textId="77777777" w:rsidR="006E2435" w:rsidRDefault="006E2435" w:rsidP="00E72452">
            <w:pPr>
              <w:spacing w:after="0" w:line="240" w:lineRule="auto"/>
              <w:jc w:val="center"/>
              <w:rPr>
                <w:rFonts w:ascii="Times New Roman" w:hAnsi="Times New Roman" w:cs="Times New Roman"/>
                <w:b/>
                <w:bCs/>
                <w:sz w:val="20"/>
                <w:szCs w:val="20"/>
              </w:rPr>
            </w:pPr>
            <w:r w:rsidRPr="006E2435">
              <w:rPr>
                <w:rFonts w:ascii="Times New Roman" w:hAnsi="Times New Roman" w:cs="Times New Roman"/>
                <w:b/>
                <w:bCs/>
                <w:sz w:val="20"/>
                <w:szCs w:val="20"/>
              </w:rPr>
              <w:t>Plan za 2024.</w:t>
            </w:r>
          </w:p>
          <w:p w14:paraId="5F6D070A" w14:textId="2FFB5983" w:rsidR="00ED4CAB" w:rsidRPr="006E2435" w:rsidRDefault="00ED4CAB" w:rsidP="00E7245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(u eurima)</w:t>
            </w:r>
          </w:p>
        </w:tc>
        <w:tc>
          <w:tcPr>
            <w:tcW w:w="914" w:type="pct"/>
          </w:tcPr>
          <w:p w14:paraId="6CC3D76C" w14:textId="77777777" w:rsidR="006E2435" w:rsidRDefault="006E2435" w:rsidP="00E72452">
            <w:pPr>
              <w:spacing w:after="0" w:line="240" w:lineRule="auto"/>
              <w:jc w:val="center"/>
              <w:rPr>
                <w:rFonts w:ascii="Times New Roman" w:hAnsi="Times New Roman" w:cs="Times New Roman"/>
                <w:b/>
                <w:bCs/>
                <w:sz w:val="20"/>
                <w:szCs w:val="20"/>
              </w:rPr>
            </w:pPr>
            <w:r w:rsidRPr="006E2435">
              <w:rPr>
                <w:rFonts w:ascii="Times New Roman" w:hAnsi="Times New Roman" w:cs="Times New Roman"/>
                <w:b/>
                <w:bCs/>
                <w:sz w:val="20"/>
                <w:szCs w:val="20"/>
              </w:rPr>
              <w:t>Plan za 2025.</w:t>
            </w:r>
          </w:p>
          <w:p w14:paraId="74B3F660" w14:textId="03476248" w:rsidR="00ED4CAB" w:rsidRPr="006E2435" w:rsidRDefault="00ED4CAB" w:rsidP="00E7245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(u eurima)</w:t>
            </w:r>
          </w:p>
        </w:tc>
      </w:tr>
      <w:tr w:rsidR="006E2435" w:rsidRPr="006E2435" w14:paraId="69BBF5DC" w14:textId="77777777" w:rsidTr="00E72452">
        <w:trPr>
          <w:trHeight w:val="266"/>
        </w:trPr>
        <w:tc>
          <w:tcPr>
            <w:tcW w:w="727" w:type="pct"/>
          </w:tcPr>
          <w:p w14:paraId="0DC420D3" w14:textId="77777777" w:rsidR="006E2435" w:rsidRPr="006E2435" w:rsidRDefault="006E2435" w:rsidP="00E72452">
            <w:pPr>
              <w:spacing w:after="0" w:line="240" w:lineRule="auto"/>
              <w:rPr>
                <w:rFonts w:ascii="Times New Roman" w:hAnsi="Times New Roman" w:cs="Times New Roman"/>
                <w:b/>
                <w:bCs/>
                <w:sz w:val="20"/>
                <w:szCs w:val="20"/>
              </w:rPr>
            </w:pPr>
            <w:r w:rsidRPr="006E2435">
              <w:rPr>
                <w:rFonts w:ascii="Times New Roman" w:hAnsi="Times New Roman" w:cs="Times New Roman"/>
                <w:b/>
                <w:bCs/>
                <w:sz w:val="20"/>
                <w:szCs w:val="20"/>
              </w:rPr>
              <w:t>Aktivnost</w:t>
            </w:r>
            <w:r w:rsidRPr="006E2435">
              <w:rPr>
                <w:rFonts w:ascii="Times New Roman" w:hAnsi="Times New Roman" w:cs="Times New Roman"/>
              </w:rPr>
              <w:t xml:space="preserve"> </w:t>
            </w:r>
            <w:r w:rsidRPr="006E2435">
              <w:rPr>
                <w:rFonts w:ascii="Times New Roman" w:hAnsi="Times New Roman" w:cs="Times New Roman"/>
                <w:b/>
                <w:bCs/>
                <w:sz w:val="20"/>
                <w:szCs w:val="20"/>
              </w:rPr>
              <w:t>A110001</w:t>
            </w:r>
          </w:p>
        </w:tc>
        <w:tc>
          <w:tcPr>
            <w:tcW w:w="1529" w:type="pct"/>
          </w:tcPr>
          <w:p w14:paraId="382BFA4C" w14:textId="77777777" w:rsidR="006E2435" w:rsidRPr="006E2435" w:rsidRDefault="006E2435" w:rsidP="00E72452">
            <w:pPr>
              <w:spacing w:after="0" w:line="240" w:lineRule="auto"/>
              <w:rPr>
                <w:rFonts w:ascii="Times New Roman" w:hAnsi="Times New Roman" w:cs="Times New Roman"/>
                <w:b/>
                <w:bCs/>
                <w:sz w:val="20"/>
                <w:szCs w:val="20"/>
              </w:rPr>
            </w:pPr>
            <w:r w:rsidRPr="006E2435">
              <w:rPr>
                <w:rFonts w:ascii="Times New Roman" w:hAnsi="Times New Roman" w:cs="Times New Roman"/>
                <w:b/>
                <w:bCs/>
                <w:sz w:val="20"/>
                <w:szCs w:val="20"/>
              </w:rPr>
              <w:t>Računalna, uredska i ostala oprema</w:t>
            </w:r>
          </w:p>
        </w:tc>
        <w:tc>
          <w:tcPr>
            <w:tcW w:w="914" w:type="pct"/>
            <w:gridSpan w:val="2"/>
          </w:tcPr>
          <w:p w14:paraId="0A2DFF91" w14:textId="26F390F1" w:rsidR="006E2435" w:rsidRPr="006E2435" w:rsidRDefault="00ED4CAB" w:rsidP="00E724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3.981,68</w:t>
            </w:r>
            <w:r w:rsidR="006E2435" w:rsidRPr="006E2435">
              <w:rPr>
                <w:rFonts w:ascii="Times New Roman" w:hAnsi="Times New Roman" w:cs="Times New Roman"/>
              </w:rPr>
              <w:t xml:space="preserve"> </w:t>
            </w:r>
          </w:p>
        </w:tc>
        <w:tc>
          <w:tcPr>
            <w:tcW w:w="916" w:type="pct"/>
            <w:gridSpan w:val="2"/>
          </w:tcPr>
          <w:p w14:paraId="21B21BDE" w14:textId="1FEC86B1" w:rsidR="006E2435" w:rsidRPr="006E2435" w:rsidRDefault="00ED4CAB" w:rsidP="00E724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3.981,68</w:t>
            </w:r>
          </w:p>
        </w:tc>
        <w:tc>
          <w:tcPr>
            <w:tcW w:w="914" w:type="pct"/>
          </w:tcPr>
          <w:p w14:paraId="48E3E459" w14:textId="754CC5E9" w:rsidR="006E2435" w:rsidRPr="006E2435" w:rsidRDefault="00ED4CAB" w:rsidP="00E724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3.981,68</w:t>
            </w:r>
          </w:p>
        </w:tc>
      </w:tr>
      <w:tr w:rsidR="006E2435" w:rsidRPr="006E2435" w14:paraId="546FD9E1" w14:textId="77777777" w:rsidTr="00E72452">
        <w:tc>
          <w:tcPr>
            <w:tcW w:w="727" w:type="pct"/>
          </w:tcPr>
          <w:p w14:paraId="6AD3D65B" w14:textId="77777777" w:rsidR="006E2435" w:rsidRPr="006E2435" w:rsidRDefault="006E2435" w:rsidP="00E72452">
            <w:pPr>
              <w:spacing w:after="0" w:line="240" w:lineRule="auto"/>
              <w:rPr>
                <w:rFonts w:ascii="Times New Roman" w:hAnsi="Times New Roman" w:cs="Times New Roman"/>
                <w:b/>
                <w:bCs/>
                <w:sz w:val="20"/>
                <w:szCs w:val="20"/>
              </w:rPr>
            </w:pPr>
            <w:r w:rsidRPr="006E2435">
              <w:rPr>
                <w:rFonts w:ascii="Times New Roman" w:hAnsi="Times New Roman" w:cs="Times New Roman"/>
                <w:b/>
                <w:bCs/>
                <w:sz w:val="20"/>
                <w:szCs w:val="20"/>
              </w:rPr>
              <w:lastRenderedPageBreak/>
              <w:t>Cilj provedbe</w:t>
            </w:r>
          </w:p>
        </w:tc>
        <w:tc>
          <w:tcPr>
            <w:tcW w:w="4273" w:type="pct"/>
            <w:gridSpan w:val="6"/>
          </w:tcPr>
          <w:p w14:paraId="5BD34E4D" w14:textId="77777777" w:rsidR="006E2435" w:rsidRPr="006E2435" w:rsidRDefault="006E2435" w:rsidP="00E72452">
            <w:pPr>
              <w:spacing w:after="0" w:line="240" w:lineRule="auto"/>
              <w:jc w:val="both"/>
              <w:rPr>
                <w:rFonts w:ascii="Times New Roman" w:hAnsi="Times New Roman" w:cs="Times New Roman"/>
                <w:sz w:val="20"/>
                <w:szCs w:val="20"/>
              </w:rPr>
            </w:pPr>
            <w:r w:rsidRPr="006E2435">
              <w:rPr>
                <w:rFonts w:ascii="Times New Roman" w:hAnsi="Times New Roman" w:cs="Times New Roman"/>
                <w:sz w:val="20"/>
                <w:szCs w:val="20"/>
              </w:rPr>
              <w:t>Ovaj se rashod odnosi na rashode za postrojenje i opremu, nabavku uredske i računalna opreme - opremanje ureda potrebnim sredstvima za rad.</w:t>
            </w:r>
          </w:p>
        </w:tc>
      </w:tr>
      <w:tr w:rsidR="006E2435" w:rsidRPr="006E2435" w14:paraId="41766FAA" w14:textId="77777777" w:rsidTr="00E72452">
        <w:trPr>
          <w:trHeight w:val="768"/>
        </w:trPr>
        <w:tc>
          <w:tcPr>
            <w:tcW w:w="2256" w:type="pct"/>
            <w:gridSpan w:val="2"/>
          </w:tcPr>
          <w:p w14:paraId="62067AE2" w14:textId="77777777" w:rsidR="006E2435" w:rsidRPr="006E2435" w:rsidRDefault="006E2435" w:rsidP="00E72452">
            <w:pPr>
              <w:spacing w:after="0" w:line="240" w:lineRule="auto"/>
              <w:rPr>
                <w:rFonts w:ascii="Times New Roman" w:hAnsi="Times New Roman" w:cs="Times New Roman"/>
                <w:b/>
                <w:bCs/>
                <w:sz w:val="20"/>
                <w:szCs w:val="20"/>
              </w:rPr>
            </w:pPr>
            <w:r w:rsidRPr="006E2435">
              <w:rPr>
                <w:rFonts w:ascii="Times New Roman" w:hAnsi="Times New Roman" w:cs="Times New Roman"/>
                <w:b/>
                <w:bCs/>
                <w:sz w:val="20"/>
                <w:szCs w:val="20"/>
              </w:rPr>
              <w:t>PROGRAM 1102</w:t>
            </w:r>
          </w:p>
          <w:p w14:paraId="2DA50A64" w14:textId="77777777" w:rsidR="006E2435" w:rsidRPr="006E2435" w:rsidRDefault="006E2435" w:rsidP="00E72452">
            <w:pPr>
              <w:spacing w:after="0" w:line="240" w:lineRule="auto"/>
              <w:rPr>
                <w:rFonts w:ascii="Times New Roman" w:hAnsi="Times New Roman" w:cs="Times New Roman"/>
                <w:b/>
                <w:bCs/>
                <w:sz w:val="20"/>
                <w:szCs w:val="20"/>
              </w:rPr>
            </w:pPr>
            <w:r w:rsidRPr="006E2435">
              <w:rPr>
                <w:rFonts w:ascii="Times New Roman" w:hAnsi="Times New Roman" w:cs="Times New Roman"/>
                <w:b/>
                <w:bCs/>
                <w:sz w:val="20"/>
                <w:szCs w:val="20"/>
              </w:rPr>
              <w:t>„PROJEKT IZGRADNJA KAPACITETA – IP“ I „PROJEKT „3I“</w:t>
            </w:r>
          </w:p>
        </w:tc>
        <w:tc>
          <w:tcPr>
            <w:tcW w:w="914" w:type="pct"/>
            <w:gridSpan w:val="2"/>
          </w:tcPr>
          <w:p w14:paraId="51656D43" w14:textId="77777777" w:rsidR="006E2435" w:rsidRDefault="006E2435" w:rsidP="00E72452">
            <w:pPr>
              <w:spacing w:after="0" w:line="240" w:lineRule="auto"/>
              <w:jc w:val="center"/>
              <w:rPr>
                <w:rFonts w:ascii="Times New Roman" w:hAnsi="Times New Roman" w:cs="Times New Roman"/>
                <w:b/>
                <w:bCs/>
                <w:sz w:val="20"/>
                <w:szCs w:val="20"/>
              </w:rPr>
            </w:pPr>
            <w:r w:rsidRPr="006E2435">
              <w:rPr>
                <w:rFonts w:ascii="Times New Roman" w:hAnsi="Times New Roman" w:cs="Times New Roman"/>
                <w:b/>
                <w:bCs/>
                <w:sz w:val="20"/>
                <w:szCs w:val="20"/>
              </w:rPr>
              <w:t>Plan za 2023.</w:t>
            </w:r>
          </w:p>
          <w:p w14:paraId="2F8C7373" w14:textId="04F5039C" w:rsidR="00ED4CAB" w:rsidRPr="006E2435" w:rsidRDefault="00ED4CAB" w:rsidP="00E7245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(u eurima)</w:t>
            </w:r>
          </w:p>
        </w:tc>
        <w:tc>
          <w:tcPr>
            <w:tcW w:w="916" w:type="pct"/>
            <w:gridSpan w:val="2"/>
          </w:tcPr>
          <w:p w14:paraId="56FFAF70" w14:textId="77777777" w:rsidR="006E2435" w:rsidRDefault="006E2435" w:rsidP="00E72452">
            <w:pPr>
              <w:spacing w:after="0" w:line="240" w:lineRule="auto"/>
              <w:jc w:val="center"/>
              <w:rPr>
                <w:rFonts w:ascii="Times New Roman" w:hAnsi="Times New Roman" w:cs="Times New Roman"/>
                <w:b/>
                <w:bCs/>
                <w:sz w:val="20"/>
                <w:szCs w:val="20"/>
              </w:rPr>
            </w:pPr>
            <w:r w:rsidRPr="006E2435">
              <w:rPr>
                <w:rFonts w:ascii="Times New Roman" w:hAnsi="Times New Roman" w:cs="Times New Roman"/>
                <w:b/>
                <w:bCs/>
                <w:sz w:val="20"/>
                <w:szCs w:val="20"/>
              </w:rPr>
              <w:t>Plan za 2024.</w:t>
            </w:r>
          </w:p>
          <w:p w14:paraId="3A35C371" w14:textId="0AF8F2E0" w:rsidR="00ED4CAB" w:rsidRPr="006E2435" w:rsidRDefault="00ED4CAB" w:rsidP="00E7245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(u eurima)</w:t>
            </w:r>
          </w:p>
        </w:tc>
        <w:tc>
          <w:tcPr>
            <w:tcW w:w="914" w:type="pct"/>
          </w:tcPr>
          <w:p w14:paraId="4D6B276E" w14:textId="77777777" w:rsidR="006E2435" w:rsidRDefault="006E2435" w:rsidP="00E72452">
            <w:pPr>
              <w:spacing w:after="0" w:line="240" w:lineRule="auto"/>
              <w:jc w:val="center"/>
              <w:rPr>
                <w:rFonts w:ascii="Times New Roman" w:hAnsi="Times New Roman" w:cs="Times New Roman"/>
                <w:b/>
                <w:bCs/>
                <w:sz w:val="20"/>
                <w:szCs w:val="20"/>
              </w:rPr>
            </w:pPr>
            <w:r w:rsidRPr="006E2435">
              <w:rPr>
                <w:rFonts w:ascii="Times New Roman" w:hAnsi="Times New Roman" w:cs="Times New Roman"/>
                <w:b/>
                <w:bCs/>
                <w:sz w:val="20"/>
                <w:szCs w:val="20"/>
              </w:rPr>
              <w:t>Plan za 2025.</w:t>
            </w:r>
          </w:p>
          <w:p w14:paraId="3B979686" w14:textId="1A67601A" w:rsidR="00ED4CAB" w:rsidRPr="006E2435" w:rsidRDefault="00ED4CAB" w:rsidP="00E7245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(u eurima)</w:t>
            </w:r>
          </w:p>
        </w:tc>
      </w:tr>
      <w:tr w:rsidR="006E2435" w:rsidRPr="006E2435" w14:paraId="5A5C87EC" w14:textId="77777777" w:rsidTr="00E72452">
        <w:trPr>
          <w:trHeight w:val="768"/>
        </w:trPr>
        <w:tc>
          <w:tcPr>
            <w:tcW w:w="727" w:type="pct"/>
          </w:tcPr>
          <w:p w14:paraId="77A6B68E" w14:textId="77777777" w:rsidR="006E2435" w:rsidRPr="006E2435" w:rsidRDefault="006E2435" w:rsidP="00E72452">
            <w:pPr>
              <w:spacing w:after="0" w:line="240" w:lineRule="auto"/>
              <w:rPr>
                <w:rFonts w:ascii="Times New Roman" w:hAnsi="Times New Roman" w:cs="Times New Roman"/>
                <w:b/>
                <w:bCs/>
                <w:sz w:val="20"/>
                <w:szCs w:val="20"/>
              </w:rPr>
            </w:pPr>
            <w:r w:rsidRPr="006E2435">
              <w:rPr>
                <w:rFonts w:ascii="Times New Roman" w:hAnsi="Times New Roman" w:cs="Times New Roman"/>
                <w:b/>
                <w:bCs/>
                <w:sz w:val="20"/>
                <w:szCs w:val="20"/>
              </w:rPr>
              <w:t>Aktivnost A110201</w:t>
            </w:r>
          </w:p>
        </w:tc>
        <w:tc>
          <w:tcPr>
            <w:tcW w:w="1529" w:type="pct"/>
          </w:tcPr>
          <w:p w14:paraId="51B651B5" w14:textId="77777777" w:rsidR="006E2435" w:rsidRPr="006E2435" w:rsidRDefault="006E2435" w:rsidP="00E72452">
            <w:pPr>
              <w:spacing w:after="0" w:line="240" w:lineRule="auto"/>
              <w:rPr>
                <w:rFonts w:ascii="Times New Roman" w:hAnsi="Times New Roman" w:cs="Times New Roman"/>
                <w:b/>
                <w:bCs/>
                <w:sz w:val="20"/>
                <w:szCs w:val="20"/>
              </w:rPr>
            </w:pPr>
            <w:r w:rsidRPr="006E2435">
              <w:rPr>
                <w:rFonts w:ascii="Times New Roman" w:hAnsi="Times New Roman" w:cs="Times New Roman"/>
                <w:b/>
                <w:bCs/>
                <w:sz w:val="20"/>
                <w:szCs w:val="20"/>
              </w:rPr>
              <w:t>Izgradnja kapaciteta - IP</w:t>
            </w:r>
          </w:p>
        </w:tc>
        <w:tc>
          <w:tcPr>
            <w:tcW w:w="914" w:type="pct"/>
            <w:gridSpan w:val="2"/>
          </w:tcPr>
          <w:p w14:paraId="5A696ACA" w14:textId="078F541C" w:rsidR="006E2435" w:rsidRPr="006E2435" w:rsidRDefault="00ED4CAB" w:rsidP="00E724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7.731,10</w:t>
            </w:r>
          </w:p>
        </w:tc>
        <w:tc>
          <w:tcPr>
            <w:tcW w:w="916" w:type="pct"/>
            <w:gridSpan w:val="2"/>
          </w:tcPr>
          <w:p w14:paraId="19329FA7" w14:textId="56B38C30" w:rsidR="006E2435" w:rsidRPr="006E2435" w:rsidRDefault="00BE112C" w:rsidP="00E724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7.731,10</w:t>
            </w:r>
          </w:p>
        </w:tc>
        <w:tc>
          <w:tcPr>
            <w:tcW w:w="914" w:type="pct"/>
          </w:tcPr>
          <w:p w14:paraId="46237C18" w14:textId="02C62468" w:rsidR="006E2435" w:rsidRPr="006E2435" w:rsidRDefault="00BE112C" w:rsidP="00E72452">
            <w:pPr>
              <w:spacing w:after="0" w:line="240" w:lineRule="auto"/>
              <w:jc w:val="center"/>
              <w:rPr>
                <w:rFonts w:ascii="Times New Roman" w:hAnsi="Times New Roman" w:cs="Times New Roman"/>
                <w:bCs/>
                <w:sz w:val="28"/>
                <w:szCs w:val="28"/>
                <w:vertAlign w:val="superscript"/>
              </w:rPr>
            </w:pPr>
            <w:r>
              <w:rPr>
                <w:rFonts w:ascii="Times New Roman" w:hAnsi="Times New Roman" w:cs="Times New Roman"/>
                <w:bCs/>
                <w:sz w:val="20"/>
                <w:szCs w:val="20"/>
              </w:rPr>
              <w:t>7.731,10</w:t>
            </w:r>
          </w:p>
        </w:tc>
      </w:tr>
      <w:tr w:rsidR="006E2435" w:rsidRPr="006E2435" w14:paraId="5AAC5391" w14:textId="77777777" w:rsidTr="00E72452">
        <w:trPr>
          <w:trHeight w:val="768"/>
        </w:trPr>
        <w:tc>
          <w:tcPr>
            <w:tcW w:w="727" w:type="pct"/>
          </w:tcPr>
          <w:p w14:paraId="2AD75575" w14:textId="77777777" w:rsidR="006E2435" w:rsidRPr="006E2435" w:rsidRDefault="006E2435" w:rsidP="00E72452">
            <w:pPr>
              <w:spacing w:after="0" w:line="240" w:lineRule="auto"/>
              <w:rPr>
                <w:rFonts w:ascii="Times New Roman" w:hAnsi="Times New Roman" w:cs="Times New Roman"/>
                <w:b/>
                <w:sz w:val="20"/>
                <w:szCs w:val="20"/>
              </w:rPr>
            </w:pPr>
            <w:r w:rsidRPr="006E2435">
              <w:rPr>
                <w:rFonts w:ascii="Times New Roman" w:hAnsi="Times New Roman" w:cs="Times New Roman"/>
                <w:b/>
                <w:sz w:val="20"/>
                <w:szCs w:val="20"/>
              </w:rPr>
              <w:t>Cilj provedbe</w:t>
            </w:r>
          </w:p>
        </w:tc>
        <w:tc>
          <w:tcPr>
            <w:tcW w:w="4273" w:type="pct"/>
            <w:gridSpan w:val="6"/>
          </w:tcPr>
          <w:p w14:paraId="21F6327C" w14:textId="77777777" w:rsidR="006E2435" w:rsidRPr="006E2435" w:rsidRDefault="006E2435" w:rsidP="00E72452">
            <w:pPr>
              <w:spacing w:after="0" w:line="240" w:lineRule="auto"/>
              <w:jc w:val="both"/>
              <w:rPr>
                <w:rFonts w:ascii="Times New Roman" w:hAnsi="Times New Roman" w:cs="Times New Roman"/>
                <w:sz w:val="20"/>
                <w:szCs w:val="20"/>
              </w:rPr>
            </w:pPr>
            <w:r w:rsidRPr="006E2435">
              <w:rPr>
                <w:rFonts w:ascii="Times New Roman" w:hAnsi="Times New Roman" w:cs="Times New Roman"/>
                <w:sz w:val="20"/>
                <w:szCs w:val="20"/>
              </w:rPr>
              <w:t>Rashodi za plaće i doprinose za zdravstveno osiguranje dvoje članova projektnog tima zaposlenih u Agenciji kao projektnom partneru na provedbi projekta „</w:t>
            </w:r>
            <w:r w:rsidRPr="006E2435">
              <w:rPr>
                <w:rFonts w:ascii="Times New Roman" w:hAnsi="Times New Roman" w:cs="Times New Roman"/>
                <w:bCs/>
                <w:iCs/>
                <w:sz w:val="20"/>
                <w:szCs w:val="20"/>
              </w:rPr>
              <w:t xml:space="preserve">Izgradnja kapaciteta za provedbu Intervencijskog plana Grada Knina“ u okviru </w:t>
            </w:r>
            <w:r w:rsidRPr="006E2435">
              <w:rPr>
                <w:rFonts w:ascii="Times New Roman" w:hAnsi="Times New Roman" w:cs="Times New Roman"/>
                <w:sz w:val="20"/>
                <w:szCs w:val="20"/>
              </w:rPr>
              <w:t>Intervencijskog plana grada Knina.</w:t>
            </w:r>
          </w:p>
          <w:p w14:paraId="7CFB95BC" w14:textId="77777777" w:rsidR="006E2435" w:rsidRPr="006E2435" w:rsidRDefault="006E2435" w:rsidP="00E72452">
            <w:pPr>
              <w:spacing w:after="0" w:line="240" w:lineRule="auto"/>
              <w:jc w:val="both"/>
              <w:rPr>
                <w:rFonts w:ascii="Times New Roman" w:hAnsi="Times New Roman" w:cs="Times New Roman"/>
                <w:b/>
                <w:bCs/>
                <w:sz w:val="20"/>
                <w:szCs w:val="20"/>
              </w:rPr>
            </w:pPr>
            <w:r w:rsidRPr="006E2435">
              <w:rPr>
                <w:rFonts w:ascii="Times New Roman" w:hAnsi="Times New Roman" w:cs="Times New Roman"/>
                <w:sz w:val="20"/>
                <w:szCs w:val="20"/>
                <w:vertAlign w:val="superscript"/>
              </w:rPr>
              <w:t>1</w:t>
            </w:r>
            <w:r w:rsidRPr="006E2435">
              <w:rPr>
                <w:rFonts w:ascii="Times New Roman" w:hAnsi="Times New Roman" w:cs="Times New Roman"/>
                <w:i/>
                <w:iCs/>
                <w:sz w:val="20"/>
                <w:szCs w:val="20"/>
              </w:rPr>
              <w:t>u 2024. godini nije planiran prihod iz EU fonda obzirom da planirana aktivnost (projekt), odnosno provedba Intervencijskog plana Grada završava u prethodnoj godini.</w:t>
            </w:r>
          </w:p>
        </w:tc>
      </w:tr>
      <w:tr w:rsidR="006E2435" w:rsidRPr="006E2435" w14:paraId="6D27BFCB" w14:textId="77777777" w:rsidTr="00E72452">
        <w:trPr>
          <w:trHeight w:val="768"/>
        </w:trPr>
        <w:tc>
          <w:tcPr>
            <w:tcW w:w="2256" w:type="pct"/>
            <w:gridSpan w:val="2"/>
          </w:tcPr>
          <w:p w14:paraId="200ECEB3" w14:textId="77777777" w:rsidR="006E2435" w:rsidRPr="006E2435" w:rsidRDefault="006E2435" w:rsidP="00E72452">
            <w:pPr>
              <w:spacing w:after="0" w:line="240" w:lineRule="auto"/>
              <w:rPr>
                <w:rFonts w:ascii="Times New Roman" w:hAnsi="Times New Roman" w:cs="Times New Roman"/>
                <w:b/>
                <w:bCs/>
                <w:sz w:val="20"/>
                <w:szCs w:val="20"/>
              </w:rPr>
            </w:pPr>
            <w:r w:rsidRPr="006E2435">
              <w:rPr>
                <w:rFonts w:ascii="Times New Roman" w:eastAsia="Times New Roman" w:hAnsi="Times New Roman" w:cs="Times New Roman"/>
                <w:b/>
                <w:bCs/>
                <w:color w:val="000000"/>
                <w:sz w:val="20"/>
                <w:szCs w:val="20"/>
                <w:lang w:val="en-GB" w:eastAsia="en-GB"/>
              </w:rPr>
              <w:t xml:space="preserve">Program </w:t>
            </w:r>
            <w:proofErr w:type="spellStart"/>
            <w:r w:rsidRPr="006E2435">
              <w:rPr>
                <w:rFonts w:ascii="Times New Roman" w:eastAsia="Times New Roman" w:hAnsi="Times New Roman" w:cs="Times New Roman"/>
                <w:b/>
                <w:bCs/>
                <w:color w:val="000000"/>
                <w:sz w:val="20"/>
                <w:szCs w:val="20"/>
                <w:lang w:val="en-GB" w:eastAsia="en-GB"/>
              </w:rPr>
              <w:t>Informacijsko</w:t>
            </w:r>
            <w:proofErr w:type="spellEnd"/>
            <w:r w:rsidRPr="006E2435">
              <w:rPr>
                <w:rFonts w:ascii="Times New Roman" w:eastAsia="Times New Roman" w:hAnsi="Times New Roman" w:cs="Times New Roman"/>
                <w:b/>
                <w:bCs/>
                <w:color w:val="000000"/>
                <w:sz w:val="20"/>
                <w:szCs w:val="20"/>
                <w:lang w:val="en-GB" w:eastAsia="en-GB"/>
              </w:rPr>
              <w:t xml:space="preserve"> </w:t>
            </w:r>
            <w:proofErr w:type="spellStart"/>
            <w:r w:rsidRPr="006E2435">
              <w:rPr>
                <w:rFonts w:ascii="Times New Roman" w:eastAsia="Times New Roman" w:hAnsi="Times New Roman" w:cs="Times New Roman"/>
                <w:b/>
                <w:bCs/>
                <w:color w:val="000000"/>
                <w:sz w:val="20"/>
                <w:szCs w:val="20"/>
                <w:lang w:val="en-GB" w:eastAsia="en-GB"/>
              </w:rPr>
              <w:t>inovacijski</w:t>
            </w:r>
            <w:proofErr w:type="spellEnd"/>
            <w:r w:rsidRPr="006E2435">
              <w:rPr>
                <w:rFonts w:ascii="Times New Roman" w:eastAsia="Times New Roman" w:hAnsi="Times New Roman" w:cs="Times New Roman"/>
                <w:b/>
                <w:bCs/>
                <w:color w:val="000000"/>
                <w:sz w:val="20"/>
                <w:szCs w:val="20"/>
                <w:lang w:val="en-GB" w:eastAsia="en-GB"/>
              </w:rPr>
              <w:t xml:space="preserve"> </w:t>
            </w:r>
            <w:proofErr w:type="spellStart"/>
            <w:r w:rsidRPr="006E2435">
              <w:rPr>
                <w:rFonts w:ascii="Times New Roman" w:eastAsia="Times New Roman" w:hAnsi="Times New Roman" w:cs="Times New Roman"/>
                <w:b/>
                <w:bCs/>
                <w:color w:val="000000"/>
                <w:sz w:val="20"/>
                <w:szCs w:val="20"/>
                <w:lang w:val="en-GB" w:eastAsia="en-GB"/>
              </w:rPr>
              <w:t>inkubator</w:t>
            </w:r>
            <w:proofErr w:type="spellEnd"/>
          </w:p>
        </w:tc>
        <w:tc>
          <w:tcPr>
            <w:tcW w:w="914" w:type="pct"/>
            <w:gridSpan w:val="2"/>
          </w:tcPr>
          <w:p w14:paraId="5FB9CCA1" w14:textId="77777777" w:rsidR="006E2435" w:rsidRDefault="006E2435" w:rsidP="00E72452">
            <w:pPr>
              <w:spacing w:after="0" w:line="240" w:lineRule="auto"/>
              <w:jc w:val="center"/>
              <w:rPr>
                <w:rFonts w:ascii="Times New Roman" w:hAnsi="Times New Roman" w:cs="Times New Roman"/>
                <w:b/>
                <w:bCs/>
                <w:sz w:val="20"/>
                <w:szCs w:val="20"/>
              </w:rPr>
            </w:pPr>
            <w:r w:rsidRPr="006E2435">
              <w:rPr>
                <w:rFonts w:ascii="Times New Roman" w:hAnsi="Times New Roman" w:cs="Times New Roman"/>
                <w:b/>
                <w:bCs/>
                <w:sz w:val="20"/>
                <w:szCs w:val="20"/>
              </w:rPr>
              <w:t>Plan za 2023.</w:t>
            </w:r>
          </w:p>
          <w:p w14:paraId="731C6784" w14:textId="1059EDFA" w:rsidR="00ED4CAB" w:rsidRPr="006E2435" w:rsidRDefault="00ED4CAB" w:rsidP="00E724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 eurima)</w:t>
            </w:r>
          </w:p>
        </w:tc>
        <w:tc>
          <w:tcPr>
            <w:tcW w:w="916" w:type="pct"/>
            <w:gridSpan w:val="2"/>
          </w:tcPr>
          <w:p w14:paraId="51C7915F" w14:textId="77777777" w:rsidR="00ED4CAB" w:rsidRDefault="006E2435" w:rsidP="00E72452">
            <w:pPr>
              <w:spacing w:after="0" w:line="240" w:lineRule="auto"/>
              <w:jc w:val="center"/>
              <w:rPr>
                <w:rFonts w:ascii="Times New Roman" w:hAnsi="Times New Roman" w:cs="Times New Roman"/>
                <w:b/>
                <w:bCs/>
                <w:sz w:val="20"/>
                <w:szCs w:val="20"/>
              </w:rPr>
            </w:pPr>
            <w:r w:rsidRPr="006E2435">
              <w:rPr>
                <w:rFonts w:ascii="Times New Roman" w:hAnsi="Times New Roman" w:cs="Times New Roman"/>
                <w:b/>
                <w:bCs/>
                <w:sz w:val="20"/>
                <w:szCs w:val="20"/>
              </w:rPr>
              <w:t>Plan za 2024.</w:t>
            </w:r>
          </w:p>
          <w:p w14:paraId="23BC1F87" w14:textId="7CFEB08A" w:rsidR="006E2435" w:rsidRPr="006E2435" w:rsidRDefault="00ED4CAB" w:rsidP="00E724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(u eurima)</w:t>
            </w:r>
          </w:p>
        </w:tc>
        <w:tc>
          <w:tcPr>
            <w:tcW w:w="914" w:type="pct"/>
          </w:tcPr>
          <w:p w14:paraId="360F8D0E" w14:textId="77777777" w:rsidR="006E2435" w:rsidRDefault="006E2435" w:rsidP="00E72452">
            <w:pPr>
              <w:spacing w:after="0" w:line="240" w:lineRule="auto"/>
              <w:jc w:val="center"/>
              <w:rPr>
                <w:rFonts w:ascii="Times New Roman" w:hAnsi="Times New Roman" w:cs="Times New Roman"/>
                <w:b/>
                <w:bCs/>
                <w:sz w:val="20"/>
                <w:szCs w:val="20"/>
              </w:rPr>
            </w:pPr>
            <w:r w:rsidRPr="006E2435">
              <w:rPr>
                <w:rFonts w:ascii="Times New Roman" w:hAnsi="Times New Roman" w:cs="Times New Roman"/>
                <w:b/>
                <w:bCs/>
                <w:sz w:val="20"/>
                <w:szCs w:val="20"/>
              </w:rPr>
              <w:t>Plan za 2025.</w:t>
            </w:r>
          </w:p>
          <w:p w14:paraId="0312392A" w14:textId="0DA32423" w:rsidR="00ED4CAB" w:rsidRPr="006E2435" w:rsidRDefault="00ED4CAB" w:rsidP="00E724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 eurima)</w:t>
            </w:r>
          </w:p>
        </w:tc>
      </w:tr>
      <w:tr w:rsidR="006E2435" w:rsidRPr="006E2435" w14:paraId="225774C2" w14:textId="77777777" w:rsidTr="00E72452">
        <w:trPr>
          <w:trHeight w:val="1044"/>
        </w:trPr>
        <w:tc>
          <w:tcPr>
            <w:tcW w:w="727" w:type="pct"/>
          </w:tcPr>
          <w:p w14:paraId="28F5D027" w14:textId="77777777" w:rsidR="006E2435" w:rsidRPr="006E2435" w:rsidRDefault="006E2435" w:rsidP="00E72452">
            <w:pPr>
              <w:spacing w:after="0" w:line="240" w:lineRule="auto"/>
              <w:rPr>
                <w:rFonts w:ascii="Times New Roman" w:hAnsi="Times New Roman" w:cs="Times New Roman"/>
                <w:b/>
                <w:bCs/>
                <w:sz w:val="20"/>
                <w:szCs w:val="20"/>
              </w:rPr>
            </w:pPr>
            <w:r w:rsidRPr="006E2435">
              <w:rPr>
                <w:rFonts w:ascii="Times New Roman" w:hAnsi="Times New Roman" w:cs="Times New Roman"/>
                <w:b/>
                <w:bCs/>
                <w:sz w:val="20"/>
                <w:szCs w:val="20"/>
              </w:rPr>
              <w:t>Aktivnost</w:t>
            </w:r>
          </w:p>
        </w:tc>
        <w:tc>
          <w:tcPr>
            <w:tcW w:w="1529" w:type="pct"/>
          </w:tcPr>
          <w:p w14:paraId="793F26E1" w14:textId="77777777" w:rsidR="006E2435" w:rsidRPr="006E2435" w:rsidRDefault="006E2435" w:rsidP="00E72452">
            <w:pPr>
              <w:spacing w:after="0" w:line="240" w:lineRule="auto"/>
              <w:rPr>
                <w:rFonts w:ascii="Times New Roman" w:hAnsi="Times New Roman" w:cs="Times New Roman"/>
                <w:b/>
                <w:bCs/>
                <w:sz w:val="20"/>
                <w:szCs w:val="20"/>
              </w:rPr>
            </w:pPr>
            <w:r w:rsidRPr="006E2435">
              <w:rPr>
                <w:rFonts w:ascii="Times New Roman" w:hAnsi="Times New Roman" w:cs="Times New Roman"/>
                <w:b/>
                <w:bCs/>
                <w:sz w:val="20"/>
                <w:szCs w:val="20"/>
              </w:rPr>
              <w:t>3i</w:t>
            </w:r>
          </w:p>
        </w:tc>
        <w:tc>
          <w:tcPr>
            <w:tcW w:w="914" w:type="pct"/>
            <w:gridSpan w:val="2"/>
          </w:tcPr>
          <w:p w14:paraId="06C38738" w14:textId="649C0342" w:rsidR="006E2435" w:rsidRPr="006E2435" w:rsidRDefault="000B5878" w:rsidP="00E724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18.992,63</w:t>
            </w:r>
          </w:p>
        </w:tc>
        <w:tc>
          <w:tcPr>
            <w:tcW w:w="916" w:type="pct"/>
            <w:gridSpan w:val="2"/>
          </w:tcPr>
          <w:p w14:paraId="16271E07" w14:textId="4471F29B" w:rsidR="006E2435" w:rsidRPr="006E2435" w:rsidRDefault="000B5878" w:rsidP="00E724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18.992,63</w:t>
            </w:r>
          </w:p>
        </w:tc>
        <w:tc>
          <w:tcPr>
            <w:tcW w:w="914" w:type="pct"/>
          </w:tcPr>
          <w:p w14:paraId="75B7AC3C" w14:textId="63CBF76D" w:rsidR="006E2435" w:rsidRPr="006E2435" w:rsidRDefault="000B5878" w:rsidP="00E72452">
            <w:pPr>
              <w:spacing w:after="0" w:line="240" w:lineRule="auto"/>
              <w:jc w:val="center"/>
              <w:rPr>
                <w:rFonts w:ascii="Times New Roman" w:hAnsi="Times New Roman" w:cs="Times New Roman"/>
                <w:bCs/>
                <w:sz w:val="20"/>
                <w:szCs w:val="20"/>
                <w:vertAlign w:val="superscript"/>
              </w:rPr>
            </w:pPr>
            <w:r>
              <w:rPr>
                <w:rFonts w:ascii="Times New Roman" w:hAnsi="Times New Roman" w:cs="Times New Roman"/>
                <w:bCs/>
                <w:sz w:val="20"/>
                <w:szCs w:val="20"/>
              </w:rPr>
              <w:t>18.992,63</w:t>
            </w:r>
          </w:p>
        </w:tc>
      </w:tr>
      <w:tr w:rsidR="006E2435" w:rsidRPr="006E2435" w14:paraId="4F265512" w14:textId="77777777" w:rsidTr="00E72452">
        <w:trPr>
          <w:trHeight w:val="266"/>
        </w:trPr>
        <w:tc>
          <w:tcPr>
            <w:tcW w:w="727" w:type="pct"/>
          </w:tcPr>
          <w:p w14:paraId="1026ECCE" w14:textId="77777777" w:rsidR="006E2435" w:rsidRPr="006E2435" w:rsidRDefault="006E2435" w:rsidP="00E72452">
            <w:pPr>
              <w:spacing w:after="0" w:line="240" w:lineRule="auto"/>
              <w:rPr>
                <w:rFonts w:ascii="Times New Roman" w:hAnsi="Times New Roman" w:cs="Times New Roman"/>
                <w:b/>
                <w:bCs/>
                <w:sz w:val="20"/>
                <w:szCs w:val="20"/>
              </w:rPr>
            </w:pPr>
            <w:r w:rsidRPr="006E2435">
              <w:rPr>
                <w:rFonts w:ascii="Times New Roman" w:hAnsi="Times New Roman" w:cs="Times New Roman"/>
                <w:b/>
                <w:bCs/>
                <w:sz w:val="20"/>
                <w:szCs w:val="20"/>
              </w:rPr>
              <w:t>Cilj provedbe</w:t>
            </w:r>
          </w:p>
        </w:tc>
        <w:tc>
          <w:tcPr>
            <w:tcW w:w="4273" w:type="pct"/>
            <w:gridSpan w:val="6"/>
          </w:tcPr>
          <w:p w14:paraId="40574266" w14:textId="77777777" w:rsidR="006E2435" w:rsidRPr="006E2435" w:rsidRDefault="006E2435" w:rsidP="00E72452">
            <w:pPr>
              <w:pStyle w:val="Odlomakpopisa"/>
              <w:spacing w:after="0" w:line="240" w:lineRule="auto"/>
              <w:ind w:left="0"/>
              <w:jc w:val="both"/>
              <w:rPr>
                <w:rFonts w:ascii="Times New Roman" w:hAnsi="Times New Roman" w:cs="Times New Roman"/>
                <w:sz w:val="20"/>
                <w:szCs w:val="20"/>
              </w:rPr>
            </w:pPr>
            <w:r w:rsidRPr="006E2435">
              <w:rPr>
                <w:rFonts w:ascii="Times New Roman" w:hAnsi="Times New Roman" w:cs="Times New Roman"/>
                <w:sz w:val="20"/>
                <w:szCs w:val="20"/>
              </w:rPr>
              <w:t xml:space="preserve">Rashodi se odnose na održavanje poslovne zgrada koji iziskuju značajna sredstva koja omogućavaju funkcionalnost prostora. Prostor se daje u zakup te Agencija ostvaruje prihod od najma. Rashodi se odnose na potrošnju električne energije, vode, čišćenja, usluge interneta, održavanja računalne opreme, dizala, vatrodojavnog sustava, iznošenja i odvoza otpada. Također rashod je i uredski materijal koji je osiguran korisnicima centra ugovornom obvezom. </w:t>
            </w:r>
          </w:p>
          <w:p w14:paraId="6E9B194B" w14:textId="77777777" w:rsidR="006E2435" w:rsidRPr="006E2435" w:rsidRDefault="006E2435" w:rsidP="00E72452">
            <w:pPr>
              <w:spacing w:after="0" w:line="240" w:lineRule="auto"/>
              <w:jc w:val="both"/>
              <w:rPr>
                <w:rFonts w:ascii="Times New Roman" w:hAnsi="Times New Roman" w:cs="Times New Roman"/>
                <w:sz w:val="20"/>
                <w:szCs w:val="20"/>
                <w:vertAlign w:val="superscript"/>
              </w:rPr>
            </w:pPr>
          </w:p>
        </w:tc>
      </w:tr>
      <w:tr w:rsidR="006E2435" w:rsidRPr="006E2435" w14:paraId="78C991EE" w14:textId="77777777" w:rsidTr="00E72452">
        <w:trPr>
          <w:trHeight w:val="266"/>
        </w:trPr>
        <w:tc>
          <w:tcPr>
            <w:tcW w:w="2256" w:type="pct"/>
            <w:gridSpan w:val="2"/>
          </w:tcPr>
          <w:p w14:paraId="0C9A7313" w14:textId="77777777" w:rsidR="006E2435" w:rsidRPr="006E2435" w:rsidRDefault="006E2435" w:rsidP="00E72452">
            <w:pPr>
              <w:tabs>
                <w:tab w:val="left" w:pos="705"/>
              </w:tabs>
              <w:spacing w:after="0" w:line="240" w:lineRule="auto"/>
              <w:jc w:val="both"/>
              <w:rPr>
                <w:rFonts w:ascii="Times New Roman" w:eastAsia="Times New Roman" w:hAnsi="Times New Roman" w:cs="Times New Roman"/>
                <w:b/>
                <w:bCs/>
                <w:color w:val="000000"/>
                <w:sz w:val="20"/>
                <w:szCs w:val="20"/>
                <w:lang w:val="en-GB" w:eastAsia="en-GB"/>
              </w:rPr>
            </w:pPr>
            <w:r w:rsidRPr="006E2435">
              <w:rPr>
                <w:rFonts w:ascii="Times New Roman" w:hAnsi="Times New Roman" w:cs="Times New Roman"/>
                <w:b/>
                <w:bCs/>
                <w:sz w:val="20"/>
                <w:szCs w:val="20"/>
              </w:rPr>
              <w:t>Program Poduzetnički centar</w:t>
            </w:r>
          </w:p>
        </w:tc>
        <w:tc>
          <w:tcPr>
            <w:tcW w:w="874" w:type="pct"/>
          </w:tcPr>
          <w:p w14:paraId="616AF480" w14:textId="77777777" w:rsidR="006E2435" w:rsidRDefault="006E2435" w:rsidP="00E72452">
            <w:pPr>
              <w:spacing w:after="0" w:line="240" w:lineRule="auto"/>
              <w:jc w:val="both"/>
              <w:rPr>
                <w:rFonts w:ascii="Times New Roman" w:hAnsi="Times New Roman" w:cs="Times New Roman"/>
                <w:b/>
                <w:bCs/>
                <w:sz w:val="20"/>
                <w:szCs w:val="20"/>
              </w:rPr>
            </w:pPr>
            <w:r w:rsidRPr="006E2435">
              <w:rPr>
                <w:rFonts w:ascii="Times New Roman" w:hAnsi="Times New Roman" w:cs="Times New Roman"/>
                <w:b/>
                <w:bCs/>
                <w:sz w:val="20"/>
                <w:szCs w:val="20"/>
              </w:rPr>
              <w:t>Plan za 2023.</w:t>
            </w:r>
          </w:p>
          <w:p w14:paraId="1C3D6A15" w14:textId="1826BFC5" w:rsidR="00ED4CAB" w:rsidRPr="006E2435" w:rsidRDefault="00ED4CAB" w:rsidP="00E72452">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(u eurima)</w:t>
            </w:r>
          </w:p>
        </w:tc>
        <w:tc>
          <w:tcPr>
            <w:tcW w:w="946" w:type="pct"/>
            <w:gridSpan w:val="2"/>
          </w:tcPr>
          <w:p w14:paraId="421A6D55" w14:textId="77777777" w:rsidR="006E2435" w:rsidRDefault="006E2435" w:rsidP="00E72452">
            <w:pPr>
              <w:spacing w:after="0" w:line="240" w:lineRule="auto"/>
              <w:jc w:val="both"/>
              <w:rPr>
                <w:rFonts w:ascii="Times New Roman" w:hAnsi="Times New Roman" w:cs="Times New Roman"/>
                <w:b/>
                <w:bCs/>
                <w:sz w:val="20"/>
                <w:szCs w:val="20"/>
              </w:rPr>
            </w:pPr>
            <w:r w:rsidRPr="006E2435">
              <w:rPr>
                <w:rFonts w:ascii="Times New Roman" w:hAnsi="Times New Roman" w:cs="Times New Roman"/>
                <w:b/>
                <w:bCs/>
                <w:sz w:val="20"/>
                <w:szCs w:val="20"/>
              </w:rPr>
              <w:t>Plan za 2024.</w:t>
            </w:r>
          </w:p>
          <w:p w14:paraId="7B1B7AB9" w14:textId="3C8D6FFD" w:rsidR="00ED4CAB" w:rsidRPr="006E2435" w:rsidRDefault="00ED4CAB" w:rsidP="00E72452">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(u eurima)</w:t>
            </w:r>
          </w:p>
        </w:tc>
        <w:tc>
          <w:tcPr>
            <w:tcW w:w="924" w:type="pct"/>
            <w:gridSpan w:val="2"/>
          </w:tcPr>
          <w:p w14:paraId="4C019BA1" w14:textId="77777777" w:rsidR="006E2435" w:rsidRDefault="006E2435" w:rsidP="00E72452">
            <w:pPr>
              <w:spacing w:after="0" w:line="240" w:lineRule="auto"/>
              <w:jc w:val="both"/>
              <w:rPr>
                <w:rFonts w:ascii="Times New Roman" w:hAnsi="Times New Roman" w:cs="Times New Roman"/>
                <w:b/>
                <w:bCs/>
                <w:sz w:val="20"/>
                <w:szCs w:val="20"/>
              </w:rPr>
            </w:pPr>
            <w:r w:rsidRPr="006E2435">
              <w:rPr>
                <w:rFonts w:ascii="Times New Roman" w:hAnsi="Times New Roman" w:cs="Times New Roman"/>
                <w:b/>
                <w:bCs/>
                <w:sz w:val="20"/>
                <w:szCs w:val="20"/>
              </w:rPr>
              <w:t>Plan za 2025.</w:t>
            </w:r>
          </w:p>
          <w:p w14:paraId="683FF5E7" w14:textId="2BD1DE07" w:rsidR="00ED4CAB" w:rsidRPr="006E2435" w:rsidRDefault="00ED4CAB" w:rsidP="00E72452">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(u eurima)</w:t>
            </w:r>
          </w:p>
        </w:tc>
      </w:tr>
      <w:tr w:rsidR="006E2435" w:rsidRPr="006E2435" w14:paraId="16E555D4" w14:textId="77777777" w:rsidTr="00E72452">
        <w:trPr>
          <w:trHeight w:val="266"/>
        </w:trPr>
        <w:tc>
          <w:tcPr>
            <w:tcW w:w="727" w:type="pct"/>
          </w:tcPr>
          <w:p w14:paraId="67F050B1" w14:textId="77777777" w:rsidR="006E2435" w:rsidRPr="006E2435" w:rsidRDefault="006E2435" w:rsidP="00E72452">
            <w:pPr>
              <w:spacing w:after="0" w:line="240" w:lineRule="auto"/>
              <w:rPr>
                <w:rFonts w:ascii="Times New Roman" w:hAnsi="Times New Roman" w:cs="Times New Roman"/>
                <w:b/>
                <w:bCs/>
                <w:sz w:val="20"/>
                <w:szCs w:val="20"/>
              </w:rPr>
            </w:pPr>
            <w:r w:rsidRPr="006E2435">
              <w:rPr>
                <w:rFonts w:ascii="Times New Roman" w:hAnsi="Times New Roman" w:cs="Times New Roman"/>
                <w:b/>
                <w:bCs/>
                <w:sz w:val="20"/>
                <w:szCs w:val="20"/>
              </w:rPr>
              <w:t>Aktivnost</w:t>
            </w:r>
          </w:p>
        </w:tc>
        <w:tc>
          <w:tcPr>
            <w:tcW w:w="1529" w:type="pct"/>
          </w:tcPr>
          <w:p w14:paraId="0954929C" w14:textId="77777777" w:rsidR="006E2435" w:rsidRPr="006E2435" w:rsidRDefault="006E2435" w:rsidP="00E72452">
            <w:pPr>
              <w:spacing w:after="0" w:line="240" w:lineRule="auto"/>
              <w:jc w:val="both"/>
              <w:rPr>
                <w:rFonts w:ascii="Times New Roman" w:hAnsi="Times New Roman" w:cs="Times New Roman"/>
                <w:sz w:val="20"/>
                <w:szCs w:val="20"/>
              </w:rPr>
            </w:pPr>
            <w:r w:rsidRPr="006E2435">
              <w:rPr>
                <w:rFonts w:ascii="Times New Roman" w:hAnsi="Times New Roman" w:cs="Times New Roman"/>
                <w:sz w:val="20"/>
                <w:szCs w:val="20"/>
              </w:rPr>
              <w:t xml:space="preserve">Knin </w:t>
            </w:r>
            <w:proofErr w:type="spellStart"/>
            <w:r w:rsidRPr="006E2435">
              <w:rPr>
                <w:rFonts w:ascii="Times New Roman" w:hAnsi="Times New Roman" w:cs="Times New Roman"/>
                <w:sz w:val="20"/>
                <w:szCs w:val="20"/>
              </w:rPr>
              <w:t>up</w:t>
            </w:r>
            <w:proofErr w:type="spellEnd"/>
          </w:p>
        </w:tc>
        <w:tc>
          <w:tcPr>
            <w:tcW w:w="874" w:type="pct"/>
          </w:tcPr>
          <w:p w14:paraId="0C892B43" w14:textId="6B2CFED4" w:rsidR="006E2435" w:rsidRPr="006E2435" w:rsidRDefault="00ED4CAB" w:rsidP="00E724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11.294,7</w:t>
            </w:r>
            <w:r w:rsidR="000B5878">
              <w:rPr>
                <w:rFonts w:ascii="Times New Roman" w:hAnsi="Times New Roman" w:cs="Times New Roman"/>
                <w:sz w:val="20"/>
                <w:szCs w:val="20"/>
              </w:rPr>
              <w:t>0</w:t>
            </w:r>
          </w:p>
        </w:tc>
        <w:tc>
          <w:tcPr>
            <w:tcW w:w="946" w:type="pct"/>
            <w:gridSpan w:val="2"/>
          </w:tcPr>
          <w:p w14:paraId="054D72D9" w14:textId="7B9EE10F" w:rsidR="006E2435" w:rsidRPr="006E2435" w:rsidRDefault="00ED4CAB" w:rsidP="00E724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11.294,7</w:t>
            </w:r>
            <w:r w:rsidR="000B5878">
              <w:rPr>
                <w:rFonts w:ascii="Times New Roman" w:hAnsi="Times New Roman" w:cs="Times New Roman"/>
                <w:sz w:val="20"/>
                <w:szCs w:val="20"/>
              </w:rPr>
              <w:t>0</w:t>
            </w:r>
          </w:p>
        </w:tc>
        <w:tc>
          <w:tcPr>
            <w:tcW w:w="924" w:type="pct"/>
            <w:gridSpan w:val="2"/>
          </w:tcPr>
          <w:p w14:paraId="073BA994" w14:textId="6C2218CB" w:rsidR="006E2435" w:rsidRPr="006E2435" w:rsidRDefault="00ED4CAB" w:rsidP="00E724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11.294,7</w:t>
            </w:r>
            <w:r w:rsidR="000B5878">
              <w:rPr>
                <w:rFonts w:ascii="Times New Roman" w:hAnsi="Times New Roman" w:cs="Times New Roman"/>
                <w:sz w:val="20"/>
                <w:szCs w:val="20"/>
              </w:rPr>
              <w:t>0</w:t>
            </w:r>
          </w:p>
        </w:tc>
      </w:tr>
      <w:tr w:rsidR="006E2435" w:rsidRPr="006E2435" w14:paraId="2A3775F0" w14:textId="77777777" w:rsidTr="00E72452">
        <w:trPr>
          <w:trHeight w:val="266"/>
        </w:trPr>
        <w:tc>
          <w:tcPr>
            <w:tcW w:w="727" w:type="pct"/>
          </w:tcPr>
          <w:p w14:paraId="771A6F4B" w14:textId="77777777" w:rsidR="006E2435" w:rsidRPr="006E2435" w:rsidRDefault="006E2435" w:rsidP="00E72452">
            <w:pPr>
              <w:spacing w:after="0" w:line="240" w:lineRule="auto"/>
              <w:rPr>
                <w:rFonts w:ascii="Times New Roman" w:hAnsi="Times New Roman" w:cs="Times New Roman"/>
                <w:b/>
                <w:bCs/>
                <w:sz w:val="20"/>
                <w:szCs w:val="20"/>
              </w:rPr>
            </w:pPr>
            <w:r w:rsidRPr="006E2435">
              <w:rPr>
                <w:rFonts w:ascii="Times New Roman" w:hAnsi="Times New Roman" w:cs="Times New Roman"/>
                <w:b/>
                <w:bCs/>
                <w:sz w:val="20"/>
                <w:szCs w:val="20"/>
              </w:rPr>
              <w:t>Cilj provedbe</w:t>
            </w:r>
          </w:p>
        </w:tc>
        <w:tc>
          <w:tcPr>
            <w:tcW w:w="4273" w:type="pct"/>
            <w:gridSpan w:val="6"/>
          </w:tcPr>
          <w:p w14:paraId="4C2C82D0" w14:textId="77777777" w:rsidR="006E2435" w:rsidRPr="006E2435" w:rsidRDefault="006E2435" w:rsidP="00E72452">
            <w:pPr>
              <w:pStyle w:val="Odlomakpopisa"/>
              <w:spacing w:after="0" w:line="240" w:lineRule="auto"/>
              <w:ind w:left="0"/>
              <w:jc w:val="both"/>
              <w:rPr>
                <w:rFonts w:ascii="Times New Roman" w:hAnsi="Times New Roman" w:cs="Times New Roman"/>
                <w:sz w:val="20"/>
                <w:szCs w:val="20"/>
              </w:rPr>
            </w:pPr>
            <w:r w:rsidRPr="006E2435">
              <w:rPr>
                <w:rFonts w:ascii="Times New Roman" w:hAnsi="Times New Roman" w:cs="Times New Roman"/>
                <w:sz w:val="20"/>
                <w:szCs w:val="20"/>
              </w:rPr>
              <w:t xml:space="preserve">Rashodi se odnose na održavanje poslovne zgrada koji iziskuju značajna sredstva koja omogućavaju funkcionalnost prostora. Prostor se daje u zakup te Agencija ostvaruje prihod od najma. Rashodi se odnose na potrošnju električne energije, vode, čišćenja, usluge interneta, održavanja računalne opreme, dizala, vatrodojavnog sustava, iznošenja i odvoza otpada. </w:t>
            </w:r>
          </w:p>
          <w:p w14:paraId="62A3350F" w14:textId="77777777" w:rsidR="006E2435" w:rsidRPr="006E2435" w:rsidRDefault="006E2435" w:rsidP="00E72452">
            <w:pPr>
              <w:pStyle w:val="Odlomakpopisa"/>
              <w:spacing w:after="0" w:line="240" w:lineRule="auto"/>
              <w:ind w:left="0"/>
              <w:jc w:val="both"/>
              <w:rPr>
                <w:rFonts w:ascii="Times New Roman" w:hAnsi="Times New Roman" w:cs="Times New Roman"/>
                <w:sz w:val="20"/>
                <w:szCs w:val="20"/>
              </w:rPr>
            </w:pPr>
          </w:p>
        </w:tc>
      </w:tr>
    </w:tbl>
    <w:p w14:paraId="2CB44AD6" w14:textId="77777777" w:rsidR="006E2435" w:rsidRPr="006E2435" w:rsidRDefault="006E2435" w:rsidP="006E2435">
      <w:pPr>
        <w:autoSpaceDE w:val="0"/>
        <w:autoSpaceDN w:val="0"/>
        <w:adjustRightInd w:val="0"/>
        <w:spacing w:after="0" w:line="240" w:lineRule="auto"/>
        <w:jc w:val="both"/>
        <w:rPr>
          <w:rFonts w:ascii="Times New Roman" w:hAnsi="Times New Roman" w:cs="Times New Roman"/>
        </w:rPr>
      </w:pPr>
    </w:p>
    <w:p w14:paraId="1BA7B4A2" w14:textId="77777777" w:rsidR="006E2435" w:rsidRPr="006E2435" w:rsidRDefault="006E2435" w:rsidP="006E2435">
      <w:pPr>
        <w:autoSpaceDE w:val="0"/>
        <w:autoSpaceDN w:val="0"/>
        <w:adjustRightInd w:val="0"/>
        <w:spacing w:after="0" w:line="240" w:lineRule="auto"/>
        <w:jc w:val="both"/>
        <w:rPr>
          <w:rFonts w:ascii="Times New Roman" w:hAnsi="Times New Roman" w:cs="Times New Roman"/>
        </w:rPr>
      </w:pPr>
    </w:p>
    <w:p w14:paraId="1C9B53FE" w14:textId="77777777" w:rsidR="006E2435" w:rsidRPr="006E2435" w:rsidRDefault="006E2435" w:rsidP="006E2435">
      <w:pPr>
        <w:tabs>
          <w:tab w:val="left" w:pos="375"/>
        </w:tabs>
        <w:spacing w:after="0" w:line="240" w:lineRule="auto"/>
        <w:jc w:val="both"/>
        <w:rPr>
          <w:rFonts w:ascii="Times New Roman" w:hAnsi="Times New Roman" w:cs="Times New Roman"/>
        </w:rPr>
      </w:pPr>
      <w:r w:rsidRPr="006E2435">
        <w:rPr>
          <w:rFonts w:ascii="Times New Roman" w:hAnsi="Times New Roman" w:cs="Times New Roman"/>
        </w:rPr>
        <w:tab/>
        <w:t>Najvažnija značajka novog proračuna odnosno proračuna za 2023. godine je ta što dosadašnji programi Agencije koji su financirani sredstvima Europske unije su završeni. Sljedeća faza je održavanje i davanje u zakup poslovnih prostora koji su proizašli iz navedenih projekata financiranim Europskim sredstvima. Agencija ne može prihodima od zakupa poslovnim prostora pokriti velike rashode koje održavanje zgrada nosi sa sobom te u novom proračunu planira i predlaže kako se navedeni troškovi pokriju iz Općih prihoda odnosno prihoda iz nadležnog proračuna kako bi se poslovanje i rad Agencije mogao nastaviti.</w:t>
      </w:r>
    </w:p>
    <w:p w14:paraId="0DF1F278" w14:textId="77777777" w:rsidR="006E2435" w:rsidRPr="006E2435" w:rsidRDefault="006E2435" w:rsidP="006E2435">
      <w:pPr>
        <w:spacing w:after="0" w:line="240" w:lineRule="auto"/>
        <w:jc w:val="right"/>
        <w:rPr>
          <w:rFonts w:ascii="Times New Roman" w:hAnsi="Times New Roman" w:cs="Times New Roman"/>
        </w:rPr>
      </w:pPr>
    </w:p>
    <w:p w14:paraId="15EFAC1B" w14:textId="77777777" w:rsidR="006E2435" w:rsidRPr="006E2435" w:rsidRDefault="006E2435" w:rsidP="006E2435">
      <w:pPr>
        <w:spacing w:after="0" w:line="240" w:lineRule="auto"/>
        <w:jc w:val="right"/>
        <w:rPr>
          <w:rFonts w:ascii="Times New Roman" w:hAnsi="Times New Roman" w:cs="Times New Roman"/>
        </w:rPr>
      </w:pPr>
    </w:p>
    <w:p w14:paraId="730DD3BE" w14:textId="77777777" w:rsidR="00696750" w:rsidRPr="006E2435" w:rsidRDefault="00696750" w:rsidP="00BA5962">
      <w:pPr>
        <w:spacing w:after="0" w:line="20" w:lineRule="atLeast"/>
        <w:rPr>
          <w:rFonts w:ascii="Times New Roman" w:hAnsi="Times New Roman" w:cs="Times New Roman"/>
          <w:b/>
          <w:sz w:val="24"/>
          <w:szCs w:val="24"/>
        </w:rPr>
      </w:pPr>
    </w:p>
    <w:p w14:paraId="15C744F6" w14:textId="2D3F81AB" w:rsidR="00696750" w:rsidRDefault="00696750" w:rsidP="00BA5962">
      <w:pPr>
        <w:spacing w:after="0" w:line="20" w:lineRule="atLeast"/>
        <w:rPr>
          <w:rFonts w:ascii="Times New Roman" w:hAnsi="Times New Roman" w:cs="Times New Roman"/>
          <w:b/>
          <w:sz w:val="24"/>
          <w:szCs w:val="24"/>
        </w:rPr>
      </w:pPr>
    </w:p>
    <w:p w14:paraId="785E4FC4" w14:textId="5526F974" w:rsidR="00ED4CAB" w:rsidRDefault="00ED4CAB" w:rsidP="00BA5962">
      <w:pPr>
        <w:spacing w:after="0" w:line="20" w:lineRule="atLeast"/>
        <w:rPr>
          <w:rFonts w:ascii="Times New Roman" w:hAnsi="Times New Roman" w:cs="Times New Roman"/>
          <w:b/>
          <w:sz w:val="24"/>
          <w:szCs w:val="24"/>
        </w:rPr>
      </w:pPr>
    </w:p>
    <w:p w14:paraId="533CBCAB" w14:textId="5C1ECAAE" w:rsidR="00ED4CAB" w:rsidRDefault="00ED4CAB" w:rsidP="00BA5962">
      <w:pPr>
        <w:spacing w:after="0" w:line="20" w:lineRule="atLeast"/>
        <w:rPr>
          <w:rFonts w:ascii="Times New Roman" w:hAnsi="Times New Roman" w:cs="Times New Roman"/>
          <w:b/>
          <w:sz w:val="24"/>
          <w:szCs w:val="24"/>
        </w:rPr>
      </w:pPr>
    </w:p>
    <w:p w14:paraId="245257E5" w14:textId="0602A823" w:rsidR="00ED4CAB" w:rsidRDefault="00ED4CAB" w:rsidP="00BA5962">
      <w:pPr>
        <w:spacing w:after="0" w:line="20" w:lineRule="atLeast"/>
        <w:rPr>
          <w:rFonts w:ascii="Times New Roman" w:hAnsi="Times New Roman" w:cs="Times New Roman"/>
          <w:b/>
          <w:sz w:val="24"/>
          <w:szCs w:val="24"/>
        </w:rPr>
      </w:pPr>
    </w:p>
    <w:p w14:paraId="2EF9062E" w14:textId="226EE6C8" w:rsidR="00ED4CAB" w:rsidRDefault="00ED4CAB" w:rsidP="00BA5962">
      <w:pPr>
        <w:spacing w:after="0" w:line="20" w:lineRule="atLeast"/>
        <w:rPr>
          <w:rFonts w:ascii="Times New Roman" w:hAnsi="Times New Roman" w:cs="Times New Roman"/>
          <w:b/>
          <w:sz w:val="24"/>
          <w:szCs w:val="24"/>
        </w:rPr>
      </w:pPr>
    </w:p>
    <w:p w14:paraId="139858DB" w14:textId="56958700" w:rsidR="00ED4CAB" w:rsidRDefault="00ED4CAB" w:rsidP="00BA5962">
      <w:pPr>
        <w:spacing w:after="0" w:line="20" w:lineRule="atLeast"/>
        <w:rPr>
          <w:rFonts w:ascii="Times New Roman" w:hAnsi="Times New Roman" w:cs="Times New Roman"/>
          <w:b/>
          <w:sz w:val="24"/>
          <w:szCs w:val="24"/>
        </w:rPr>
      </w:pPr>
    </w:p>
    <w:p w14:paraId="4168E2BE" w14:textId="77777777" w:rsidR="00ED4CAB" w:rsidRPr="006E2435" w:rsidRDefault="00ED4CAB" w:rsidP="00BA5962">
      <w:pPr>
        <w:spacing w:after="0" w:line="20" w:lineRule="atLeast"/>
        <w:rPr>
          <w:rFonts w:ascii="Times New Roman" w:hAnsi="Times New Roman" w:cs="Times New Roman"/>
          <w:b/>
          <w:sz w:val="24"/>
          <w:szCs w:val="24"/>
        </w:rPr>
      </w:pPr>
    </w:p>
    <w:p w14:paraId="3157536F" w14:textId="77777777" w:rsidR="006875DC" w:rsidRPr="006E2435" w:rsidRDefault="006875DC" w:rsidP="00BA5962">
      <w:pPr>
        <w:spacing w:after="0" w:line="20" w:lineRule="atLeast"/>
        <w:rPr>
          <w:rFonts w:ascii="Times New Roman" w:hAnsi="Times New Roman" w:cs="Times New Roman"/>
          <w:b/>
          <w:sz w:val="24"/>
          <w:szCs w:val="24"/>
        </w:rPr>
      </w:pPr>
    </w:p>
    <w:p w14:paraId="748A5C26" w14:textId="77777777" w:rsidR="006875DC" w:rsidRPr="006E2435" w:rsidRDefault="006875DC" w:rsidP="00BA5962">
      <w:pPr>
        <w:spacing w:after="0" w:line="20" w:lineRule="atLeast"/>
        <w:rPr>
          <w:rFonts w:ascii="Times New Roman" w:hAnsi="Times New Roman" w:cs="Times New Roman"/>
          <w:b/>
          <w:sz w:val="24"/>
          <w:szCs w:val="24"/>
        </w:rPr>
      </w:pPr>
    </w:p>
    <w:p w14:paraId="7E5CAC4D" w14:textId="77777777" w:rsidR="006875DC" w:rsidRPr="006E2435" w:rsidRDefault="006875DC" w:rsidP="00BA5962">
      <w:pPr>
        <w:spacing w:after="0" w:line="20" w:lineRule="atLeast"/>
        <w:rPr>
          <w:rFonts w:ascii="Times New Roman" w:hAnsi="Times New Roman" w:cs="Times New Roman"/>
          <w:b/>
          <w:sz w:val="24"/>
          <w:szCs w:val="24"/>
        </w:rPr>
      </w:pPr>
    </w:p>
    <w:p w14:paraId="0EB42D07" w14:textId="77777777" w:rsidR="006875DC" w:rsidRPr="006E2435" w:rsidRDefault="006875DC" w:rsidP="00BA5962">
      <w:pPr>
        <w:spacing w:after="0" w:line="20" w:lineRule="atLeast"/>
        <w:rPr>
          <w:rFonts w:ascii="Times New Roman" w:hAnsi="Times New Roman" w:cs="Times New Roman"/>
          <w:b/>
          <w:sz w:val="24"/>
          <w:szCs w:val="24"/>
        </w:rPr>
      </w:pPr>
    </w:p>
    <w:p w14:paraId="7722E02E" w14:textId="77777777" w:rsidR="009C568E" w:rsidRPr="001D6A76" w:rsidRDefault="009C568E" w:rsidP="009C568E">
      <w:pPr>
        <w:spacing w:after="0" w:line="20" w:lineRule="atLeast"/>
        <w:rPr>
          <w:rFonts w:ascii="Times New Roman" w:hAnsi="Times New Roman"/>
          <w:b/>
          <w:sz w:val="24"/>
          <w:szCs w:val="24"/>
        </w:rPr>
      </w:pPr>
      <w:r w:rsidRPr="001D6A76">
        <w:rPr>
          <w:rFonts w:ascii="Times New Roman" w:hAnsi="Times New Roman"/>
          <w:b/>
          <w:sz w:val="24"/>
          <w:szCs w:val="24"/>
        </w:rPr>
        <w:lastRenderedPageBreak/>
        <w:t>UPRAVNI ODJEL ZA PROSTORNO UREĐENJE, KOMUNALNE,</w:t>
      </w:r>
    </w:p>
    <w:p w14:paraId="0FFF49C9" w14:textId="77777777" w:rsidR="009C568E" w:rsidRDefault="009C568E" w:rsidP="009C568E">
      <w:pPr>
        <w:spacing w:after="0" w:line="20" w:lineRule="atLeast"/>
        <w:rPr>
          <w:rFonts w:ascii="Times New Roman" w:hAnsi="Times New Roman"/>
          <w:b/>
          <w:sz w:val="24"/>
          <w:szCs w:val="24"/>
        </w:rPr>
      </w:pPr>
      <w:r w:rsidRPr="001D6A76">
        <w:rPr>
          <w:rFonts w:ascii="Times New Roman" w:hAnsi="Times New Roman"/>
          <w:b/>
          <w:sz w:val="24"/>
          <w:szCs w:val="24"/>
        </w:rPr>
        <w:t>IMOVINSKOPRAVNE POSLOVE I ZAŠTITU OKOLIŠA</w:t>
      </w:r>
    </w:p>
    <w:p w14:paraId="4FBE6E46" w14:textId="77777777" w:rsidR="009C568E" w:rsidRDefault="009C568E" w:rsidP="009C568E">
      <w:pPr>
        <w:spacing w:after="0" w:line="20" w:lineRule="atLeast"/>
        <w:rPr>
          <w:rFonts w:ascii="Times New Roman" w:hAnsi="Times New Roman"/>
          <w:b/>
          <w:sz w:val="24"/>
          <w:szCs w:val="24"/>
        </w:rPr>
      </w:pPr>
    </w:p>
    <w:p w14:paraId="57994D7E" w14:textId="77777777" w:rsidR="009C568E" w:rsidRPr="001D6A76" w:rsidRDefault="009C568E" w:rsidP="009C568E">
      <w:pPr>
        <w:spacing w:after="0" w:line="20" w:lineRule="atLeast"/>
        <w:rPr>
          <w:rFonts w:ascii="Times New Roman" w:hAnsi="Times New Roman"/>
          <w:b/>
          <w:sz w:val="24"/>
          <w:szCs w:val="24"/>
        </w:rPr>
      </w:pPr>
      <w:r>
        <w:rPr>
          <w:rFonts w:ascii="Times New Roman" w:hAnsi="Times New Roman"/>
          <w:b/>
          <w:sz w:val="24"/>
          <w:szCs w:val="24"/>
        </w:rPr>
        <w:t>OBRAZLOŽENJE PRIJEDLOGA PRORAČUNA ZA 2023. GODINU</w:t>
      </w:r>
    </w:p>
    <w:p w14:paraId="2F3EC15A" w14:textId="77777777" w:rsidR="009C568E" w:rsidRPr="001D6A76" w:rsidRDefault="009C568E" w:rsidP="009C568E">
      <w:pPr>
        <w:spacing w:after="0" w:line="20" w:lineRule="atLeast"/>
        <w:rPr>
          <w:rFonts w:ascii="Times New Roman" w:hAnsi="Times New Roman"/>
          <w:b/>
          <w:sz w:val="24"/>
          <w:szCs w:val="24"/>
        </w:rPr>
      </w:pPr>
    </w:p>
    <w:p w14:paraId="158C66B9" w14:textId="77777777" w:rsidR="009C568E" w:rsidRPr="009C568E" w:rsidRDefault="009C568E" w:rsidP="009C568E">
      <w:pPr>
        <w:spacing w:after="0" w:line="20" w:lineRule="atLeast"/>
        <w:rPr>
          <w:rFonts w:ascii="Times New Roman" w:hAnsi="Times New Roman" w:cs="Times New Roman"/>
        </w:rPr>
      </w:pPr>
      <w:r w:rsidRPr="009C568E">
        <w:rPr>
          <w:rFonts w:ascii="Times New Roman" w:hAnsi="Times New Roman" w:cs="Times New Roman"/>
        </w:rPr>
        <w:t>Djelokrug rada odjela:</w:t>
      </w:r>
    </w:p>
    <w:p w14:paraId="464D968E" w14:textId="77777777" w:rsidR="009C568E" w:rsidRPr="009C568E" w:rsidRDefault="009C568E" w:rsidP="009C568E">
      <w:pPr>
        <w:pStyle w:val="Default"/>
        <w:spacing w:after="27"/>
        <w:jc w:val="both"/>
        <w:rPr>
          <w:rFonts w:ascii="Times New Roman" w:hAnsi="Times New Roman" w:cs="Times New Roman"/>
          <w:sz w:val="22"/>
          <w:szCs w:val="22"/>
        </w:rPr>
      </w:pPr>
      <w:r w:rsidRPr="009C568E">
        <w:rPr>
          <w:rFonts w:ascii="Times New Roman" w:hAnsi="Times New Roman" w:cs="Times New Roman"/>
          <w:sz w:val="22"/>
          <w:szCs w:val="22"/>
        </w:rPr>
        <w:t xml:space="preserve">- uspostavlja i vodi sustav informacija o prostoru te dokumentaciju prostora, </w:t>
      </w:r>
    </w:p>
    <w:p w14:paraId="2995AD23" w14:textId="77777777" w:rsidR="009C568E" w:rsidRPr="009C568E" w:rsidRDefault="009C568E" w:rsidP="009C568E">
      <w:pPr>
        <w:pStyle w:val="Default"/>
        <w:spacing w:after="27"/>
        <w:jc w:val="both"/>
        <w:rPr>
          <w:rFonts w:ascii="Times New Roman" w:hAnsi="Times New Roman" w:cs="Times New Roman"/>
          <w:sz w:val="22"/>
          <w:szCs w:val="22"/>
        </w:rPr>
      </w:pPr>
      <w:r w:rsidRPr="009C568E">
        <w:rPr>
          <w:rFonts w:ascii="Times New Roman" w:hAnsi="Times New Roman" w:cs="Times New Roman"/>
          <w:sz w:val="22"/>
          <w:szCs w:val="22"/>
        </w:rPr>
        <w:t xml:space="preserve">- prati stanje u prostoru Grada i izrađuje izvješće o stanju u prostoru, </w:t>
      </w:r>
    </w:p>
    <w:p w14:paraId="6E1FF29A" w14:textId="77777777" w:rsidR="009C568E" w:rsidRPr="009C568E" w:rsidRDefault="009C568E" w:rsidP="009C568E">
      <w:pPr>
        <w:pStyle w:val="Default"/>
        <w:spacing w:after="27"/>
        <w:jc w:val="both"/>
        <w:rPr>
          <w:rFonts w:ascii="Times New Roman" w:hAnsi="Times New Roman" w:cs="Times New Roman"/>
          <w:sz w:val="22"/>
          <w:szCs w:val="22"/>
        </w:rPr>
      </w:pPr>
      <w:r w:rsidRPr="009C568E">
        <w:rPr>
          <w:rFonts w:ascii="Times New Roman" w:hAnsi="Times New Roman" w:cs="Times New Roman"/>
          <w:sz w:val="22"/>
          <w:szCs w:val="22"/>
        </w:rPr>
        <w:t xml:space="preserve">- priprema i koordinira izradu i prati provođenje dokumenata prostornog uređenja koje donosi Gradsko vijeće (nositelj izrade dokumenata), </w:t>
      </w:r>
    </w:p>
    <w:p w14:paraId="5AAAE472" w14:textId="77777777" w:rsidR="009C568E" w:rsidRPr="009C568E" w:rsidRDefault="009C568E" w:rsidP="009C568E">
      <w:pPr>
        <w:pStyle w:val="Default"/>
        <w:spacing w:after="27"/>
        <w:jc w:val="both"/>
        <w:rPr>
          <w:rFonts w:ascii="Times New Roman" w:hAnsi="Times New Roman" w:cs="Times New Roman"/>
          <w:sz w:val="22"/>
          <w:szCs w:val="22"/>
        </w:rPr>
      </w:pPr>
      <w:r w:rsidRPr="009C568E">
        <w:rPr>
          <w:rFonts w:ascii="Times New Roman" w:hAnsi="Times New Roman" w:cs="Times New Roman"/>
          <w:sz w:val="22"/>
          <w:szCs w:val="22"/>
        </w:rPr>
        <w:t xml:space="preserve">- utvrđuje troškove pripreme zemljišta, </w:t>
      </w:r>
    </w:p>
    <w:p w14:paraId="690AD5D5" w14:textId="77777777" w:rsidR="009C568E" w:rsidRPr="009C568E" w:rsidRDefault="009C568E" w:rsidP="009C568E">
      <w:pPr>
        <w:pStyle w:val="Default"/>
        <w:spacing w:after="27"/>
        <w:jc w:val="both"/>
        <w:rPr>
          <w:rFonts w:ascii="Times New Roman" w:hAnsi="Times New Roman" w:cs="Times New Roman"/>
          <w:sz w:val="22"/>
          <w:szCs w:val="22"/>
        </w:rPr>
      </w:pPr>
      <w:r w:rsidRPr="009C568E">
        <w:rPr>
          <w:rFonts w:ascii="Times New Roman" w:hAnsi="Times New Roman" w:cs="Times New Roman"/>
          <w:sz w:val="22"/>
          <w:szCs w:val="22"/>
        </w:rPr>
        <w:t xml:space="preserve">- poslovi u svezi donošenja plana javne gradske površine, </w:t>
      </w:r>
    </w:p>
    <w:p w14:paraId="5FBA4636"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sz w:val="22"/>
          <w:szCs w:val="22"/>
        </w:rPr>
        <w:t xml:space="preserve">- priprema i sudjeluje u izradi elaborata i studija, sukladno pozitivnim propisima te provodi konkretne akcije u zaštiti okoliša, cjelovito očuvanje kakvoće okoliša, očuvanje krajobraznih raznolikosti, racionalno korištenje prirodnih dobara i energije na </w:t>
      </w:r>
      <w:r w:rsidRPr="009C568E">
        <w:rPr>
          <w:rFonts w:ascii="Times New Roman" w:hAnsi="Times New Roman" w:cs="Times New Roman"/>
          <w:color w:val="auto"/>
          <w:sz w:val="22"/>
          <w:szCs w:val="22"/>
        </w:rPr>
        <w:t xml:space="preserve">najpovoljniji način za okoliš kao osnovnih uvjeta zdravog života i temelja održivog razvitka, </w:t>
      </w:r>
    </w:p>
    <w:p w14:paraId="08246CCC" w14:textId="77777777" w:rsidR="009C568E" w:rsidRPr="009C568E" w:rsidRDefault="009C568E" w:rsidP="009C568E">
      <w:pPr>
        <w:pStyle w:val="Default"/>
        <w:spacing w:after="27"/>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izrađuje program gradnje i održavanja objekata i uređaja komunalne infrastrukture i izvješća o njihovom izvršenju, </w:t>
      </w:r>
    </w:p>
    <w:p w14:paraId="786E8627"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gradnja, rekonstrukcija i održavanje objekata i uređaja komunalne infrastrukture, groblja, deponija i opreme komunalnog poduzeća koja se financiraju iz izvora izvan cijene komunalne usluge, </w:t>
      </w:r>
    </w:p>
    <w:p w14:paraId="431D8146"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poslovi u svezi s javnom rasvjetom i opskrbom električnom energijom, </w:t>
      </w:r>
    </w:p>
    <w:p w14:paraId="5DF5450D" w14:textId="77777777" w:rsidR="009C568E" w:rsidRPr="009C568E" w:rsidRDefault="009C568E" w:rsidP="009C568E">
      <w:pPr>
        <w:pStyle w:val="Default"/>
        <w:spacing w:after="27"/>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održavanje zelenih površina i opreme na zelenim površinama, </w:t>
      </w:r>
    </w:p>
    <w:p w14:paraId="2566EFC5" w14:textId="77777777" w:rsidR="009C568E" w:rsidRPr="009C568E" w:rsidRDefault="009C568E" w:rsidP="009C568E">
      <w:pPr>
        <w:pStyle w:val="Default"/>
        <w:spacing w:after="27"/>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koordinacija s komunalnim poduzećem i poduzećem za čistoću, </w:t>
      </w:r>
    </w:p>
    <w:p w14:paraId="79092F8E" w14:textId="77777777" w:rsidR="009C568E" w:rsidRPr="009C568E" w:rsidRDefault="009C568E" w:rsidP="009C568E">
      <w:pPr>
        <w:pStyle w:val="Default"/>
        <w:spacing w:after="27"/>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evidencija neizgrađenog građevinskog zemljišta i nekorištenih poduzetničkih nekretnina</w:t>
      </w:r>
      <w:r w:rsidRPr="009C568E">
        <w:rPr>
          <w:rFonts w:ascii="Times New Roman" w:hAnsi="Times New Roman" w:cs="Times New Roman"/>
          <w:b/>
          <w:bCs/>
          <w:color w:val="auto"/>
          <w:sz w:val="22"/>
          <w:szCs w:val="22"/>
        </w:rPr>
        <w:t xml:space="preserve">, </w:t>
      </w:r>
      <w:r w:rsidRPr="009C568E">
        <w:rPr>
          <w:rFonts w:ascii="Times New Roman" w:hAnsi="Times New Roman" w:cs="Times New Roman"/>
          <w:color w:val="auto"/>
          <w:sz w:val="22"/>
          <w:szCs w:val="22"/>
        </w:rPr>
        <w:t xml:space="preserve">izrađuje program uređenja i upravljanja građevinskim zemljištem i provodi isti, </w:t>
      </w:r>
    </w:p>
    <w:p w14:paraId="7072565D"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poslovi u vezi ugovaranja i održavanja stambenih i poslovnih zgrada u vlasništvu Grada s upraviteljem i plaćanja pričuve, </w:t>
      </w:r>
    </w:p>
    <w:p w14:paraId="6D6830AF"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priprema građevinskog zemljišta za izgradnju objekata i uređenje javnih površina, </w:t>
      </w:r>
    </w:p>
    <w:p w14:paraId="51209000"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poslovi vodnog gospodarstva (javna vodoopskrba, javna odvodnja i pročišćavanje </w:t>
      </w:r>
    </w:p>
    <w:p w14:paraId="69413587"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otpadnih voda, evidencija i briga o komunalnim vodnim građevinama, suradnja s </w:t>
      </w:r>
    </w:p>
    <w:p w14:paraId="05AF5A9B"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isporučiteljom vodnih usluga i dr.) u skladu sa Zakonom o vodama i drugim propisima </w:t>
      </w:r>
    </w:p>
    <w:p w14:paraId="3333A8A1"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i aktima Grada, </w:t>
      </w:r>
    </w:p>
    <w:p w14:paraId="5FD8E46E"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poslovi u svezi javnog gradskog i prigradskog prijevoza, </w:t>
      </w:r>
    </w:p>
    <w:p w14:paraId="1EC035CA"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izrada nacrta i prijedloga akata iz djelokruga odjela, za Gradsko vijeće i Gradonačelnika </w:t>
      </w:r>
    </w:p>
    <w:p w14:paraId="4EDC5A74"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i provođenje istih, sukladno zakonu, te sastavljanje ugovora za odgovarajuće poslove iz </w:t>
      </w:r>
    </w:p>
    <w:p w14:paraId="7686E655"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svoje nadležnosti, </w:t>
      </w:r>
    </w:p>
    <w:p w14:paraId="303F550C" w14:textId="77777777" w:rsidR="009C568E" w:rsidRPr="009C568E" w:rsidRDefault="009C568E" w:rsidP="009C568E">
      <w:pPr>
        <w:pStyle w:val="Default"/>
        <w:spacing w:after="27"/>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komunalno redarstvo u skladu sa ZKG i drugih zakonima i propisima i provedba odluke o komunalnom redu, </w:t>
      </w:r>
    </w:p>
    <w:p w14:paraId="08AE851B" w14:textId="77777777" w:rsidR="009C568E" w:rsidRPr="009C568E" w:rsidRDefault="009C568E" w:rsidP="009C568E">
      <w:pPr>
        <w:pStyle w:val="Default"/>
        <w:spacing w:after="27"/>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evidencija komunalne naknade, naknadu za priključenje na komunalne vodne građevine i komunalnog doprinosa, cijene komunalnih usluga te njihov obračun i naplata, </w:t>
      </w:r>
    </w:p>
    <w:p w14:paraId="2A3504D2" w14:textId="77777777" w:rsidR="009C568E" w:rsidRPr="009C568E" w:rsidRDefault="009C568E" w:rsidP="009C568E">
      <w:pPr>
        <w:pStyle w:val="Default"/>
        <w:spacing w:after="27"/>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predlaže Gradskom vijeću i Gradonačelniku akte o uređenju prometa na području Grada, u skladu sa zakonom i prati provedbu propisa, </w:t>
      </w:r>
    </w:p>
    <w:p w14:paraId="4F06C5FA" w14:textId="77777777" w:rsidR="009C568E" w:rsidRPr="009C568E" w:rsidRDefault="009C568E" w:rsidP="009C568E">
      <w:pPr>
        <w:pStyle w:val="Default"/>
        <w:spacing w:after="27"/>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poslovi nadzora i premještanja nepropisno zaustavljenih i parkiranih vozila, poslovi upravljanja prometom i nadzora prometa u zonama smirenog prometa, </w:t>
      </w:r>
    </w:p>
    <w:p w14:paraId="51E5F1EB" w14:textId="77777777" w:rsidR="009C568E" w:rsidRPr="009C568E" w:rsidRDefault="009C568E" w:rsidP="009C568E">
      <w:pPr>
        <w:pStyle w:val="Default"/>
        <w:spacing w:after="27"/>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predlaže organiziranje školskih prometnih jedinica i prometne jedinice mladeži, </w:t>
      </w:r>
    </w:p>
    <w:p w14:paraId="7D7EA600" w14:textId="77777777" w:rsidR="009C568E" w:rsidRPr="009C568E" w:rsidRDefault="009C568E" w:rsidP="009C568E">
      <w:pPr>
        <w:pStyle w:val="Default"/>
        <w:spacing w:after="27"/>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osniva i vodi katastar vodova, </w:t>
      </w:r>
    </w:p>
    <w:p w14:paraId="7EB341D6" w14:textId="77777777" w:rsidR="009C568E" w:rsidRPr="009C568E" w:rsidRDefault="009C568E" w:rsidP="009C568E">
      <w:pPr>
        <w:pStyle w:val="Default"/>
        <w:spacing w:after="27"/>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osniva i vodi izvornu evidenciju naselja, ulica i kućnih brojeva te poslovi u vezi obnove, </w:t>
      </w:r>
    </w:p>
    <w:p w14:paraId="3DF1A80D"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rekonstrukcije i provjere uporabljivosti poslovnih prostora i drugih prostora u vlasništvu Grada te poslovi održavanja gradske imovine, </w:t>
      </w:r>
    </w:p>
    <w:p w14:paraId="7AC8D78E" w14:textId="77777777" w:rsidR="009C568E" w:rsidRPr="009C568E" w:rsidRDefault="009C568E" w:rsidP="009C568E">
      <w:pPr>
        <w:pStyle w:val="Default"/>
        <w:jc w:val="both"/>
        <w:rPr>
          <w:rFonts w:ascii="Times New Roman" w:hAnsi="Times New Roman" w:cs="Times New Roman"/>
          <w:color w:val="auto"/>
          <w:sz w:val="22"/>
          <w:szCs w:val="22"/>
        </w:rPr>
      </w:pPr>
    </w:p>
    <w:p w14:paraId="060264D1"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izrada rješenja za komunalnu naknadu, naknadu za priključenje na komunalne vodne </w:t>
      </w:r>
    </w:p>
    <w:p w14:paraId="24E24DB7"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građevine i komunalni doprinos i druga rješenja iz komunalnog i vodnog gospodarstva </w:t>
      </w:r>
    </w:p>
    <w:p w14:paraId="18CC2A44"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u skladu sa zakonom i aktima Grada, </w:t>
      </w:r>
    </w:p>
    <w:p w14:paraId="6B7E42CD"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poslovi dezinsekcije, deratizacije, postupanja s psima i mačkama lutalicama, držanju </w:t>
      </w:r>
    </w:p>
    <w:p w14:paraId="65D592FA"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životinja, </w:t>
      </w:r>
    </w:p>
    <w:p w14:paraId="4D747F39"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poslovi provedbe zakonskih i drugih propisa zaštite na radu, izrada i predlaganje akata </w:t>
      </w:r>
    </w:p>
    <w:p w14:paraId="094197F6"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lastRenderedPageBreak/>
        <w:t xml:space="preserve">i provedbe mjera i aktivnosti iz navedene oblasti, </w:t>
      </w:r>
    </w:p>
    <w:p w14:paraId="346F5B36"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poslovi u vezi programa, radova i koordinacije s mjesnim odborima iz oblasti </w:t>
      </w:r>
    </w:p>
    <w:p w14:paraId="2F0AEBDA"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komunalnih, prostornih i drugih poslova iz nadležnosti odjela, od značaja za mjesne </w:t>
      </w:r>
    </w:p>
    <w:p w14:paraId="5106DDBD"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odbore, </w:t>
      </w:r>
    </w:p>
    <w:p w14:paraId="0F7589CF"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poslovi u svezi koordinacije i izrade i provođenja dokumenata zaštite od požara, civilne zaštite, </w:t>
      </w:r>
    </w:p>
    <w:p w14:paraId="2B347E20"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poslovi jedinica lokalne samouprave iz Zakona o prostornom uređenju, Zakona o gradnji, Zakona o građevinskoj inspekciji, Zakona o komunalnom gospodarstvu, Zakona o zaštiti </w:t>
      </w:r>
    </w:p>
    <w:p w14:paraId="17D766BF"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od buke, Zakona o vodnom gospodarstvu, Zakona o održivom gospodarenju otpadom, </w:t>
      </w:r>
    </w:p>
    <w:p w14:paraId="3D8D6E0D"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Zakona o poljoprivrednom zemljištu i drugih posebnih zakona i propisa, </w:t>
      </w:r>
    </w:p>
    <w:p w14:paraId="75C3B931"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priprema i provodi odluke Gradskog vijeća i gradonačelnika u svezi gospodarenja gradskom imovinom (nekretninama), pravnog prometa vezano za raspolaganje, stjecanje, uporabu i korištenje te zasnivanje stvarnih prava na nekretninama, </w:t>
      </w:r>
    </w:p>
    <w:p w14:paraId="70A49026"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pravni i stručni poslovi u svezi sređivanja zemljišno-knjižnog stanja gradske imovine, </w:t>
      </w:r>
    </w:p>
    <w:p w14:paraId="743AEBAD"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uspostavlja i vodi evidenciju nekretnina u vlasništvu i na korištenju Grada, stvarno pravne, obvezno pravne i druge odnose u vezi s nekretninama te pravodobno ih dostavlja nadležnom upravnom tijelu za financije radi uspostave evidencije o vrijednosti imovine Grada i prihoda od raspolaganja imovinom ili izdataka u vezi zasnovanih prava na nekretninama, </w:t>
      </w:r>
    </w:p>
    <w:p w14:paraId="13703F04"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provodi postupak izvlaštenja, postupke u vezi nacionalizacije i eksproprijacije imovine te druge upravne postupke u ime Grada pred nadležnim tijelima državne uprave i drugim tijelima u djelokrugu Grada, </w:t>
      </w:r>
    </w:p>
    <w:p w14:paraId="542E36F9"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pokreće i vodi postupak pred nadležnim tijelom RH za prijenos nekretnina u vlasništvu RH na Grad, </w:t>
      </w:r>
    </w:p>
    <w:p w14:paraId="0BFFC2FB"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poslovi zastupanja Grada u sudskim, ovršnim, upravnim i dr. postupcima i upravnim sporovima te suradnja s odvjetničkim uredima koji zastupaju Grad, </w:t>
      </w:r>
    </w:p>
    <w:p w14:paraId="6DE7C676"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u suradnji s upravnim odjelom nadležnim za naplatu potraživanja poduzima pravne </w:t>
      </w:r>
    </w:p>
    <w:p w14:paraId="6FB58E4E"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radnje, pokreće i vodi postupke za prisilnu naplatu potraživanja, u okviru nadležnosti </w:t>
      </w:r>
    </w:p>
    <w:p w14:paraId="232146D7"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Grada (sudski, ovršni i drugi postupci), </w:t>
      </w:r>
    </w:p>
    <w:p w14:paraId="4EA76D5D"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pravni i stručni poslovi u postupku izlaganja-preoblikovanja zemljišnih knjiga u </w:t>
      </w:r>
    </w:p>
    <w:p w14:paraId="081B58AA"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skladu s posebnim propisima i ovlastima, </w:t>
      </w:r>
    </w:p>
    <w:p w14:paraId="1C251700"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po zaduženju i ovlasti, izrada preporuka gradonačelnika za stambeno zbrinjavanje kadrova </w:t>
      </w:r>
    </w:p>
    <w:p w14:paraId="55F0190A"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značajnih za Grad u skladu sa Zakonom o stambenom zbrinjavanju na potpomognutim </w:t>
      </w:r>
    </w:p>
    <w:p w14:paraId="76FD7DC1"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područjima i dr. odgovarajućim zakonima, </w:t>
      </w:r>
    </w:p>
    <w:p w14:paraId="75CE4F3E"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poslovi popisa stanova i evidencija prihoda Grada s osnova najamnine i prodaje stanova, te poduzimanja zakonskih mjera za naplatu najamnine i sredstava od prodaje stanova, </w:t>
      </w:r>
    </w:p>
    <w:p w14:paraId="06C300BA"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priprema i provodi Odluku o zakupu i kupoprodaji poslovnih prostora te druge akte u vezi poslovnih prostora, upravljanje poslovnim prostorom u vlasništvu i izvan knjižnom </w:t>
      </w:r>
    </w:p>
    <w:p w14:paraId="01FF9526"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vlasništvu Grada u skladu sa zakonom, propisima i aktima Grada, predlaganje određivanja namjene, izrada ugovora o zakupu i otkaza ugovora, nadzor korištenja poslovnog prostora </w:t>
      </w:r>
    </w:p>
    <w:p w14:paraId="45098169"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sukladno ugovornim i drugim obvezama zakupaca i poduzimanje odgovarajućih mjera, </w:t>
      </w:r>
    </w:p>
    <w:p w14:paraId="18B6723D"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vodi evidenciju poslovnih prostora i zakupaca sa svim bitnim podacima iz ugovora, </w:t>
      </w:r>
    </w:p>
    <w:p w14:paraId="2A495784"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evidencija i priprema akata za davanje u zakup javne gradske površine i neobrađenog </w:t>
      </w:r>
    </w:p>
    <w:p w14:paraId="5AAF361F"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obradivog poljoprivrednog zemljišta, u skladu sa zakonom, </w:t>
      </w:r>
    </w:p>
    <w:p w14:paraId="0EBC34EE"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upravljanje javnim površinama sukladno Odluci Gradskog vijeća i Planu gradonačelnika, </w:t>
      </w:r>
    </w:p>
    <w:p w14:paraId="654756FD"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izrada ugovora, otkaza, nadzor korištenja, poduzimanje odgovarajućih mjera za naplatu </w:t>
      </w:r>
    </w:p>
    <w:p w14:paraId="7CE12184"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naknada i zakupnina, </w:t>
      </w:r>
    </w:p>
    <w:p w14:paraId="63CFBD96"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poslovi u vezi dozvola za autotaksi prijevoz putnika te vođenje evidencije u bazi izdanih </w:t>
      </w:r>
    </w:p>
    <w:p w14:paraId="33A90E6A"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licencija i dozvola za autotaksi prijevoz, poslovi u vezi i javnog linijskog i komunalnog </w:t>
      </w:r>
    </w:p>
    <w:p w14:paraId="779ADA10"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prijevoza putnika, izrada općih akata, sukladno Zakonu o prijevozu u cestovnom prometu, </w:t>
      </w:r>
    </w:p>
    <w:p w14:paraId="0AAC84B0"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poslovi u vezi dodjele koncesija koje posebnim propisom nisu povjerene drugim upravnim </w:t>
      </w:r>
    </w:p>
    <w:p w14:paraId="176B0492"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tijelima, </w:t>
      </w:r>
    </w:p>
    <w:p w14:paraId="7F9B0417"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uspostavlja i vodi evidenciju javnih gradskih površina, korisnika, o svim bitnim podacima </w:t>
      </w:r>
    </w:p>
    <w:p w14:paraId="78F8E941"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iz ugovora, te dostavlja ažurirane relevantne podatke nadležnom odjelu za financije radi </w:t>
      </w:r>
    </w:p>
    <w:p w14:paraId="0019490B"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praćenja naplate prihoda s osnova korištenja javnih površina, </w:t>
      </w:r>
    </w:p>
    <w:p w14:paraId="6513EA29"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poslovi u svezi zaštite potrošača i osnivanja savjetodavnog tijela, sukladno Zakonu. </w:t>
      </w:r>
    </w:p>
    <w:p w14:paraId="480B0575"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koordiniranje i praćenje poslova javnih radova, </w:t>
      </w:r>
    </w:p>
    <w:p w14:paraId="69DD2375"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poslovi u vezi s ustupanjem na upravljanje javne turističke infrastrukture Turističkoj zajednici Grada, u skladu s posebnim propisima, </w:t>
      </w:r>
    </w:p>
    <w:p w14:paraId="63A6240E" w14:textId="77777777" w:rsidR="009C568E" w:rsidRPr="009C568E" w:rsidRDefault="009C568E" w:rsidP="009C568E">
      <w:pPr>
        <w:pStyle w:val="Default"/>
        <w:jc w:val="both"/>
        <w:rPr>
          <w:rFonts w:ascii="Times New Roman" w:hAnsi="Times New Roman" w:cs="Times New Roman"/>
          <w:color w:val="auto"/>
          <w:sz w:val="22"/>
          <w:szCs w:val="22"/>
        </w:rPr>
      </w:pPr>
      <w:r w:rsidRPr="009C568E">
        <w:rPr>
          <w:rFonts w:ascii="Times New Roman" w:hAnsi="Times New Roman" w:cs="Times New Roman"/>
          <w:color w:val="auto"/>
          <w:sz w:val="22"/>
          <w:szCs w:val="22"/>
        </w:rPr>
        <w:t xml:space="preserve">- drugi poslovi iz samoupravnog djelokruga Grada, sukladno zakonu, dugim propisima i aktima </w:t>
      </w:r>
    </w:p>
    <w:p w14:paraId="77C22425" w14:textId="77777777" w:rsidR="009C568E" w:rsidRPr="009C568E" w:rsidRDefault="009C568E" w:rsidP="009C568E">
      <w:pPr>
        <w:jc w:val="both"/>
        <w:rPr>
          <w:rFonts w:ascii="Times New Roman" w:hAnsi="Times New Roman" w:cs="Times New Roman"/>
        </w:rPr>
      </w:pPr>
      <w:r w:rsidRPr="009C568E">
        <w:rPr>
          <w:rFonts w:ascii="Times New Roman" w:hAnsi="Times New Roman" w:cs="Times New Roman"/>
        </w:rPr>
        <w:lastRenderedPageBreak/>
        <w:t>Grada.</w:t>
      </w:r>
    </w:p>
    <w:p w14:paraId="6DF19154" w14:textId="77777777" w:rsidR="009C568E" w:rsidRPr="009C568E" w:rsidRDefault="009C568E" w:rsidP="009C568E">
      <w:pPr>
        <w:spacing w:after="0" w:line="20" w:lineRule="atLeast"/>
        <w:jc w:val="both"/>
        <w:rPr>
          <w:rFonts w:ascii="Times New Roman" w:hAnsi="Times New Roman" w:cs="Times New Roman"/>
        </w:rPr>
      </w:pPr>
    </w:p>
    <w:p w14:paraId="67614750" w14:textId="77777777" w:rsidR="009C568E" w:rsidRPr="009C568E" w:rsidRDefault="009C568E" w:rsidP="009C568E">
      <w:pPr>
        <w:pStyle w:val="Bezproreda"/>
        <w:spacing w:line="20" w:lineRule="atLeast"/>
        <w:jc w:val="both"/>
        <w:rPr>
          <w:rFonts w:ascii="Times New Roman" w:hAnsi="Times New Roman" w:cs="Times New Roman"/>
        </w:rPr>
      </w:pPr>
      <w:r w:rsidRPr="009C568E">
        <w:rPr>
          <w:rFonts w:ascii="Times New Roman" w:hAnsi="Times New Roman" w:cs="Times New Roman"/>
        </w:rPr>
        <w:t>U odjelu je sistematizirano 13 radnih mjesta na kojima je predviđeno 14 izvršitelja. Zaključno sa 30.11.2022. godine popunjeno je 11 radnih mjesta – 11 izvršitelja.</w:t>
      </w:r>
    </w:p>
    <w:p w14:paraId="19F9B563" w14:textId="77777777" w:rsidR="009C568E" w:rsidRPr="009C568E" w:rsidRDefault="009C568E" w:rsidP="009C568E">
      <w:pPr>
        <w:pStyle w:val="Bezproreda"/>
        <w:spacing w:line="20" w:lineRule="atLeast"/>
        <w:rPr>
          <w:rFonts w:ascii="Times New Roman" w:hAnsi="Times New Roman" w:cs="Times New Roman"/>
        </w:rPr>
      </w:pPr>
    </w:p>
    <w:p w14:paraId="1BB04AF8" w14:textId="77777777" w:rsidR="009C568E" w:rsidRPr="009C568E" w:rsidRDefault="009C568E" w:rsidP="009C568E">
      <w:pPr>
        <w:spacing w:after="0" w:line="20" w:lineRule="atLeast"/>
        <w:jc w:val="both"/>
        <w:rPr>
          <w:rFonts w:ascii="Times New Roman" w:hAnsi="Times New Roman" w:cs="Times New Roman"/>
        </w:rPr>
      </w:pPr>
      <w:r w:rsidRPr="009C568E">
        <w:rPr>
          <w:rFonts w:ascii="Times New Roman" w:hAnsi="Times New Roman" w:cs="Times New Roman"/>
        </w:rPr>
        <w:t xml:space="preserve">Unutar odjela organizirana su 3 odsjeka: Odsjek za imovinskopravne poslove i komunalno gospodarstvo, Odsjek za prostorno uređenje, gradnju i zaštitu okoliša i Odsjek za komunalno, prometno i poljoprivredno redarstvo, civilnu zaštitu i zaštitu na radu. </w:t>
      </w:r>
    </w:p>
    <w:p w14:paraId="5538C1D1" w14:textId="77777777" w:rsidR="009C568E" w:rsidRPr="009C568E" w:rsidRDefault="009C568E" w:rsidP="009C568E">
      <w:pPr>
        <w:spacing w:after="0" w:line="20" w:lineRule="atLeast"/>
        <w:rPr>
          <w:rFonts w:ascii="Times New Roman" w:hAnsi="Times New Roman" w:cs="Times New Roman"/>
        </w:rPr>
      </w:pPr>
    </w:p>
    <w:p w14:paraId="7D7051D4" w14:textId="77777777" w:rsidR="009C568E" w:rsidRPr="009C568E" w:rsidRDefault="009C568E" w:rsidP="009C568E">
      <w:pPr>
        <w:spacing w:after="0" w:line="20" w:lineRule="atLeast"/>
        <w:rPr>
          <w:rFonts w:ascii="Times New Roman" w:hAnsi="Times New Roman" w:cs="Times New Roman"/>
        </w:rPr>
      </w:pPr>
    </w:p>
    <w:p w14:paraId="5900293A" w14:textId="77777777" w:rsidR="009C568E" w:rsidRPr="009C568E" w:rsidRDefault="009C568E" w:rsidP="009C568E">
      <w:pPr>
        <w:spacing w:after="0" w:line="20" w:lineRule="atLeast"/>
        <w:jc w:val="both"/>
        <w:rPr>
          <w:rFonts w:ascii="Times New Roman" w:hAnsi="Times New Roman" w:cs="Times New Roman"/>
        </w:rPr>
      </w:pPr>
      <w:r w:rsidRPr="009C568E">
        <w:rPr>
          <w:rFonts w:ascii="Times New Roman" w:hAnsi="Times New Roman" w:cs="Times New Roman"/>
        </w:rPr>
        <w:t xml:space="preserve">Upravni odjel za prostorno uređenje, komunalne, imovinskopravne poslove i zaštitu okoliša poslove iz svog djelokruga rada obavlja kroz osam programa: </w:t>
      </w:r>
    </w:p>
    <w:p w14:paraId="763A6F9B" w14:textId="77777777" w:rsidR="009C568E" w:rsidRPr="009C568E" w:rsidRDefault="009C568E" w:rsidP="009C568E">
      <w:pPr>
        <w:spacing w:after="0" w:line="20" w:lineRule="atLeast"/>
        <w:jc w:val="both"/>
        <w:rPr>
          <w:rFonts w:ascii="Times New Roman" w:hAnsi="Times New Roman" w:cs="Times New Roman"/>
        </w:rPr>
      </w:pPr>
    </w:p>
    <w:p w14:paraId="3AD88FD6" w14:textId="77777777" w:rsidR="009C568E" w:rsidRPr="009C568E" w:rsidRDefault="009C568E">
      <w:pPr>
        <w:pStyle w:val="Odlomakpopisa"/>
        <w:numPr>
          <w:ilvl w:val="0"/>
          <w:numId w:val="16"/>
        </w:numPr>
        <w:spacing w:after="0" w:line="20" w:lineRule="atLeast"/>
        <w:contextualSpacing/>
        <w:rPr>
          <w:rFonts w:ascii="Times New Roman" w:hAnsi="Times New Roman"/>
        </w:rPr>
      </w:pPr>
      <w:r w:rsidRPr="009C568E">
        <w:rPr>
          <w:rFonts w:ascii="Times New Roman" w:hAnsi="Times New Roman"/>
        </w:rPr>
        <w:t>PROGRAM REDOVNA DJELATNOST UPRAVNOG ODJELA</w:t>
      </w:r>
    </w:p>
    <w:p w14:paraId="2112C868" w14:textId="77777777" w:rsidR="009C568E" w:rsidRPr="009C568E" w:rsidRDefault="009C568E">
      <w:pPr>
        <w:pStyle w:val="Odlomakpopisa"/>
        <w:numPr>
          <w:ilvl w:val="0"/>
          <w:numId w:val="16"/>
        </w:numPr>
        <w:spacing w:after="0" w:line="20" w:lineRule="atLeast"/>
        <w:contextualSpacing/>
        <w:rPr>
          <w:rFonts w:ascii="Times New Roman" w:hAnsi="Times New Roman"/>
        </w:rPr>
      </w:pPr>
      <w:r w:rsidRPr="009C568E">
        <w:rPr>
          <w:rFonts w:ascii="Times New Roman" w:hAnsi="Times New Roman"/>
        </w:rPr>
        <w:t>PROGRAM KOMUNALNA POTROŠNJA</w:t>
      </w:r>
    </w:p>
    <w:p w14:paraId="689EF214" w14:textId="77777777" w:rsidR="009C568E" w:rsidRPr="009C568E" w:rsidRDefault="009C568E">
      <w:pPr>
        <w:pStyle w:val="Odlomakpopisa"/>
        <w:numPr>
          <w:ilvl w:val="0"/>
          <w:numId w:val="16"/>
        </w:numPr>
        <w:spacing w:after="0" w:line="20" w:lineRule="atLeast"/>
        <w:contextualSpacing/>
        <w:rPr>
          <w:rFonts w:ascii="Times New Roman" w:hAnsi="Times New Roman"/>
        </w:rPr>
      </w:pPr>
      <w:r w:rsidRPr="009C568E">
        <w:rPr>
          <w:rFonts w:ascii="Times New Roman" w:hAnsi="Times New Roman"/>
        </w:rPr>
        <w:t>PROGRAM GRAĐENJA KOMUNALNE INFRSTRUKTURE</w:t>
      </w:r>
    </w:p>
    <w:p w14:paraId="34B9E13A" w14:textId="77777777" w:rsidR="009C568E" w:rsidRPr="009C568E" w:rsidRDefault="009C568E">
      <w:pPr>
        <w:pStyle w:val="Odlomakpopisa"/>
        <w:numPr>
          <w:ilvl w:val="0"/>
          <w:numId w:val="16"/>
        </w:numPr>
        <w:spacing w:after="0" w:line="20" w:lineRule="atLeast"/>
        <w:contextualSpacing/>
        <w:rPr>
          <w:rFonts w:ascii="Times New Roman" w:hAnsi="Times New Roman"/>
        </w:rPr>
      </w:pPr>
      <w:r w:rsidRPr="009C568E">
        <w:rPr>
          <w:rFonts w:ascii="Times New Roman" w:hAnsi="Times New Roman"/>
        </w:rPr>
        <w:t>PROGRAM ODRŽAVANJA KOMUNALNE  INFRASTRUKTURE</w:t>
      </w:r>
    </w:p>
    <w:p w14:paraId="5A02407D" w14:textId="77777777" w:rsidR="009C568E" w:rsidRPr="009C568E" w:rsidRDefault="009C568E">
      <w:pPr>
        <w:pStyle w:val="Odlomakpopisa"/>
        <w:numPr>
          <w:ilvl w:val="0"/>
          <w:numId w:val="16"/>
        </w:numPr>
        <w:spacing w:after="0" w:line="20" w:lineRule="atLeast"/>
        <w:contextualSpacing/>
        <w:rPr>
          <w:rFonts w:ascii="Times New Roman" w:hAnsi="Times New Roman"/>
        </w:rPr>
      </w:pPr>
      <w:r w:rsidRPr="009C568E">
        <w:rPr>
          <w:rFonts w:ascii="Times New Roman" w:hAnsi="Times New Roman"/>
        </w:rPr>
        <w:t>PROGRAM KOMUNALNIH USLUGA I ODRŽAVANJA OBJEKATA</w:t>
      </w:r>
    </w:p>
    <w:p w14:paraId="2370F41F" w14:textId="77777777" w:rsidR="009C568E" w:rsidRPr="009C568E" w:rsidRDefault="009C568E">
      <w:pPr>
        <w:pStyle w:val="Odlomakpopisa"/>
        <w:numPr>
          <w:ilvl w:val="0"/>
          <w:numId w:val="16"/>
        </w:numPr>
        <w:spacing w:after="0" w:line="20" w:lineRule="atLeast"/>
        <w:contextualSpacing/>
        <w:rPr>
          <w:rFonts w:ascii="Times New Roman" w:hAnsi="Times New Roman"/>
        </w:rPr>
      </w:pPr>
      <w:r w:rsidRPr="009C568E">
        <w:rPr>
          <w:rFonts w:ascii="Times New Roman" w:hAnsi="Times New Roman"/>
        </w:rPr>
        <w:t>PROGRAM IZRADE PROJEKTNE I PROSTORNO PLANSKE DOKUMENTACIJE</w:t>
      </w:r>
    </w:p>
    <w:p w14:paraId="3F5214A4" w14:textId="77777777" w:rsidR="009C568E" w:rsidRPr="009C568E" w:rsidRDefault="009C568E">
      <w:pPr>
        <w:pStyle w:val="Odlomakpopisa"/>
        <w:numPr>
          <w:ilvl w:val="0"/>
          <w:numId w:val="16"/>
        </w:numPr>
        <w:spacing w:after="0" w:line="20" w:lineRule="atLeast"/>
        <w:contextualSpacing/>
        <w:rPr>
          <w:rFonts w:ascii="Times New Roman" w:hAnsi="Times New Roman"/>
        </w:rPr>
      </w:pPr>
      <w:r w:rsidRPr="009C568E">
        <w:rPr>
          <w:rFonts w:ascii="Times New Roman" w:hAnsi="Times New Roman"/>
        </w:rPr>
        <w:t>PROGRAM IZGRADNJE I UREĐENJA OBJEKATA JAVNO-DRUŠTVENE NAMJENE</w:t>
      </w:r>
    </w:p>
    <w:p w14:paraId="4AEEA714" w14:textId="77777777" w:rsidR="009C568E" w:rsidRPr="009C568E" w:rsidRDefault="009C568E">
      <w:pPr>
        <w:pStyle w:val="Odlomakpopisa"/>
        <w:numPr>
          <w:ilvl w:val="0"/>
          <w:numId w:val="16"/>
        </w:numPr>
        <w:spacing w:after="0" w:line="20" w:lineRule="atLeast"/>
        <w:contextualSpacing/>
        <w:rPr>
          <w:rFonts w:ascii="Times New Roman" w:hAnsi="Times New Roman"/>
        </w:rPr>
      </w:pPr>
      <w:r w:rsidRPr="009C568E">
        <w:rPr>
          <w:rFonts w:ascii="Times New Roman" w:hAnsi="Times New Roman"/>
        </w:rPr>
        <w:t>PROGRAM JAVNI RADOVI</w:t>
      </w:r>
    </w:p>
    <w:p w14:paraId="408C7964" w14:textId="77777777" w:rsidR="009C568E" w:rsidRPr="009C568E" w:rsidRDefault="009C568E" w:rsidP="009C568E">
      <w:pPr>
        <w:spacing w:after="0" w:line="20" w:lineRule="atLeast"/>
        <w:rPr>
          <w:rFonts w:ascii="Times New Roman" w:hAnsi="Times New Roman"/>
          <w:u w:val="single"/>
        </w:rPr>
      </w:pPr>
    </w:p>
    <w:p w14:paraId="6819C3F9" w14:textId="77777777" w:rsidR="009C568E" w:rsidRDefault="009C568E" w:rsidP="009C568E">
      <w:pPr>
        <w:spacing w:after="0" w:line="20" w:lineRule="atLeast"/>
        <w:rPr>
          <w:rFonts w:ascii="Times New Roman" w:hAnsi="Times New Roman"/>
          <w:sz w:val="28"/>
          <w:szCs w:val="28"/>
          <w:u w:val="single"/>
        </w:rPr>
      </w:pPr>
      <w:r>
        <w:rPr>
          <w:rFonts w:ascii="Times New Roman" w:hAnsi="Times New Roman"/>
          <w:sz w:val="28"/>
          <w:szCs w:val="28"/>
          <w:u w:val="single"/>
        </w:rPr>
        <w:t>OBRAZLOŽENJE PO PROGRAMIMA</w:t>
      </w:r>
    </w:p>
    <w:p w14:paraId="3F800EB5" w14:textId="77777777" w:rsidR="009C568E" w:rsidRDefault="009C568E" w:rsidP="009C568E">
      <w:pPr>
        <w:spacing w:after="0" w:line="20" w:lineRule="atLeast"/>
        <w:rPr>
          <w:rFonts w:ascii="Times New Roman" w:hAnsi="Times New Roman"/>
          <w:sz w:val="24"/>
          <w:szCs w:val="24"/>
        </w:rPr>
      </w:pPr>
    </w:p>
    <w:p w14:paraId="2EC11B22" w14:textId="77777777" w:rsidR="009C568E" w:rsidRDefault="009C568E">
      <w:pPr>
        <w:pStyle w:val="Odlomakpopisa"/>
        <w:numPr>
          <w:ilvl w:val="0"/>
          <w:numId w:val="17"/>
        </w:numPr>
        <w:spacing w:after="0" w:line="20" w:lineRule="atLeast"/>
        <w:contextualSpacing/>
        <w:rPr>
          <w:rFonts w:ascii="Times New Roman" w:hAnsi="Times New Roman"/>
          <w:sz w:val="24"/>
          <w:szCs w:val="24"/>
        </w:rPr>
      </w:pPr>
      <w:r w:rsidRPr="0009158D">
        <w:rPr>
          <w:rFonts w:ascii="Times New Roman" w:hAnsi="Times New Roman"/>
          <w:sz w:val="24"/>
          <w:szCs w:val="24"/>
        </w:rPr>
        <w:t>PROGRAM</w:t>
      </w:r>
      <w:r>
        <w:rPr>
          <w:rFonts w:ascii="Times New Roman" w:hAnsi="Times New Roman"/>
          <w:sz w:val="24"/>
          <w:szCs w:val="24"/>
        </w:rPr>
        <w:t xml:space="preserve">: </w:t>
      </w:r>
      <w:r w:rsidRPr="0009158D">
        <w:rPr>
          <w:rFonts w:ascii="Times New Roman" w:hAnsi="Times New Roman"/>
          <w:sz w:val="24"/>
          <w:szCs w:val="24"/>
        </w:rPr>
        <w:t>REDOVNA DJELATNOST</w:t>
      </w:r>
      <w:r>
        <w:rPr>
          <w:rFonts w:ascii="Times New Roman" w:hAnsi="Times New Roman"/>
          <w:sz w:val="24"/>
          <w:szCs w:val="24"/>
        </w:rPr>
        <w:t xml:space="preserve"> UPRAVNOG ODJELA</w:t>
      </w:r>
    </w:p>
    <w:p w14:paraId="413AB7FA" w14:textId="77777777" w:rsidR="009C568E" w:rsidRPr="009C568E" w:rsidRDefault="009C568E" w:rsidP="009C568E">
      <w:pPr>
        <w:spacing w:after="0" w:line="20" w:lineRule="atLeast"/>
        <w:jc w:val="both"/>
        <w:rPr>
          <w:rFonts w:ascii="Times New Roman" w:hAnsi="Times New Roman" w:cs="Times New Roman"/>
        </w:rPr>
      </w:pPr>
      <w:r w:rsidRPr="009C568E">
        <w:rPr>
          <w:rFonts w:ascii="Times New Roman" w:eastAsia="Times New Roman" w:hAnsi="Times New Roman" w:cs="Times New Roman"/>
          <w:lang w:eastAsia="hr-HR"/>
        </w:rPr>
        <w:t xml:space="preserve">Zakonska osnova: </w:t>
      </w:r>
      <w:r w:rsidRPr="009C568E">
        <w:rPr>
          <w:rFonts w:ascii="Times New Roman" w:hAnsi="Times New Roman" w:cs="Times New Roman"/>
        </w:rPr>
        <w:t xml:space="preserve">Zakon o </w:t>
      </w:r>
      <w:r w:rsidRPr="009C568E">
        <w:rPr>
          <w:rFonts w:ascii="Times New Roman" w:eastAsia="Times New Roman" w:hAnsi="Times New Roman" w:cs="Times New Roman"/>
          <w:lang w:eastAsia="hr-HR"/>
        </w:rPr>
        <w:t>lokalnoj i područnoj (regionalnoj) samoupravi, Zakon o zakupu i kupoprodaji poslovnog prostora,</w:t>
      </w:r>
      <w:r w:rsidRPr="009C568E">
        <w:rPr>
          <w:rFonts w:ascii="Times New Roman" w:hAnsi="Times New Roman" w:cs="Times New Roman"/>
        </w:rPr>
        <w:t xml:space="preserve"> Zakon o općem upravnom postupku, </w:t>
      </w:r>
      <w:r w:rsidRPr="009C568E">
        <w:rPr>
          <w:rFonts w:ascii="Times New Roman" w:eastAsia="Times New Roman" w:hAnsi="Times New Roman" w:cs="Times New Roman"/>
          <w:lang w:eastAsia="hr-HR"/>
        </w:rPr>
        <w:t>Zakon o vlasništvu i drugim stvarnim pravima</w:t>
      </w:r>
      <w:r w:rsidRPr="009C568E">
        <w:rPr>
          <w:rFonts w:ascii="Times New Roman" w:hAnsi="Times New Roman" w:cs="Times New Roman"/>
        </w:rPr>
        <w:t>, Zakon o upravnim sporovima,</w:t>
      </w:r>
      <w:r w:rsidRPr="009C568E">
        <w:rPr>
          <w:rFonts w:ascii="Times New Roman" w:eastAsia="Times New Roman" w:hAnsi="Times New Roman" w:cs="Times New Roman"/>
          <w:lang w:eastAsia="hr-HR"/>
        </w:rPr>
        <w:t xml:space="preserve"> Zakon o obveznim odnosima, Ovršni zakon,</w:t>
      </w:r>
      <w:r w:rsidRPr="009C568E">
        <w:rPr>
          <w:rFonts w:ascii="Times New Roman" w:hAnsi="Times New Roman" w:cs="Times New Roman"/>
        </w:rPr>
        <w:t xml:space="preserve"> </w:t>
      </w:r>
      <w:r w:rsidRPr="009C568E">
        <w:rPr>
          <w:rFonts w:ascii="Times New Roman" w:eastAsia="Times New Roman" w:hAnsi="Times New Roman" w:cs="Times New Roman"/>
          <w:lang w:eastAsia="hr-HR"/>
        </w:rPr>
        <w:t>Zakon o sustavu civilne zaštite, Zakon o Hrvatskoj gorskoj službi spašavanja, Zakon o vatrogastvu, Zakon o zaštiti od požara.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9C568E" w:rsidRPr="009C568E" w14:paraId="498A4741" w14:textId="77777777" w:rsidTr="00E72452">
        <w:trPr>
          <w:trHeight w:val="813"/>
        </w:trPr>
        <w:tc>
          <w:tcPr>
            <w:tcW w:w="2802" w:type="dxa"/>
            <w:shd w:val="clear" w:color="auto" w:fill="auto"/>
            <w:vAlign w:val="center"/>
          </w:tcPr>
          <w:p w14:paraId="04B0B662" w14:textId="77777777" w:rsidR="009C568E" w:rsidRPr="009C568E" w:rsidRDefault="009C568E" w:rsidP="00E72452">
            <w:pPr>
              <w:spacing w:after="0" w:line="20" w:lineRule="atLeast"/>
              <w:rPr>
                <w:rFonts w:ascii="Times New Roman" w:hAnsi="Times New Roman" w:cs="Times New Roman"/>
                <w:b/>
              </w:rPr>
            </w:pPr>
            <w:r w:rsidRPr="009C568E">
              <w:rPr>
                <w:rFonts w:ascii="Times New Roman" w:hAnsi="Times New Roman" w:cs="Times New Roman"/>
                <w:b/>
              </w:rPr>
              <w:t>PROGRAM</w:t>
            </w:r>
          </w:p>
          <w:p w14:paraId="0A5188CC" w14:textId="77777777" w:rsidR="009C568E" w:rsidRPr="009C568E" w:rsidRDefault="009C568E" w:rsidP="00E72452">
            <w:pPr>
              <w:spacing w:after="0" w:line="20" w:lineRule="atLeast"/>
              <w:rPr>
                <w:rFonts w:ascii="Times New Roman" w:hAnsi="Times New Roman" w:cs="Times New Roman"/>
                <w:b/>
              </w:rPr>
            </w:pPr>
            <w:r w:rsidRPr="009C568E">
              <w:rPr>
                <w:rFonts w:ascii="Times New Roman" w:hAnsi="Times New Roman" w:cs="Times New Roman"/>
                <w:b/>
              </w:rPr>
              <w:t>Redovna djelatnost</w:t>
            </w:r>
          </w:p>
        </w:tc>
        <w:tc>
          <w:tcPr>
            <w:tcW w:w="2835" w:type="dxa"/>
            <w:tcBorders>
              <w:bottom w:val="single" w:sz="4" w:space="0" w:color="auto"/>
            </w:tcBorders>
            <w:shd w:val="clear" w:color="auto" w:fill="auto"/>
            <w:vAlign w:val="center"/>
          </w:tcPr>
          <w:p w14:paraId="74F9C09D" w14:textId="77777777" w:rsidR="009C568E" w:rsidRPr="009C568E" w:rsidRDefault="009C568E" w:rsidP="00E72452">
            <w:pPr>
              <w:spacing w:after="0" w:line="20" w:lineRule="atLeast"/>
              <w:rPr>
                <w:rFonts w:ascii="Times New Roman" w:hAnsi="Times New Roman" w:cs="Times New Roman"/>
                <w:b/>
              </w:rPr>
            </w:pPr>
          </w:p>
        </w:tc>
        <w:tc>
          <w:tcPr>
            <w:tcW w:w="1559" w:type="dxa"/>
            <w:tcBorders>
              <w:bottom w:val="single" w:sz="4" w:space="0" w:color="auto"/>
            </w:tcBorders>
            <w:shd w:val="clear" w:color="auto" w:fill="auto"/>
            <w:vAlign w:val="center"/>
          </w:tcPr>
          <w:p w14:paraId="2C5F4451" w14:textId="77777777" w:rsidR="009C568E" w:rsidRPr="009C568E" w:rsidRDefault="009C568E" w:rsidP="00E72452">
            <w:pPr>
              <w:spacing w:after="0" w:line="20" w:lineRule="atLeast"/>
              <w:jc w:val="center"/>
              <w:rPr>
                <w:rFonts w:ascii="Times New Roman" w:hAnsi="Times New Roman" w:cs="Times New Roman"/>
                <w:b/>
              </w:rPr>
            </w:pPr>
            <w:r w:rsidRPr="009C568E">
              <w:rPr>
                <w:rFonts w:ascii="Times New Roman" w:hAnsi="Times New Roman" w:cs="Times New Roman"/>
                <w:b/>
              </w:rPr>
              <w:t>Plan za 2023.</w:t>
            </w:r>
          </w:p>
          <w:p w14:paraId="5DCCA5E0" w14:textId="77777777" w:rsidR="009C568E" w:rsidRPr="009C568E" w:rsidRDefault="009C568E" w:rsidP="00E72452">
            <w:pPr>
              <w:spacing w:after="0" w:line="20" w:lineRule="atLeast"/>
              <w:jc w:val="center"/>
              <w:rPr>
                <w:rFonts w:ascii="Times New Roman" w:hAnsi="Times New Roman" w:cs="Times New Roman"/>
                <w:b/>
                <w:i/>
              </w:rPr>
            </w:pPr>
            <w:r w:rsidRPr="009C568E">
              <w:rPr>
                <w:rFonts w:ascii="Times New Roman" w:hAnsi="Times New Roman" w:cs="Times New Roman"/>
                <w:b/>
                <w:i/>
              </w:rPr>
              <w:t>(eura)</w:t>
            </w:r>
          </w:p>
        </w:tc>
        <w:tc>
          <w:tcPr>
            <w:tcW w:w="1860" w:type="dxa"/>
            <w:tcBorders>
              <w:bottom w:val="single" w:sz="4" w:space="0" w:color="auto"/>
            </w:tcBorders>
            <w:shd w:val="clear" w:color="auto" w:fill="auto"/>
            <w:vAlign w:val="center"/>
          </w:tcPr>
          <w:p w14:paraId="0F046309" w14:textId="77777777" w:rsidR="009C568E" w:rsidRPr="009C568E" w:rsidRDefault="009C568E" w:rsidP="00E72452">
            <w:pPr>
              <w:spacing w:after="0" w:line="20" w:lineRule="atLeast"/>
              <w:jc w:val="center"/>
              <w:rPr>
                <w:rFonts w:ascii="Times New Roman" w:hAnsi="Times New Roman" w:cs="Times New Roman"/>
                <w:b/>
              </w:rPr>
            </w:pPr>
            <w:r w:rsidRPr="009C568E">
              <w:rPr>
                <w:rFonts w:ascii="Times New Roman" w:hAnsi="Times New Roman" w:cs="Times New Roman"/>
                <w:b/>
              </w:rPr>
              <w:t>Projekcija za 2024.</w:t>
            </w:r>
          </w:p>
          <w:p w14:paraId="36580FE2" w14:textId="77777777" w:rsidR="009C568E" w:rsidRPr="009C568E" w:rsidRDefault="009C568E" w:rsidP="00E72452">
            <w:pPr>
              <w:spacing w:after="0" w:line="20" w:lineRule="atLeast"/>
              <w:jc w:val="center"/>
              <w:rPr>
                <w:rFonts w:ascii="Times New Roman" w:hAnsi="Times New Roman" w:cs="Times New Roman"/>
                <w:b/>
                <w:i/>
                <w:iCs/>
              </w:rPr>
            </w:pPr>
            <w:r w:rsidRPr="009C568E">
              <w:rPr>
                <w:rFonts w:ascii="Times New Roman" w:hAnsi="Times New Roman" w:cs="Times New Roman"/>
                <w:b/>
                <w:i/>
                <w:iCs/>
              </w:rPr>
              <w:t>(eura)</w:t>
            </w:r>
          </w:p>
        </w:tc>
        <w:tc>
          <w:tcPr>
            <w:tcW w:w="1882" w:type="dxa"/>
            <w:tcBorders>
              <w:bottom w:val="single" w:sz="4" w:space="0" w:color="auto"/>
            </w:tcBorders>
            <w:shd w:val="clear" w:color="auto" w:fill="auto"/>
            <w:vAlign w:val="center"/>
          </w:tcPr>
          <w:p w14:paraId="6B66331B" w14:textId="77777777" w:rsidR="009C568E" w:rsidRPr="009C568E" w:rsidRDefault="009C568E" w:rsidP="00E72452">
            <w:pPr>
              <w:spacing w:after="0" w:line="20" w:lineRule="atLeast"/>
              <w:jc w:val="center"/>
              <w:rPr>
                <w:rFonts w:ascii="Times New Roman" w:hAnsi="Times New Roman" w:cs="Times New Roman"/>
                <w:b/>
              </w:rPr>
            </w:pPr>
            <w:r w:rsidRPr="009C568E">
              <w:rPr>
                <w:rFonts w:ascii="Times New Roman" w:hAnsi="Times New Roman" w:cs="Times New Roman"/>
                <w:b/>
              </w:rPr>
              <w:t>Projekcija za 2025.</w:t>
            </w:r>
          </w:p>
          <w:p w14:paraId="4AC38320" w14:textId="77777777" w:rsidR="009C568E" w:rsidRPr="009C568E" w:rsidRDefault="009C568E" w:rsidP="00E72452">
            <w:pPr>
              <w:spacing w:after="0" w:line="20" w:lineRule="atLeast"/>
              <w:jc w:val="center"/>
              <w:rPr>
                <w:rFonts w:ascii="Times New Roman" w:hAnsi="Times New Roman" w:cs="Times New Roman"/>
                <w:b/>
                <w:i/>
                <w:iCs/>
              </w:rPr>
            </w:pPr>
            <w:r w:rsidRPr="009C568E">
              <w:rPr>
                <w:rFonts w:ascii="Times New Roman" w:hAnsi="Times New Roman" w:cs="Times New Roman"/>
                <w:b/>
                <w:i/>
                <w:iCs/>
              </w:rPr>
              <w:t>(eura)</w:t>
            </w:r>
          </w:p>
        </w:tc>
      </w:tr>
      <w:tr w:rsidR="009C568E" w:rsidRPr="009C568E" w14:paraId="24F2B643" w14:textId="77777777" w:rsidTr="00E72452">
        <w:trPr>
          <w:trHeight w:val="266"/>
        </w:trPr>
        <w:tc>
          <w:tcPr>
            <w:tcW w:w="2802" w:type="dxa"/>
            <w:shd w:val="clear" w:color="auto" w:fill="auto"/>
            <w:vAlign w:val="center"/>
          </w:tcPr>
          <w:p w14:paraId="58DC6047" w14:textId="77777777" w:rsidR="009C568E" w:rsidRPr="009C568E" w:rsidRDefault="009C568E" w:rsidP="00E72452">
            <w:pPr>
              <w:spacing w:after="0" w:line="20" w:lineRule="atLeast"/>
              <w:rPr>
                <w:rFonts w:ascii="Times New Roman" w:hAnsi="Times New Roman" w:cs="Times New Roman"/>
              </w:rPr>
            </w:pPr>
            <w:r w:rsidRPr="009C568E">
              <w:rPr>
                <w:rFonts w:ascii="Times New Roman" w:hAnsi="Times New Roman" w:cs="Times New Roman"/>
              </w:rPr>
              <w:t>Aktivnost</w:t>
            </w:r>
          </w:p>
        </w:tc>
        <w:tc>
          <w:tcPr>
            <w:tcW w:w="2835" w:type="dxa"/>
            <w:tcBorders>
              <w:bottom w:val="single" w:sz="4" w:space="0" w:color="auto"/>
            </w:tcBorders>
            <w:shd w:val="clear" w:color="auto" w:fill="auto"/>
            <w:vAlign w:val="center"/>
          </w:tcPr>
          <w:p w14:paraId="19667191" w14:textId="77777777" w:rsidR="009C568E" w:rsidRPr="009C568E" w:rsidRDefault="009C568E" w:rsidP="00E72452">
            <w:pPr>
              <w:spacing w:after="0" w:line="20" w:lineRule="atLeast"/>
              <w:rPr>
                <w:rFonts w:ascii="Times New Roman" w:hAnsi="Times New Roman" w:cs="Times New Roman"/>
              </w:rPr>
            </w:pPr>
            <w:r w:rsidRPr="009C568E">
              <w:rPr>
                <w:rFonts w:ascii="Times New Roman" w:hAnsi="Times New Roman" w:cs="Times New Roman"/>
              </w:rPr>
              <w:t>Geodetsko-katastarske usluge</w:t>
            </w:r>
          </w:p>
        </w:tc>
        <w:tc>
          <w:tcPr>
            <w:tcW w:w="1559" w:type="dxa"/>
            <w:tcBorders>
              <w:bottom w:val="single" w:sz="4" w:space="0" w:color="auto"/>
            </w:tcBorders>
            <w:shd w:val="clear" w:color="auto" w:fill="auto"/>
            <w:vAlign w:val="bottom"/>
          </w:tcPr>
          <w:p w14:paraId="0A1F7F20" w14:textId="77777777" w:rsidR="009C568E" w:rsidRPr="009C568E" w:rsidRDefault="009C568E" w:rsidP="00E72452">
            <w:pPr>
              <w:spacing w:after="0" w:line="20" w:lineRule="atLeast"/>
              <w:jc w:val="right"/>
              <w:rPr>
                <w:rFonts w:ascii="Times New Roman" w:hAnsi="Times New Roman" w:cs="Times New Roman"/>
              </w:rPr>
            </w:pPr>
            <w:r w:rsidRPr="009C568E">
              <w:rPr>
                <w:rFonts w:ascii="Times New Roman" w:hAnsi="Times New Roman" w:cs="Times New Roman"/>
              </w:rPr>
              <w:t>15.926,74</w:t>
            </w:r>
          </w:p>
        </w:tc>
        <w:tc>
          <w:tcPr>
            <w:tcW w:w="1860" w:type="dxa"/>
            <w:tcBorders>
              <w:bottom w:val="single" w:sz="4" w:space="0" w:color="auto"/>
            </w:tcBorders>
            <w:shd w:val="clear" w:color="auto" w:fill="auto"/>
            <w:vAlign w:val="bottom"/>
          </w:tcPr>
          <w:p w14:paraId="755CB1FC" w14:textId="77777777" w:rsidR="009C568E" w:rsidRPr="009C568E" w:rsidRDefault="009C568E" w:rsidP="00E72452">
            <w:pPr>
              <w:spacing w:after="0" w:line="20" w:lineRule="atLeast"/>
              <w:jc w:val="right"/>
              <w:rPr>
                <w:rFonts w:ascii="Times New Roman" w:hAnsi="Times New Roman" w:cs="Times New Roman"/>
              </w:rPr>
            </w:pPr>
            <w:r w:rsidRPr="009C568E">
              <w:rPr>
                <w:rFonts w:ascii="Times New Roman" w:hAnsi="Times New Roman" w:cs="Times New Roman"/>
              </w:rPr>
              <w:t>19.908,42</w:t>
            </w:r>
          </w:p>
        </w:tc>
        <w:tc>
          <w:tcPr>
            <w:tcW w:w="1882" w:type="dxa"/>
            <w:tcBorders>
              <w:bottom w:val="single" w:sz="4" w:space="0" w:color="auto"/>
            </w:tcBorders>
            <w:shd w:val="clear" w:color="auto" w:fill="auto"/>
            <w:vAlign w:val="bottom"/>
          </w:tcPr>
          <w:p w14:paraId="0024F5B4" w14:textId="77777777" w:rsidR="009C568E" w:rsidRPr="009C568E" w:rsidRDefault="009C568E" w:rsidP="00E72452">
            <w:pPr>
              <w:spacing w:after="0" w:line="20" w:lineRule="atLeast"/>
              <w:jc w:val="right"/>
              <w:rPr>
                <w:rFonts w:ascii="Times New Roman" w:hAnsi="Times New Roman" w:cs="Times New Roman"/>
              </w:rPr>
            </w:pPr>
            <w:r w:rsidRPr="009C568E">
              <w:rPr>
                <w:rFonts w:ascii="Times New Roman" w:hAnsi="Times New Roman" w:cs="Times New Roman"/>
              </w:rPr>
              <w:t>19.908,42</w:t>
            </w:r>
          </w:p>
        </w:tc>
      </w:tr>
      <w:tr w:rsidR="009C568E" w:rsidRPr="009C568E" w14:paraId="02D5FB13" w14:textId="77777777" w:rsidTr="00E72452">
        <w:trPr>
          <w:trHeight w:val="266"/>
        </w:trPr>
        <w:tc>
          <w:tcPr>
            <w:tcW w:w="2802" w:type="dxa"/>
            <w:shd w:val="clear" w:color="auto" w:fill="auto"/>
            <w:vAlign w:val="center"/>
          </w:tcPr>
          <w:p w14:paraId="0E46E0D7" w14:textId="77777777" w:rsidR="009C568E" w:rsidRPr="009C568E" w:rsidRDefault="009C568E" w:rsidP="00E72452">
            <w:pPr>
              <w:spacing w:after="0" w:line="20" w:lineRule="atLeast"/>
              <w:rPr>
                <w:rFonts w:ascii="Times New Roman" w:hAnsi="Times New Roman" w:cs="Times New Roman"/>
              </w:rPr>
            </w:pPr>
            <w:r w:rsidRPr="009C568E">
              <w:rPr>
                <w:rFonts w:ascii="Times New Roman" w:hAnsi="Times New Roman" w:cs="Times New Roman"/>
              </w:rPr>
              <w:t>Aktivnost</w:t>
            </w:r>
          </w:p>
        </w:tc>
        <w:tc>
          <w:tcPr>
            <w:tcW w:w="2835" w:type="dxa"/>
            <w:tcBorders>
              <w:bottom w:val="single" w:sz="4" w:space="0" w:color="auto"/>
            </w:tcBorders>
            <w:shd w:val="clear" w:color="auto" w:fill="auto"/>
            <w:vAlign w:val="center"/>
          </w:tcPr>
          <w:p w14:paraId="502C5851" w14:textId="77777777" w:rsidR="009C568E" w:rsidRPr="009C568E" w:rsidRDefault="009C568E" w:rsidP="00E72452">
            <w:pPr>
              <w:spacing w:after="0" w:line="20" w:lineRule="atLeast"/>
              <w:rPr>
                <w:rFonts w:ascii="Times New Roman" w:hAnsi="Times New Roman" w:cs="Times New Roman"/>
              </w:rPr>
            </w:pPr>
            <w:r w:rsidRPr="009C568E">
              <w:rPr>
                <w:rFonts w:ascii="Times New Roman" w:hAnsi="Times New Roman" w:cs="Times New Roman"/>
              </w:rPr>
              <w:t>Sudski troškovi i ostali rashodi</w:t>
            </w:r>
          </w:p>
        </w:tc>
        <w:tc>
          <w:tcPr>
            <w:tcW w:w="1559" w:type="dxa"/>
            <w:tcBorders>
              <w:bottom w:val="single" w:sz="4" w:space="0" w:color="auto"/>
            </w:tcBorders>
            <w:shd w:val="clear" w:color="auto" w:fill="auto"/>
            <w:vAlign w:val="bottom"/>
          </w:tcPr>
          <w:p w14:paraId="50450ED1" w14:textId="77777777" w:rsidR="009C568E" w:rsidRPr="009C568E" w:rsidRDefault="009C568E" w:rsidP="00E72452">
            <w:pPr>
              <w:spacing w:after="0" w:line="20" w:lineRule="atLeast"/>
              <w:jc w:val="right"/>
              <w:rPr>
                <w:rFonts w:ascii="Times New Roman" w:hAnsi="Times New Roman" w:cs="Times New Roman"/>
              </w:rPr>
            </w:pPr>
            <w:r w:rsidRPr="009C568E">
              <w:rPr>
                <w:rFonts w:ascii="Times New Roman" w:hAnsi="Times New Roman" w:cs="Times New Roman"/>
              </w:rPr>
              <w:t>21.235,65</w:t>
            </w:r>
          </w:p>
        </w:tc>
        <w:tc>
          <w:tcPr>
            <w:tcW w:w="1860" w:type="dxa"/>
            <w:tcBorders>
              <w:bottom w:val="single" w:sz="4" w:space="0" w:color="auto"/>
            </w:tcBorders>
            <w:shd w:val="clear" w:color="auto" w:fill="auto"/>
            <w:vAlign w:val="bottom"/>
          </w:tcPr>
          <w:p w14:paraId="04563747" w14:textId="77777777" w:rsidR="009C568E" w:rsidRPr="009C568E" w:rsidRDefault="009C568E" w:rsidP="00E72452">
            <w:pPr>
              <w:spacing w:after="0" w:line="20" w:lineRule="atLeast"/>
              <w:jc w:val="right"/>
              <w:rPr>
                <w:rFonts w:ascii="Times New Roman" w:hAnsi="Times New Roman" w:cs="Times New Roman"/>
              </w:rPr>
            </w:pPr>
            <w:r w:rsidRPr="009C568E">
              <w:rPr>
                <w:rFonts w:ascii="Times New Roman" w:hAnsi="Times New Roman" w:cs="Times New Roman"/>
              </w:rPr>
              <w:t>23.890,11</w:t>
            </w:r>
          </w:p>
        </w:tc>
        <w:tc>
          <w:tcPr>
            <w:tcW w:w="1882" w:type="dxa"/>
            <w:tcBorders>
              <w:bottom w:val="single" w:sz="4" w:space="0" w:color="auto"/>
            </w:tcBorders>
            <w:shd w:val="clear" w:color="auto" w:fill="auto"/>
            <w:vAlign w:val="bottom"/>
          </w:tcPr>
          <w:p w14:paraId="7A935FFA" w14:textId="77777777" w:rsidR="009C568E" w:rsidRPr="009C568E" w:rsidRDefault="009C568E" w:rsidP="00E72452">
            <w:pPr>
              <w:spacing w:after="0" w:line="20" w:lineRule="atLeast"/>
              <w:jc w:val="right"/>
              <w:rPr>
                <w:rFonts w:ascii="Times New Roman" w:hAnsi="Times New Roman" w:cs="Times New Roman"/>
              </w:rPr>
            </w:pPr>
            <w:r w:rsidRPr="009C568E">
              <w:rPr>
                <w:rFonts w:ascii="Times New Roman" w:hAnsi="Times New Roman" w:cs="Times New Roman"/>
              </w:rPr>
              <w:t>27.871,79</w:t>
            </w:r>
          </w:p>
        </w:tc>
      </w:tr>
      <w:tr w:rsidR="009C568E" w:rsidRPr="009C568E" w14:paraId="73084626" w14:textId="77777777" w:rsidTr="00E72452">
        <w:trPr>
          <w:trHeight w:val="266"/>
        </w:trPr>
        <w:tc>
          <w:tcPr>
            <w:tcW w:w="2802" w:type="dxa"/>
            <w:shd w:val="clear" w:color="auto" w:fill="auto"/>
            <w:vAlign w:val="center"/>
          </w:tcPr>
          <w:p w14:paraId="660DC81D" w14:textId="77777777" w:rsidR="009C568E" w:rsidRPr="009C568E" w:rsidRDefault="009C568E" w:rsidP="00E72452">
            <w:pPr>
              <w:spacing w:after="0" w:line="20" w:lineRule="atLeast"/>
              <w:rPr>
                <w:rFonts w:ascii="Times New Roman" w:hAnsi="Times New Roman" w:cs="Times New Roman"/>
              </w:rPr>
            </w:pPr>
            <w:r w:rsidRPr="009C568E">
              <w:rPr>
                <w:rFonts w:ascii="Times New Roman" w:hAnsi="Times New Roman" w:cs="Times New Roman"/>
              </w:rPr>
              <w:t>Aktivnost</w:t>
            </w:r>
          </w:p>
        </w:tc>
        <w:tc>
          <w:tcPr>
            <w:tcW w:w="2835" w:type="dxa"/>
            <w:tcBorders>
              <w:bottom w:val="single" w:sz="4" w:space="0" w:color="auto"/>
            </w:tcBorders>
            <w:shd w:val="clear" w:color="auto" w:fill="auto"/>
            <w:vAlign w:val="center"/>
          </w:tcPr>
          <w:p w14:paraId="39C2F3EE" w14:textId="77777777" w:rsidR="009C568E" w:rsidRPr="009C568E" w:rsidRDefault="009C568E" w:rsidP="00E72452">
            <w:pPr>
              <w:spacing w:after="0" w:line="20" w:lineRule="atLeast"/>
              <w:rPr>
                <w:rFonts w:ascii="Times New Roman" w:hAnsi="Times New Roman" w:cs="Times New Roman"/>
              </w:rPr>
            </w:pPr>
            <w:r w:rsidRPr="009C568E">
              <w:rPr>
                <w:rFonts w:ascii="Times New Roman" w:hAnsi="Times New Roman" w:cs="Times New Roman"/>
              </w:rPr>
              <w:t xml:space="preserve">Naknade štete </w:t>
            </w:r>
          </w:p>
        </w:tc>
        <w:tc>
          <w:tcPr>
            <w:tcW w:w="1559" w:type="dxa"/>
            <w:tcBorders>
              <w:bottom w:val="single" w:sz="4" w:space="0" w:color="auto"/>
            </w:tcBorders>
            <w:shd w:val="clear" w:color="auto" w:fill="auto"/>
            <w:vAlign w:val="bottom"/>
          </w:tcPr>
          <w:p w14:paraId="0714B174" w14:textId="77777777" w:rsidR="009C568E" w:rsidRPr="009C568E" w:rsidRDefault="009C568E" w:rsidP="00E72452">
            <w:pPr>
              <w:spacing w:after="0" w:line="20" w:lineRule="atLeast"/>
              <w:jc w:val="right"/>
              <w:rPr>
                <w:rFonts w:ascii="Times New Roman" w:hAnsi="Times New Roman" w:cs="Times New Roman"/>
              </w:rPr>
            </w:pPr>
            <w:r w:rsidRPr="009C568E">
              <w:rPr>
                <w:rFonts w:ascii="Times New Roman" w:hAnsi="Times New Roman" w:cs="Times New Roman"/>
              </w:rPr>
              <w:t>7.963,37</w:t>
            </w:r>
          </w:p>
        </w:tc>
        <w:tc>
          <w:tcPr>
            <w:tcW w:w="1860" w:type="dxa"/>
            <w:tcBorders>
              <w:bottom w:val="single" w:sz="4" w:space="0" w:color="auto"/>
            </w:tcBorders>
            <w:shd w:val="clear" w:color="auto" w:fill="auto"/>
            <w:vAlign w:val="bottom"/>
          </w:tcPr>
          <w:p w14:paraId="3FE86743" w14:textId="77777777" w:rsidR="009C568E" w:rsidRPr="009C568E" w:rsidRDefault="009C568E" w:rsidP="00E72452">
            <w:pPr>
              <w:spacing w:after="0" w:line="20" w:lineRule="atLeast"/>
              <w:jc w:val="right"/>
              <w:rPr>
                <w:rFonts w:ascii="Times New Roman" w:hAnsi="Times New Roman" w:cs="Times New Roman"/>
              </w:rPr>
            </w:pPr>
            <w:r w:rsidRPr="009C568E">
              <w:rPr>
                <w:rFonts w:ascii="Times New Roman" w:hAnsi="Times New Roman" w:cs="Times New Roman"/>
              </w:rPr>
              <w:t>10.617,82</w:t>
            </w:r>
          </w:p>
        </w:tc>
        <w:tc>
          <w:tcPr>
            <w:tcW w:w="1882" w:type="dxa"/>
            <w:tcBorders>
              <w:bottom w:val="single" w:sz="4" w:space="0" w:color="auto"/>
            </w:tcBorders>
            <w:shd w:val="clear" w:color="auto" w:fill="auto"/>
            <w:vAlign w:val="bottom"/>
          </w:tcPr>
          <w:p w14:paraId="51CE510D" w14:textId="77777777" w:rsidR="009C568E" w:rsidRPr="009C568E" w:rsidRDefault="009C568E" w:rsidP="00E72452">
            <w:pPr>
              <w:spacing w:after="0" w:line="20" w:lineRule="atLeast"/>
              <w:jc w:val="right"/>
              <w:rPr>
                <w:rFonts w:ascii="Times New Roman" w:hAnsi="Times New Roman" w:cs="Times New Roman"/>
              </w:rPr>
            </w:pPr>
            <w:r w:rsidRPr="009C568E">
              <w:rPr>
                <w:rFonts w:ascii="Times New Roman" w:hAnsi="Times New Roman" w:cs="Times New Roman"/>
              </w:rPr>
              <w:t>10.617,82</w:t>
            </w:r>
          </w:p>
        </w:tc>
      </w:tr>
      <w:tr w:rsidR="009C568E" w:rsidRPr="009C568E" w14:paraId="11156FFF" w14:textId="77777777" w:rsidTr="00E72452">
        <w:trPr>
          <w:trHeight w:val="266"/>
        </w:trPr>
        <w:tc>
          <w:tcPr>
            <w:tcW w:w="2802" w:type="dxa"/>
            <w:shd w:val="clear" w:color="auto" w:fill="auto"/>
            <w:vAlign w:val="center"/>
          </w:tcPr>
          <w:p w14:paraId="1F780543" w14:textId="77777777" w:rsidR="009C568E" w:rsidRPr="009C568E" w:rsidRDefault="009C568E" w:rsidP="00E72452">
            <w:pPr>
              <w:spacing w:after="0" w:line="20" w:lineRule="atLeast"/>
              <w:rPr>
                <w:rFonts w:ascii="Times New Roman" w:hAnsi="Times New Roman" w:cs="Times New Roman"/>
              </w:rPr>
            </w:pPr>
            <w:r w:rsidRPr="009C568E">
              <w:rPr>
                <w:rFonts w:ascii="Times New Roman" w:hAnsi="Times New Roman" w:cs="Times New Roman"/>
              </w:rPr>
              <w:t>Aktivnost</w:t>
            </w:r>
          </w:p>
        </w:tc>
        <w:tc>
          <w:tcPr>
            <w:tcW w:w="2835" w:type="dxa"/>
            <w:tcBorders>
              <w:bottom w:val="single" w:sz="4" w:space="0" w:color="auto"/>
            </w:tcBorders>
            <w:shd w:val="clear" w:color="auto" w:fill="auto"/>
            <w:vAlign w:val="center"/>
          </w:tcPr>
          <w:p w14:paraId="5A6E8CB7" w14:textId="77777777" w:rsidR="009C568E" w:rsidRPr="009C568E" w:rsidRDefault="009C568E" w:rsidP="00E72452">
            <w:pPr>
              <w:spacing w:after="0" w:line="20" w:lineRule="atLeast"/>
              <w:rPr>
                <w:rFonts w:ascii="Times New Roman" w:hAnsi="Times New Roman" w:cs="Times New Roman"/>
              </w:rPr>
            </w:pPr>
            <w:r w:rsidRPr="009C568E">
              <w:rPr>
                <w:rFonts w:ascii="Times New Roman" w:hAnsi="Times New Roman" w:cs="Times New Roman"/>
              </w:rPr>
              <w:t>Usluge odvjetnika i pravnog zastupanja</w:t>
            </w:r>
          </w:p>
        </w:tc>
        <w:tc>
          <w:tcPr>
            <w:tcW w:w="1559" w:type="dxa"/>
            <w:tcBorders>
              <w:bottom w:val="single" w:sz="4" w:space="0" w:color="auto"/>
            </w:tcBorders>
            <w:shd w:val="clear" w:color="auto" w:fill="auto"/>
            <w:vAlign w:val="bottom"/>
          </w:tcPr>
          <w:p w14:paraId="5E193D38" w14:textId="77777777" w:rsidR="009C568E" w:rsidRPr="009C568E" w:rsidRDefault="009C568E" w:rsidP="00E72452">
            <w:pPr>
              <w:spacing w:after="0" w:line="20" w:lineRule="atLeast"/>
              <w:jc w:val="right"/>
              <w:rPr>
                <w:rFonts w:ascii="Times New Roman" w:hAnsi="Times New Roman" w:cs="Times New Roman"/>
              </w:rPr>
            </w:pPr>
            <w:r w:rsidRPr="009C568E">
              <w:rPr>
                <w:rFonts w:ascii="Times New Roman" w:hAnsi="Times New Roman" w:cs="Times New Roman"/>
              </w:rPr>
              <w:t>33.180,70</w:t>
            </w:r>
          </w:p>
        </w:tc>
        <w:tc>
          <w:tcPr>
            <w:tcW w:w="1860" w:type="dxa"/>
            <w:tcBorders>
              <w:bottom w:val="single" w:sz="4" w:space="0" w:color="auto"/>
            </w:tcBorders>
            <w:shd w:val="clear" w:color="auto" w:fill="auto"/>
            <w:vAlign w:val="bottom"/>
          </w:tcPr>
          <w:p w14:paraId="094E6709" w14:textId="77777777" w:rsidR="009C568E" w:rsidRPr="009C568E" w:rsidRDefault="009C568E" w:rsidP="00E72452">
            <w:pPr>
              <w:spacing w:after="0" w:line="20" w:lineRule="atLeast"/>
              <w:jc w:val="right"/>
              <w:rPr>
                <w:rFonts w:ascii="Times New Roman" w:hAnsi="Times New Roman" w:cs="Times New Roman"/>
              </w:rPr>
            </w:pPr>
            <w:r w:rsidRPr="009C568E">
              <w:rPr>
                <w:rFonts w:ascii="Times New Roman" w:hAnsi="Times New Roman" w:cs="Times New Roman"/>
              </w:rPr>
              <w:t>33.180,70</w:t>
            </w:r>
          </w:p>
        </w:tc>
        <w:tc>
          <w:tcPr>
            <w:tcW w:w="1882" w:type="dxa"/>
            <w:tcBorders>
              <w:bottom w:val="single" w:sz="4" w:space="0" w:color="auto"/>
            </w:tcBorders>
            <w:shd w:val="clear" w:color="auto" w:fill="auto"/>
            <w:vAlign w:val="bottom"/>
          </w:tcPr>
          <w:p w14:paraId="1FD38802" w14:textId="77777777" w:rsidR="009C568E" w:rsidRPr="009C568E" w:rsidRDefault="009C568E" w:rsidP="00E72452">
            <w:pPr>
              <w:spacing w:after="0" w:line="20" w:lineRule="atLeast"/>
              <w:jc w:val="right"/>
              <w:rPr>
                <w:rFonts w:ascii="Times New Roman" w:hAnsi="Times New Roman" w:cs="Times New Roman"/>
              </w:rPr>
            </w:pPr>
            <w:r w:rsidRPr="009C568E">
              <w:rPr>
                <w:rFonts w:ascii="Times New Roman" w:hAnsi="Times New Roman" w:cs="Times New Roman"/>
              </w:rPr>
              <w:t>37.162,39</w:t>
            </w:r>
          </w:p>
        </w:tc>
      </w:tr>
      <w:tr w:rsidR="009C568E" w:rsidRPr="009C568E" w14:paraId="5252D597" w14:textId="77777777" w:rsidTr="00E72452">
        <w:trPr>
          <w:trHeight w:val="266"/>
        </w:trPr>
        <w:tc>
          <w:tcPr>
            <w:tcW w:w="2802" w:type="dxa"/>
            <w:shd w:val="clear" w:color="auto" w:fill="auto"/>
            <w:vAlign w:val="center"/>
          </w:tcPr>
          <w:p w14:paraId="7E76571C" w14:textId="77777777" w:rsidR="009C568E" w:rsidRPr="009C568E" w:rsidRDefault="009C568E" w:rsidP="00E72452">
            <w:pPr>
              <w:spacing w:after="0" w:line="20" w:lineRule="atLeast"/>
              <w:rPr>
                <w:rFonts w:ascii="Times New Roman" w:hAnsi="Times New Roman" w:cs="Times New Roman"/>
              </w:rPr>
            </w:pPr>
            <w:r w:rsidRPr="009C568E">
              <w:rPr>
                <w:rFonts w:ascii="Times New Roman" w:hAnsi="Times New Roman" w:cs="Times New Roman"/>
              </w:rPr>
              <w:t>Aktivnost</w:t>
            </w:r>
          </w:p>
        </w:tc>
        <w:tc>
          <w:tcPr>
            <w:tcW w:w="2835" w:type="dxa"/>
            <w:tcBorders>
              <w:bottom w:val="single" w:sz="4" w:space="0" w:color="auto"/>
            </w:tcBorders>
            <w:shd w:val="clear" w:color="auto" w:fill="auto"/>
            <w:vAlign w:val="center"/>
          </w:tcPr>
          <w:p w14:paraId="1CF8C655" w14:textId="77777777" w:rsidR="009C568E" w:rsidRPr="009C568E" w:rsidRDefault="009C568E" w:rsidP="00E72452">
            <w:pPr>
              <w:spacing w:after="0" w:line="20" w:lineRule="atLeast"/>
              <w:rPr>
                <w:rFonts w:ascii="Times New Roman" w:hAnsi="Times New Roman" w:cs="Times New Roman"/>
              </w:rPr>
            </w:pPr>
            <w:r w:rsidRPr="009C568E">
              <w:rPr>
                <w:rFonts w:ascii="Times New Roman" w:hAnsi="Times New Roman" w:cs="Times New Roman"/>
              </w:rPr>
              <w:t>Zakupnine i najamnine</w:t>
            </w:r>
          </w:p>
        </w:tc>
        <w:tc>
          <w:tcPr>
            <w:tcW w:w="1559" w:type="dxa"/>
            <w:tcBorders>
              <w:bottom w:val="single" w:sz="4" w:space="0" w:color="auto"/>
            </w:tcBorders>
            <w:shd w:val="clear" w:color="auto" w:fill="auto"/>
            <w:vAlign w:val="bottom"/>
          </w:tcPr>
          <w:p w14:paraId="0EDD79C8" w14:textId="77777777" w:rsidR="009C568E" w:rsidRPr="009C568E" w:rsidRDefault="009C568E" w:rsidP="00E72452">
            <w:pPr>
              <w:spacing w:after="0" w:line="20" w:lineRule="atLeast"/>
              <w:jc w:val="right"/>
              <w:rPr>
                <w:rFonts w:ascii="Times New Roman" w:hAnsi="Times New Roman" w:cs="Times New Roman"/>
              </w:rPr>
            </w:pPr>
            <w:r w:rsidRPr="009C568E">
              <w:rPr>
                <w:rFonts w:ascii="Times New Roman" w:hAnsi="Times New Roman" w:cs="Times New Roman"/>
              </w:rPr>
              <w:t>19.908,42</w:t>
            </w:r>
          </w:p>
        </w:tc>
        <w:tc>
          <w:tcPr>
            <w:tcW w:w="1860" w:type="dxa"/>
            <w:tcBorders>
              <w:bottom w:val="single" w:sz="4" w:space="0" w:color="auto"/>
            </w:tcBorders>
            <w:shd w:val="clear" w:color="auto" w:fill="auto"/>
            <w:vAlign w:val="bottom"/>
          </w:tcPr>
          <w:p w14:paraId="6195AB65" w14:textId="77777777" w:rsidR="009C568E" w:rsidRPr="009C568E" w:rsidRDefault="009C568E" w:rsidP="00E72452">
            <w:pPr>
              <w:spacing w:after="0" w:line="20" w:lineRule="atLeast"/>
              <w:jc w:val="right"/>
              <w:rPr>
                <w:rFonts w:ascii="Times New Roman" w:hAnsi="Times New Roman" w:cs="Times New Roman"/>
              </w:rPr>
            </w:pPr>
            <w:r w:rsidRPr="009C568E">
              <w:rPr>
                <w:rFonts w:ascii="Times New Roman" w:hAnsi="Times New Roman" w:cs="Times New Roman"/>
              </w:rPr>
              <w:t>21.235,65</w:t>
            </w:r>
          </w:p>
        </w:tc>
        <w:tc>
          <w:tcPr>
            <w:tcW w:w="1882" w:type="dxa"/>
            <w:tcBorders>
              <w:bottom w:val="single" w:sz="4" w:space="0" w:color="auto"/>
            </w:tcBorders>
            <w:shd w:val="clear" w:color="auto" w:fill="auto"/>
            <w:vAlign w:val="bottom"/>
          </w:tcPr>
          <w:p w14:paraId="45DD354E" w14:textId="77777777" w:rsidR="009C568E" w:rsidRPr="009C568E" w:rsidRDefault="009C568E" w:rsidP="00E72452">
            <w:pPr>
              <w:spacing w:after="0" w:line="20" w:lineRule="atLeast"/>
              <w:jc w:val="right"/>
              <w:rPr>
                <w:rFonts w:ascii="Times New Roman" w:hAnsi="Times New Roman" w:cs="Times New Roman"/>
              </w:rPr>
            </w:pPr>
            <w:r w:rsidRPr="009C568E">
              <w:rPr>
                <w:rFonts w:ascii="Times New Roman" w:hAnsi="Times New Roman" w:cs="Times New Roman"/>
              </w:rPr>
              <w:t>21.235,65</w:t>
            </w:r>
          </w:p>
        </w:tc>
      </w:tr>
      <w:tr w:rsidR="009C568E" w:rsidRPr="009C568E" w14:paraId="27EC0EF3" w14:textId="77777777" w:rsidTr="00E72452">
        <w:trPr>
          <w:trHeight w:val="266"/>
        </w:trPr>
        <w:tc>
          <w:tcPr>
            <w:tcW w:w="2802" w:type="dxa"/>
            <w:shd w:val="clear" w:color="auto" w:fill="auto"/>
            <w:vAlign w:val="center"/>
          </w:tcPr>
          <w:p w14:paraId="4ED8DD0B" w14:textId="77777777" w:rsidR="009C568E" w:rsidRPr="009C568E" w:rsidRDefault="009C568E" w:rsidP="00E72452">
            <w:pPr>
              <w:spacing w:after="0" w:line="20" w:lineRule="atLeast"/>
              <w:rPr>
                <w:rFonts w:ascii="Times New Roman" w:hAnsi="Times New Roman" w:cs="Times New Roman"/>
              </w:rPr>
            </w:pPr>
            <w:r w:rsidRPr="009C568E">
              <w:rPr>
                <w:rFonts w:ascii="Times New Roman" w:hAnsi="Times New Roman" w:cs="Times New Roman"/>
              </w:rPr>
              <w:t>Aktivnost</w:t>
            </w:r>
          </w:p>
        </w:tc>
        <w:tc>
          <w:tcPr>
            <w:tcW w:w="2835" w:type="dxa"/>
            <w:tcBorders>
              <w:bottom w:val="single" w:sz="4" w:space="0" w:color="auto"/>
            </w:tcBorders>
            <w:shd w:val="clear" w:color="auto" w:fill="auto"/>
            <w:vAlign w:val="center"/>
          </w:tcPr>
          <w:p w14:paraId="70A4CB01" w14:textId="77777777" w:rsidR="009C568E" w:rsidRPr="009C568E" w:rsidRDefault="009C568E" w:rsidP="00E72452">
            <w:pPr>
              <w:spacing w:after="0" w:line="20" w:lineRule="atLeast"/>
              <w:rPr>
                <w:rFonts w:ascii="Times New Roman" w:hAnsi="Times New Roman" w:cs="Times New Roman"/>
              </w:rPr>
            </w:pPr>
            <w:r w:rsidRPr="009C568E">
              <w:rPr>
                <w:rFonts w:ascii="Times New Roman" w:hAnsi="Times New Roman" w:cs="Times New Roman"/>
              </w:rPr>
              <w:t>Civilna zaštita</w:t>
            </w:r>
          </w:p>
        </w:tc>
        <w:tc>
          <w:tcPr>
            <w:tcW w:w="1559" w:type="dxa"/>
            <w:tcBorders>
              <w:bottom w:val="single" w:sz="4" w:space="0" w:color="auto"/>
            </w:tcBorders>
            <w:shd w:val="clear" w:color="auto" w:fill="auto"/>
            <w:vAlign w:val="bottom"/>
          </w:tcPr>
          <w:p w14:paraId="7D0CE7A9" w14:textId="77777777" w:rsidR="009C568E" w:rsidRPr="009C568E" w:rsidRDefault="009C568E" w:rsidP="00E72452">
            <w:pPr>
              <w:spacing w:after="0" w:line="20" w:lineRule="atLeast"/>
              <w:jc w:val="right"/>
              <w:rPr>
                <w:rFonts w:ascii="Times New Roman" w:hAnsi="Times New Roman" w:cs="Times New Roman"/>
              </w:rPr>
            </w:pPr>
            <w:r w:rsidRPr="009C568E">
              <w:rPr>
                <w:rFonts w:ascii="Times New Roman" w:hAnsi="Times New Roman" w:cs="Times New Roman"/>
              </w:rPr>
              <w:t>173.866,88</w:t>
            </w:r>
          </w:p>
        </w:tc>
        <w:tc>
          <w:tcPr>
            <w:tcW w:w="1860" w:type="dxa"/>
            <w:tcBorders>
              <w:bottom w:val="single" w:sz="4" w:space="0" w:color="auto"/>
            </w:tcBorders>
            <w:shd w:val="clear" w:color="auto" w:fill="auto"/>
            <w:vAlign w:val="bottom"/>
          </w:tcPr>
          <w:p w14:paraId="732039CC" w14:textId="77777777" w:rsidR="009C568E" w:rsidRPr="009C568E" w:rsidRDefault="009C568E" w:rsidP="00E72452">
            <w:pPr>
              <w:spacing w:after="0" w:line="20" w:lineRule="atLeast"/>
              <w:jc w:val="right"/>
              <w:rPr>
                <w:rFonts w:ascii="Times New Roman" w:hAnsi="Times New Roman" w:cs="Times New Roman"/>
              </w:rPr>
            </w:pPr>
            <w:r w:rsidRPr="009C568E">
              <w:rPr>
                <w:rFonts w:ascii="Times New Roman" w:hAnsi="Times New Roman" w:cs="Times New Roman"/>
              </w:rPr>
              <w:t>166.567,13</w:t>
            </w:r>
          </w:p>
        </w:tc>
        <w:tc>
          <w:tcPr>
            <w:tcW w:w="1882" w:type="dxa"/>
            <w:tcBorders>
              <w:bottom w:val="single" w:sz="4" w:space="0" w:color="auto"/>
            </w:tcBorders>
            <w:shd w:val="clear" w:color="auto" w:fill="auto"/>
            <w:vAlign w:val="bottom"/>
          </w:tcPr>
          <w:p w14:paraId="36564D9B" w14:textId="77777777" w:rsidR="009C568E" w:rsidRPr="009C568E" w:rsidRDefault="009C568E" w:rsidP="00E72452">
            <w:pPr>
              <w:spacing w:after="0" w:line="20" w:lineRule="atLeast"/>
              <w:jc w:val="right"/>
              <w:rPr>
                <w:rFonts w:ascii="Times New Roman" w:hAnsi="Times New Roman" w:cs="Times New Roman"/>
              </w:rPr>
            </w:pPr>
            <w:r w:rsidRPr="009C568E">
              <w:rPr>
                <w:rFonts w:ascii="Times New Roman" w:hAnsi="Times New Roman" w:cs="Times New Roman"/>
              </w:rPr>
              <w:t>166.567,13</w:t>
            </w:r>
          </w:p>
        </w:tc>
      </w:tr>
      <w:tr w:rsidR="009C568E" w:rsidRPr="009C568E" w14:paraId="0342148A" w14:textId="77777777" w:rsidTr="00E72452">
        <w:trPr>
          <w:trHeight w:val="266"/>
        </w:trPr>
        <w:tc>
          <w:tcPr>
            <w:tcW w:w="2802" w:type="dxa"/>
            <w:shd w:val="clear" w:color="auto" w:fill="auto"/>
            <w:vAlign w:val="center"/>
          </w:tcPr>
          <w:p w14:paraId="26063960" w14:textId="77777777" w:rsidR="009C568E" w:rsidRPr="009C568E" w:rsidRDefault="009C568E" w:rsidP="00E72452">
            <w:pPr>
              <w:spacing w:after="0" w:line="20" w:lineRule="atLeast"/>
              <w:rPr>
                <w:rFonts w:ascii="Times New Roman" w:hAnsi="Times New Roman" w:cs="Times New Roman"/>
              </w:rPr>
            </w:pPr>
            <w:r w:rsidRPr="009C568E">
              <w:rPr>
                <w:rFonts w:ascii="Times New Roman" w:hAnsi="Times New Roman" w:cs="Times New Roman"/>
              </w:rPr>
              <w:t>Kapitalni projekt</w:t>
            </w:r>
          </w:p>
        </w:tc>
        <w:tc>
          <w:tcPr>
            <w:tcW w:w="2835" w:type="dxa"/>
            <w:tcBorders>
              <w:bottom w:val="single" w:sz="4" w:space="0" w:color="auto"/>
            </w:tcBorders>
            <w:shd w:val="clear" w:color="auto" w:fill="auto"/>
            <w:vAlign w:val="center"/>
          </w:tcPr>
          <w:p w14:paraId="57D3DB16" w14:textId="77777777" w:rsidR="009C568E" w:rsidRPr="009C568E" w:rsidRDefault="009C568E" w:rsidP="00E72452">
            <w:pPr>
              <w:spacing w:after="0" w:line="20" w:lineRule="atLeast"/>
              <w:rPr>
                <w:rFonts w:ascii="Times New Roman" w:hAnsi="Times New Roman" w:cs="Times New Roman"/>
              </w:rPr>
            </w:pPr>
            <w:r w:rsidRPr="009C568E">
              <w:rPr>
                <w:rFonts w:ascii="Times New Roman" w:hAnsi="Times New Roman" w:cs="Times New Roman"/>
              </w:rPr>
              <w:t>Nabava kapitalne imovine</w:t>
            </w:r>
          </w:p>
        </w:tc>
        <w:tc>
          <w:tcPr>
            <w:tcW w:w="1559" w:type="dxa"/>
            <w:tcBorders>
              <w:bottom w:val="single" w:sz="4" w:space="0" w:color="auto"/>
            </w:tcBorders>
            <w:shd w:val="clear" w:color="auto" w:fill="auto"/>
            <w:vAlign w:val="bottom"/>
          </w:tcPr>
          <w:p w14:paraId="7588B235" w14:textId="77777777" w:rsidR="009C568E" w:rsidRPr="009C568E" w:rsidRDefault="009C568E" w:rsidP="00E72452">
            <w:pPr>
              <w:spacing w:after="0" w:line="20" w:lineRule="atLeast"/>
              <w:jc w:val="right"/>
              <w:rPr>
                <w:rFonts w:ascii="Times New Roman" w:hAnsi="Times New Roman" w:cs="Times New Roman"/>
              </w:rPr>
            </w:pPr>
            <w:r w:rsidRPr="009C568E">
              <w:rPr>
                <w:rFonts w:ascii="Times New Roman" w:hAnsi="Times New Roman" w:cs="Times New Roman"/>
              </w:rPr>
              <w:t>72.997,54</w:t>
            </w:r>
          </w:p>
        </w:tc>
        <w:tc>
          <w:tcPr>
            <w:tcW w:w="1860" w:type="dxa"/>
            <w:tcBorders>
              <w:bottom w:val="single" w:sz="4" w:space="0" w:color="auto"/>
            </w:tcBorders>
            <w:shd w:val="clear" w:color="auto" w:fill="auto"/>
            <w:vAlign w:val="bottom"/>
          </w:tcPr>
          <w:p w14:paraId="18298594" w14:textId="77777777" w:rsidR="009C568E" w:rsidRPr="009C568E" w:rsidRDefault="009C568E" w:rsidP="00E72452">
            <w:pPr>
              <w:spacing w:after="0" w:line="20" w:lineRule="atLeast"/>
              <w:jc w:val="right"/>
              <w:rPr>
                <w:rFonts w:ascii="Times New Roman" w:hAnsi="Times New Roman" w:cs="Times New Roman"/>
              </w:rPr>
            </w:pPr>
            <w:r w:rsidRPr="009C568E">
              <w:rPr>
                <w:rFonts w:ascii="Times New Roman" w:hAnsi="Times New Roman" w:cs="Times New Roman"/>
              </w:rPr>
              <w:t>13.272,28</w:t>
            </w:r>
          </w:p>
        </w:tc>
        <w:tc>
          <w:tcPr>
            <w:tcW w:w="1882" w:type="dxa"/>
            <w:tcBorders>
              <w:bottom w:val="single" w:sz="4" w:space="0" w:color="auto"/>
            </w:tcBorders>
            <w:shd w:val="clear" w:color="auto" w:fill="auto"/>
            <w:vAlign w:val="bottom"/>
          </w:tcPr>
          <w:p w14:paraId="0BF64F04" w14:textId="77777777" w:rsidR="009C568E" w:rsidRPr="009C568E" w:rsidRDefault="009C568E" w:rsidP="00E72452">
            <w:pPr>
              <w:spacing w:after="0" w:line="20" w:lineRule="atLeast"/>
              <w:jc w:val="right"/>
              <w:rPr>
                <w:rFonts w:ascii="Times New Roman" w:hAnsi="Times New Roman" w:cs="Times New Roman"/>
              </w:rPr>
            </w:pPr>
            <w:r w:rsidRPr="009C568E">
              <w:rPr>
                <w:rFonts w:ascii="Times New Roman" w:hAnsi="Times New Roman" w:cs="Times New Roman"/>
              </w:rPr>
              <w:t>13.272,28</w:t>
            </w:r>
          </w:p>
        </w:tc>
      </w:tr>
    </w:tbl>
    <w:p w14:paraId="191A9B92" w14:textId="77777777" w:rsidR="009C568E" w:rsidRPr="009C568E" w:rsidRDefault="009C568E" w:rsidP="009C568E">
      <w:pPr>
        <w:spacing w:after="0"/>
        <w:rPr>
          <w:rFonts w:ascii="Times New Roman" w:hAnsi="Times New Roman" w:cs="Times New Roman"/>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1860"/>
        <w:gridCol w:w="1882"/>
      </w:tblGrid>
      <w:tr w:rsidR="009C568E" w:rsidRPr="009C568E" w14:paraId="67AAFF36" w14:textId="77777777" w:rsidTr="00E72452">
        <w:trPr>
          <w:trHeight w:val="266"/>
        </w:trPr>
        <w:tc>
          <w:tcPr>
            <w:tcW w:w="5637" w:type="dxa"/>
            <w:shd w:val="clear" w:color="auto" w:fill="auto"/>
          </w:tcPr>
          <w:p w14:paraId="2CCEF4AD" w14:textId="77777777" w:rsidR="009C568E" w:rsidRPr="009C568E" w:rsidRDefault="009C568E" w:rsidP="00E72452">
            <w:pPr>
              <w:spacing w:after="0" w:line="20" w:lineRule="atLeast"/>
              <w:jc w:val="right"/>
              <w:rPr>
                <w:rFonts w:ascii="Times New Roman" w:hAnsi="Times New Roman" w:cs="Times New Roman"/>
                <w:b/>
              </w:rPr>
            </w:pPr>
            <w:r w:rsidRPr="009C568E">
              <w:rPr>
                <w:rFonts w:ascii="Times New Roman" w:hAnsi="Times New Roman" w:cs="Times New Roman"/>
                <w:b/>
              </w:rPr>
              <w:t>UKUPNO:</w:t>
            </w:r>
          </w:p>
        </w:tc>
        <w:tc>
          <w:tcPr>
            <w:tcW w:w="1559" w:type="dxa"/>
            <w:tcBorders>
              <w:bottom w:val="single" w:sz="4" w:space="0" w:color="auto"/>
            </w:tcBorders>
            <w:shd w:val="clear" w:color="auto" w:fill="auto"/>
          </w:tcPr>
          <w:p w14:paraId="1A8D6A04" w14:textId="77777777" w:rsidR="009C568E" w:rsidRPr="009C568E" w:rsidRDefault="009C568E" w:rsidP="00E72452">
            <w:pPr>
              <w:spacing w:after="0" w:line="20" w:lineRule="atLeast"/>
              <w:jc w:val="right"/>
              <w:rPr>
                <w:rFonts w:ascii="Times New Roman" w:hAnsi="Times New Roman" w:cs="Times New Roman"/>
                <w:b/>
              </w:rPr>
            </w:pPr>
            <w:r w:rsidRPr="009C568E">
              <w:rPr>
                <w:rFonts w:ascii="Times New Roman" w:hAnsi="Times New Roman" w:cs="Times New Roman"/>
                <w:b/>
              </w:rPr>
              <w:t>345.079,30</w:t>
            </w:r>
          </w:p>
        </w:tc>
        <w:tc>
          <w:tcPr>
            <w:tcW w:w="1860" w:type="dxa"/>
            <w:tcBorders>
              <w:bottom w:val="single" w:sz="4" w:space="0" w:color="auto"/>
            </w:tcBorders>
            <w:shd w:val="clear" w:color="auto" w:fill="auto"/>
          </w:tcPr>
          <w:p w14:paraId="3E28D4C6" w14:textId="77777777" w:rsidR="009C568E" w:rsidRPr="009C568E" w:rsidRDefault="009C568E" w:rsidP="00E72452">
            <w:pPr>
              <w:spacing w:after="0" w:line="20" w:lineRule="atLeast"/>
              <w:jc w:val="right"/>
              <w:rPr>
                <w:rFonts w:ascii="Times New Roman" w:hAnsi="Times New Roman" w:cs="Times New Roman"/>
                <w:b/>
              </w:rPr>
            </w:pPr>
            <w:r w:rsidRPr="009C568E">
              <w:rPr>
                <w:rFonts w:ascii="Times New Roman" w:hAnsi="Times New Roman" w:cs="Times New Roman"/>
                <w:b/>
              </w:rPr>
              <w:t>288.672,11</w:t>
            </w:r>
          </w:p>
        </w:tc>
        <w:tc>
          <w:tcPr>
            <w:tcW w:w="1882" w:type="dxa"/>
            <w:tcBorders>
              <w:bottom w:val="single" w:sz="4" w:space="0" w:color="auto"/>
            </w:tcBorders>
            <w:shd w:val="clear" w:color="auto" w:fill="auto"/>
          </w:tcPr>
          <w:p w14:paraId="3F77880C" w14:textId="77777777" w:rsidR="009C568E" w:rsidRPr="009C568E" w:rsidRDefault="009C568E" w:rsidP="00E72452">
            <w:pPr>
              <w:spacing w:after="0" w:line="20" w:lineRule="atLeast"/>
              <w:jc w:val="right"/>
              <w:rPr>
                <w:rFonts w:ascii="Times New Roman" w:hAnsi="Times New Roman" w:cs="Times New Roman"/>
                <w:b/>
              </w:rPr>
            </w:pPr>
            <w:r w:rsidRPr="009C568E">
              <w:rPr>
                <w:rFonts w:ascii="Times New Roman" w:hAnsi="Times New Roman" w:cs="Times New Roman"/>
                <w:b/>
              </w:rPr>
              <w:t>296.635,48</w:t>
            </w:r>
          </w:p>
        </w:tc>
      </w:tr>
    </w:tbl>
    <w:p w14:paraId="260DA611" w14:textId="77777777" w:rsidR="009C568E" w:rsidRPr="009C568E" w:rsidRDefault="009C568E" w:rsidP="009C568E">
      <w:pPr>
        <w:spacing w:after="0"/>
        <w:rPr>
          <w:rFonts w:ascii="Times New Roman" w:hAnsi="Times New Roman" w:cs="Times New Roman"/>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9C568E" w:rsidRPr="009C568E" w14:paraId="0FE9298A" w14:textId="77777777" w:rsidTr="00E72452">
        <w:tc>
          <w:tcPr>
            <w:tcW w:w="10938" w:type="dxa"/>
            <w:shd w:val="clear" w:color="auto" w:fill="auto"/>
          </w:tcPr>
          <w:p w14:paraId="74A89FC8" w14:textId="77777777" w:rsidR="009C568E" w:rsidRPr="009C568E" w:rsidRDefault="009C568E" w:rsidP="00E72452">
            <w:pPr>
              <w:spacing w:after="0" w:line="20" w:lineRule="atLeast"/>
              <w:jc w:val="both"/>
              <w:rPr>
                <w:rFonts w:ascii="Times New Roman" w:hAnsi="Times New Roman" w:cs="Times New Roman"/>
              </w:rPr>
            </w:pPr>
            <w:r w:rsidRPr="009C568E">
              <w:rPr>
                <w:rFonts w:ascii="Times New Roman" w:hAnsi="Times New Roman" w:cs="Times New Roman"/>
              </w:rPr>
              <w:t xml:space="preserve">Obrazloženje: </w:t>
            </w:r>
          </w:p>
          <w:p w14:paraId="0406B20C" w14:textId="77777777" w:rsidR="009C568E" w:rsidRPr="009C568E" w:rsidRDefault="009C568E" w:rsidP="00E72452">
            <w:pPr>
              <w:spacing w:after="0" w:line="20" w:lineRule="atLeast"/>
              <w:jc w:val="both"/>
              <w:rPr>
                <w:rFonts w:ascii="Times New Roman" w:hAnsi="Times New Roman" w:cs="Times New Roman"/>
              </w:rPr>
            </w:pPr>
            <w:r w:rsidRPr="009C568E">
              <w:rPr>
                <w:rFonts w:ascii="Times New Roman" w:hAnsi="Times New Roman" w:cs="Times New Roman"/>
              </w:rPr>
              <w:t>Ciljevi programa su osiguranje geodetsko-katastarskih usluga za potrebe izrade projekata, upisa objekata i infrastrukture u katastru i zemljišniku, izdavanja suglasnosti, potvrda i dozvola, podmirenje sudskih troškova i ovrha temeljem sudskih presuda i rješenja, osiguranje sredstava za naknadu štete zbog nezgoda vezanih za korištenje javne infrastrukture, od pasa lutalica, elementarnih nepogoda i sl., osiguranje odvjetničkih usluga u pravnim postupcima u kojima Grad sudjeluje, podmirenje obveza za zakup poslovnih prostora i zemljišta koji nisu u vlasništvu Grada Knina, osiguranje sredstava za rad Dobrovoljnog vatrogasnog društva i jedinice civilne zaštite, sufinanciranje rada Gorske službe spašavanja i izrada zakonom propisanih dokumenata iz područja civilne zaštite i zaštite na radu, osiguranje sredstava za izvlaštenje zemljišta u svrhu rješavanja imovinskopravnih poslova u postupcima ishođenja dozvola i kupnju nekretnina koje su nužne za realizaciju određenih projekata i programa.</w:t>
            </w:r>
          </w:p>
        </w:tc>
      </w:tr>
    </w:tbl>
    <w:p w14:paraId="7EEB48EE" w14:textId="77777777" w:rsidR="009C568E" w:rsidRPr="000E4DAB" w:rsidRDefault="009C568E" w:rsidP="009C568E">
      <w:pPr>
        <w:spacing w:after="0" w:line="20" w:lineRule="atLeast"/>
        <w:rPr>
          <w:rFonts w:ascii="Times New Roman" w:hAnsi="Times New Roman"/>
          <w:sz w:val="20"/>
          <w:szCs w:val="20"/>
        </w:rPr>
      </w:pPr>
    </w:p>
    <w:p w14:paraId="2359BC56" w14:textId="77777777" w:rsidR="009C568E" w:rsidRDefault="009C568E">
      <w:pPr>
        <w:pStyle w:val="Odlomakpopisa"/>
        <w:numPr>
          <w:ilvl w:val="0"/>
          <w:numId w:val="17"/>
        </w:numPr>
        <w:spacing w:after="0" w:line="20" w:lineRule="atLeast"/>
        <w:contextualSpacing/>
        <w:rPr>
          <w:rFonts w:ascii="Times New Roman" w:hAnsi="Times New Roman"/>
          <w:sz w:val="24"/>
          <w:szCs w:val="24"/>
        </w:rPr>
      </w:pPr>
      <w:r>
        <w:rPr>
          <w:rFonts w:ascii="Times New Roman" w:hAnsi="Times New Roman"/>
          <w:sz w:val="24"/>
          <w:szCs w:val="24"/>
        </w:rPr>
        <w:t>PROGRAM: KOMUNALNA POTROŠNJA</w:t>
      </w:r>
    </w:p>
    <w:p w14:paraId="449AFC0B" w14:textId="77777777" w:rsidR="009C568E" w:rsidRPr="009C568E" w:rsidRDefault="009C568E" w:rsidP="009C568E">
      <w:pPr>
        <w:spacing w:after="0" w:line="20" w:lineRule="atLeast"/>
        <w:jc w:val="both"/>
        <w:rPr>
          <w:rFonts w:ascii="Times New Roman" w:hAnsi="Times New Roman"/>
        </w:rPr>
      </w:pPr>
      <w:r w:rsidRPr="009C568E">
        <w:rPr>
          <w:rFonts w:ascii="Times New Roman" w:eastAsia="Times New Roman" w:hAnsi="Times New Roman"/>
          <w:lang w:eastAsia="hr-HR"/>
        </w:rPr>
        <w:t xml:space="preserve">Zakonska osnova: </w:t>
      </w:r>
      <w:r w:rsidRPr="009C568E">
        <w:rPr>
          <w:rFonts w:ascii="Times New Roman" w:hAnsi="Times New Roman"/>
        </w:rPr>
        <w:t xml:space="preserve">Zakon o </w:t>
      </w:r>
      <w:r w:rsidRPr="009C568E">
        <w:rPr>
          <w:rFonts w:ascii="Times New Roman" w:eastAsia="Times New Roman" w:hAnsi="Times New Roman"/>
          <w:lang w:eastAsia="hr-HR"/>
        </w:rPr>
        <w:t xml:space="preserve">lokalnoj i područnoj (regionalnoj) samoupravi, Zakon o vlasništvu i drugim stvarnim pravima, Zakon o komunalnom gospodarstvu, Zakon o energiji, </w:t>
      </w:r>
      <w:r w:rsidRPr="009C568E">
        <w:rPr>
          <w:rStyle w:val="Istaknuto"/>
          <w:rFonts w:ascii="Times New Roman" w:hAnsi="Times New Roman"/>
          <w:i w:val="0"/>
        </w:rPr>
        <w:t>Zakon o tržištu električne energije,</w:t>
      </w:r>
      <w:r w:rsidRPr="009C568E">
        <w:rPr>
          <w:rStyle w:val="Istaknuto"/>
          <w:rFonts w:ascii="Times New Roman" w:hAnsi="Times New Roman"/>
        </w:rPr>
        <w:t xml:space="preserve"> </w:t>
      </w:r>
      <w:r w:rsidRPr="009C568E">
        <w:rPr>
          <w:rFonts w:ascii="Times New Roman" w:eastAsia="Times New Roman" w:hAnsi="Times New Roman"/>
          <w:lang w:eastAsia="hr-HR"/>
        </w:rPr>
        <w:t>Zakon o vodama, Zakon o financiranju vodnog gospodarstva.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9C568E" w:rsidRPr="009C568E" w14:paraId="6C6A7461" w14:textId="77777777" w:rsidTr="00E72452">
        <w:trPr>
          <w:trHeight w:val="813"/>
        </w:trPr>
        <w:tc>
          <w:tcPr>
            <w:tcW w:w="2802" w:type="dxa"/>
            <w:shd w:val="clear" w:color="auto" w:fill="auto"/>
            <w:vAlign w:val="center"/>
          </w:tcPr>
          <w:p w14:paraId="08C412CF" w14:textId="77777777" w:rsidR="009C568E" w:rsidRPr="009C568E" w:rsidRDefault="009C568E" w:rsidP="00E72452">
            <w:pPr>
              <w:spacing w:after="0" w:line="20" w:lineRule="atLeast"/>
              <w:rPr>
                <w:rFonts w:ascii="Times New Roman" w:hAnsi="Times New Roman"/>
                <w:b/>
              </w:rPr>
            </w:pPr>
            <w:r w:rsidRPr="009C568E">
              <w:rPr>
                <w:rFonts w:ascii="Times New Roman" w:hAnsi="Times New Roman"/>
                <w:b/>
              </w:rPr>
              <w:t>PROGRAM</w:t>
            </w:r>
          </w:p>
          <w:p w14:paraId="65123663" w14:textId="77777777" w:rsidR="009C568E" w:rsidRPr="009C568E" w:rsidRDefault="009C568E" w:rsidP="00E72452">
            <w:pPr>
              <w:spacing w:after="0" w:line="20" w:lineRule="atLeast"/>
              <w:rPr>
                <w:rFonts w:ascii="Times New Roman" w:hAnsi="Times New Roman"/>
                <w:b/>
              </w:rPr>
            </w:pPr>
            <w:r w:rsidRPr="009C568E">
              <w:rPr>
                <w:rFonts w:ascii="Times New Roman" w:hAnsi="Times New Roman"/>
                <w:b/>
              </w:rPr>
              <w:t>Komunalna potrošnje</w:t>
            </w:r>
          </w:p>
        </w:tc>
        <w:tc>
          <w:tcPr>
            <w:tcW w:w="2835" w:type="dxa"/>
            <w:tcBorders>
              <w:bottom w:val="single" w:sz="4" w:space="0" w:color="auto"/>
            </w:tcBorders>
            <w:shd w:val="clear" w:color="auto" w:fill="auto"/>
            <w:vAlign w:val="center"/>
          </w:tcPr>
          <w:p w14:paraId="06BD4DBC" w14:textId="77777777" w:rsidR="009C568E" w:rsidRPr="009C568E" w:rsidRDefault="009C568E" w:rsidP="00E72452">
            <w:pPr>
              <w:spacing w:after="0" w:line="20" w:lineRule="atLeast"/>
              <w:rPr>
                <w:rFonts w:ascii="Times New Roman" w:hAnsi="Times New Roman"/>
                <w:b/>
              </w:rPr>
            </w:pPr>
          </w:p>
        </w:tc>
        <w:tc>
          <w:tcPr>
            <w:tcW w:w="1559" w:type="dxa"/>
            <w:tcBorders>
              <w:bottom w:val="single" w:sz="4" w:space="0" w:color="auto"/>
            </w:tcBorders>
            <w:shd w:val="clear" w:color="auto" w:fill="auto"/>
            <w:vAlign w:val="center"/>
          </w:tcPr>
          <w:p w14:paraId="275BC9A4"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Plan za 2023.</w:t>
            </w:r>
          </w:p>
          <w:p w14:paraId="07534FBB" w14:textId="77777777" w:rsidR="009C568E" w:rsidRPr="009C568E" w:rsidRDefault="009C568E" w:rsidP="00E72452">
            <w:pPr>
              <w:spacing w:after="0" w:line="20" w:lineRule="atLeast"/>
              <w:jc w:val="center"/>
              <w:rPr>
                <w:rFonts w:ascii="Times New Roman" w:hAnsi="Times New Roman"/>
                <w:b/>
                <w:i/>
              </w:rPr>
            </w:pPr>
            <w:r w:rsidRPr="009C568E">
              <w:rPr>
                <w:rFonts w:ascii="Times New Roman" w:hAnsi="Times New Roman"/>
                <w:b/>
                <w:i/>
              </w:rPr>
              <w:t>(eura)</w:t>
            </w:r>
          </w:p>
        </w:tc>
        <w:tc>
          <w:tcPr>
            <w:tcW w:w="1860" w:type="dxa"/>
            <w:tcBorders>
              <w:bottom w:val="single" w:sz="4" w:space="0" w:color="auto"/>
            </w:tcBorders>
            <w:shd w:val="clear" w:color="auto" w:fill="auto"/>
            <w:vAlign w:val="center"/>
          </w:tcPr>
          <w:p w14:paraId="2226606C"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Projekcija za 2024.</w:t>
            </w:r>
          </w:p>
          <w:p w14:paraId="354DDE82"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i/>
                <w:iCs/>
              </w:rPr>
              <w:t>(eura)</w:t>
            </w:r>
          </w:p>
        </w:tc>
        <w:tc>
          <w:tcPr>
            <w:tcW w:w="1882" w:type="dxa"/>
            <w:tcBorders>
              <w:bottom w:val="single" w:sz="4" w:space="0" w:color="auto"/>
            </w:tcBorders>
            <w:shd w:val="clear" w:color="auto" w:fill="auto"/>
            <w:vAlign w:val="center"/>
          </w:tcPr>
          <w:p w14:paraId="075E01D0"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Projekcija za 2025.</w:t>
            </w:r>
          </w:p>
          <w:p w14:paraId="3C784135"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i/>
                <w:iCs/>
              </w:rPr>
              <w:t>(eura)</w:t>
            </w:r>
          </w:p>
        </w:tc>
      </w:tr>
      <w:tr w:rsidR="009C568E" w:rsidRPr="009C568E" w14:paraId="51CF7AA8" w14:textId="77777777" w:rsidTr="00E72452">
        <w:trPr>
          <w:trHeight w:val="266"/>
        </w:trPr>
        <w:tc>
          <w:tcPr>
            <w:tcW w:w="2802" w:type="dxa"/>
            <w:shd w:val="clear" w:color="auto" w:fill="auto"/>
            <w:vAlign w:val="center"/>
          </w:tcPr>
          <w:p w14:paraId="4AFF9D2E"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Aktivnost</w:t>
            </w:r>
          </w:p>
        </w:tc>
        <w:tc>
          <w:tcPr>
            <w:tcW w:w="2835" w:type="dxa"/>
            <w:tcBorders>
              <w:bottom w:val="single" w:sz="4" w:space="0" w:color="auto"/>
            </w:tcBorders>
            <w:shd w:val="clear" w:color="auto" w:fill="auto"/>
            <w:vAlign w:val="center"/>
          </w:tcPr>
          <w:p w14:paraId="4B3DD5F0"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Električna energija</w:t>
            </w:r>
          </w:p>
        </w:tc>
        <w:tc>
          <w:tcPr>
            <w:tcW w:w="1559" w:type="dxa"/>
            <w:tcBorders>
              <w:bottom w:val="single" w:sz="4" w:space="0" w:color="auto"/>
            </w:tcBorders>
            <w:shd w:val="clear" w:color="auto" w:fill="auto"/>
            <w:vAlign w:val="bottom"/>
          </w:tcPr>
          <w:p w14:paraId="1E452511"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530.891,24</w:t>
            </w:r>
          </w:p>
        </w:tc>
        <w:tc>
          <w:tcPr>
            <w:tcW w:w="1860" w:type="dxa"/>
            <w:tcBorders>
              <w:bottom w:val="single" w:sz="4" w:space="0" w:color="auto"/>
            </w:tcBorders>
            <w:shd w:val="clear" w:color="auto" w:fill="auto"/>
            <w:vAlign w:val="bottom"/>
          </w:tcPr>
          <w:p w14:paraId="5DABBE96"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648.350,92</w:t>
            </w:r>
          </w:p>
        </w:tc>
        <w:tc>
          <w:tcPr>
            <w:tcW w:w="1882" w:type="dxa"/>
            <w:tcBorders>
              <w:bottom w:val="single" w:sz="4" w:space="0" w:color="auto"/>
            </w:tcBorders>
            <w:shd w:val="clear" w:color="auto" w:fill="auto"/>
            <w:vAlign w:val="bottom"/>
          </w:tcPr>
          <w:p w14:paraId="20BB704A"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530.891,24</w:t>
            </w:r>
          </w:p>
        </w:tc>
      </w:tr>
      <w:tr w:rsidR="009C568E" w:rsidRPr="009C568E" w14:paraId="0A9FBBDA" w14:textId="77777777" w:rsidTr="00E72452">
        <w:trPr>
          <w:trHeight w:val="266"/>
        </w:trPr>
        <w:tc>
          <w:tcPr>
            <w:tcW w:w="2802" w:type="dxa"/>
            <w:shd w:val="clear" w:color="auto" w:fill="auto"/>
            <w:vAlign w:val="center"/>
          </w:tcPr>
          <w:p w14:paraId="1FA16C94"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Aktivnost</w:t>
            </w:r>
          </w:p>
        </w:tc>
        <w:tc>
          <w:tcPr>
            <w:tcW w:w="2835" w:type="dxa"/>
            <w:shd w:val="clear" w:color="auto" w:fill="auto"/>
            <w:vAlign w:val="center"/>
          </w:tcPr>
          <w:p w14:paraId="0ECF32AD"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Opskrba vodom</w:t>
            </w:r>
          </w:p>
        </w:tc>
        <w:tc>
          <w:tcPr>
            <w:tcW w:w="1559" w:type="dxa"/>
            <w:shd w:val="clear" w:color="auto" w:fill="auto"/>
            <w:vAlign w:val="bottom"/>
          </w:tcPr>
          <w:p w14:paraId="3DD7C035"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13.272,28</w:t>
            </w:r>
          </w:p>
        </w:tc>
        <w:tc>
          <w:tcPr>
            <w:tcW w:w="1860" w:type="dxa"/>
            <w:shd w:val="clear" w:color="auto" w:fill="auto"/>
            <w:vAlign w:val="bottom"/>
          </w:tcPr>
          <w:p w14:paraId="18F59549"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14.599,51</w:t>
            </w:r>
          </w:p>
        </w:tc>
        <w:tc>
          <w:tcPr>
            <w:tcW w:w="1882" w:type="dxa"/>
            <w:shd w:val="clear" w:color="auto" w:fill="auto"/>
            <w:vAlign w:val="bottom"/>
          </w:tcPr>
          <w:p w14:paraId="206CD7CE"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15.926,74</w:t>
            </w:r>
          </w:p>
        </w:tc>
      </w:tr>
      <w:tr w:rsidR="009C568E" w:rsidRPr="009C568E" w14:paraId="04AD7A32" w14:textId="77777777" w:rsidTr="00E72452">
        <w:trPr>
          <w:trHeight w:val="266"/>
        </w:trPr>
        <w:tc>
          <w:tcPr>
            <w:tcW w:w="2802" w:type="dxa"/>
            <w:shd w:val="clear" w:color="auto" w:fill="auto"/>
            <w:vAlign w:val="center"/>
          </w:tcPr>
          <w:p w14:paraId="2CF64EA6"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Aktivnost</w:t>
            </w:r>
          </w:p>
        </w:tc>
        <w:tc>
          <w:tcPr>
            <w:tcW w:w="2835" w:type="dxa"/>
            <w:shd w:val="clear" w:color="auto" w:fill="auto"/>
            <w:vAlign w:val="center"/>
          </w:tcPr>
          <w:p w14:paraId="0033EF7B"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Prikupljanje komunalnog otpada</w:t>
            </w:r>
          </w:p>
        </w:tc>
        <w:tc>
          <w:tcPr>
            <w:tcW w:w="1559" w:type="dxa"/>
            <w:shd w:val="clear" w:color="auto" w:fill="auto"/>
            <w:vAlign w:val="bottom"/>
          </w:tcPr>
          <w:p w14:paraId="6376E57F"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5.308,91</w:t>
            </w:r>
          </w:p>
        </w:tc>
        <w:tc>
          <w:tcPr>
            <w:tcW w:w="1860" w:type="dxa"/>
            <w:shd w:val="clear" w:color="auto" w:fill="auto"/>
            <w:vAlign w:val="bottom"/>
          </w:tcPr>
          <w:p w14:paraId="634F3298"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5.972,53</w:t>
            </w:r>
          </w:p>
        </w:tc>
        <w:tc>
          <w:tcPr>
            <w:tcW w:w="1882" w:type="dxa"/>
            <w:shd w:val="clear" w:color="auto" w:fill="auto"/>
            <w:vAlign w:val="bottom"/>
          </w:tcPr>
          <w:p w14:paraId="7054EA4D"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6.636,14</w:t>
            </w:r>
          </w:p>
        </w:tc>
      </w:tr>
    </w:tbl>
    <w:p w14:paraId="0E358B23" w14:textId="77777777" w:rsidR="009C568E" w:rsidRPr="009C568E" w:rsidRDefault="009C568E" w:rsidP="009C568E">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1860"/>
        <w:gridCol w:w="1882"/>
      </w:tblGrid>
      <w:tr w:rsidR="009C568E" w:rsidRPr="009C568E" w14:paraId="36FD667A" w14:textId="77777777" w:rsidTr="00E72452">
        <w:trPr>
          <w:trHeight w:val="266"/>
        </w:trPr>
        <w:tc>
          <w:tcPr>
            <w:tcW w:w="5637" w:type="dxa"/>
            <w:shd w:val="clear" w:color="auto" w:fill="auto"/>
          </w:tcPr>
          <w:p w14:paraId="37276F51"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UKUPNO:</w:t>
            </w:r>
          </w:p>
        </w:tc>
        <w:tc>
          <w:tcPr>
            <w:tcW w:w="1559" w:type="dxa"/>
            <w:tcBorders>
              <w:bottom w:val="single" w:sz="4" w:space="0" w:color="auto"/>
            </w:tcBorders>
            <w:shd w:val="clear" w:color="auto" w:fill="auto"/>
          </w:tcPr>
          <w:p w14:paraId="7EE659B4"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549.472,43</w:t>
            </w:r>
          </w:p>
        </w:tc>
        <w:tc>
          <w:tcPr>
            <w:tcW w:w="1860" w:type="dxa"/>
            <w:tcBorders>
              <w:bottom w:val="single" w:sz="4" w:space="0" w:color="auto"/>
            </w:tcBorders>
            <w:shd w:val="clear" w:color="auto" w:fill="auto"/>
            <w:vAlign w:val="center"/>
          </w:tcPr>
          <w:p w14:paraId="660C4214"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668.922,96</w:t>
            </w:r>
          </w:p>
        </w:tc>
        <w:tc>
          <w:tcPr>
            <w:tcW w:w="1882" w:type="dxa"/>
            <w:tcBorders>
              <w:bottom w:val="single" w:sz="4" w:space="0" w:color="auto"/>
            </w:tcBorders>
          </w:tcPr>
          <w:p w14:paraId="7F4FE47C"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553.454,12</w:t>
            </w:r>
          </w:p>
        </w:tc>
      </w:tr>
    </w:tbl>
    <w:p w14:paraId="325132DC" w14:textId="77777777" w:rsidR="009C568E" w:rsidRPr="009C568E" w:rsidRDefault="009C568E" w:rsidP="009C568E">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9C568E" w:rsidRPr="009C568E" w14:paraId="53E97BC6" w14:textId="77777777" w:rsidTr="00E72452">
        <w:tc>
          <w:tcPr>
            <w:tcW w:w="10938" w:type="dxa"/>
            <w:shd w:val="clear" w:color="auto" w:fill="auto"/>
          </w:tcPr>
          <w:p w14:paraId="7018E1E8" w14:textId="77777777" w:rsidR="009C568E" w:rsidRPr="009C568E" w:rsidRDefault="009C568E" w:rsidP="00E72452">
            <w:pPr>
              <w:spacing w:after="0" w:line="20" w:lineRule="atLeast"/>
              <w:jc w:val="both"/>
              <w:rPr>
                <w:rFonts w:ascii="Times New Roman" w:hAnsi="Times New Roman"/>
              </w:rPr>
            </w:pPr>
            <w:r w:rsidRPr="009C568E">
              <w:rPr>
                <w:rFonts w:ascii="Times New Roman" w:hAnsi="Times New Roman"/>
              </w:rPr>
              <w:t xml:space="preserve">Obrazloženje: </w:t>
            </w:r>
          </w:p>
          <w:p w14:paraId="059F8622" w14:textId="77777777" w:rsidR="009C568E" w:rsidRPr="009C568E" w:rsidRDefault="009C568E" w:rsidP="00E72452">
            <w:pPr>
              <w:spacing w:after="0" w:line="20" w:lineRule="atLeast"/>
              <w:jc w:val="both"/>
              <w:rPr>
                <w:rFonts w:ascii="Times New Roman" w:hAnsi="Times New Roman"/>
                <w:b/>
              </w:rPr>
            </w:pPr>
            <w:r w:rsidRPr="009C568E">
              <w:rPr>
                <w:rFonts w:ascii="Times New Roman" w:hAnsi="Times New Roman"/>
              </w:rPr>
              <w:t xml:space="preserve">Cilj programa je osiguranje sredstava za podmirenje troškova potrošnje električne energije i vode u zgradama (zgrada gradske uprave, poslovni prostori, domovi kulture) i građevinskim objektima (javna rasvjeta, fontana, javne površine) u vlasništvu Grada Knina kako bi se osiguralo njihovo neprekidno korištenje i funkcioniranje. Program obuhvaća i troškove odvoza otpada iz zgrade gradske uprave i CS Stari grad. </w:t>
            </w:r>
          </w:p>
        </w:tc>
      </w:tr>
    </w:tbl>
    <w:p w14:paraId="3F3E4853" w14:textId="77777777" w:rsidR="009C568E" w:rsidRDefault="009C568E" w:rsidP="009C568E">
      <w:pPr>
        <w:spacing w:after="0" w:line="20" w:lineRule="atLeast"/>
        <w:rPr>
          <w:rFonts w:ascii="Times New Roman" w:hAnsi="Times New Roman"/>
          <w:sz w:val="24"/>
          <w:szCs w:val="24"/>
        </w:rPr>
      </w:pPr>
    </w:p>
    <w:p w14:paraId="5369797C" w14:textId="77777777" w:rsidR="009C568E" w:rsidRDefault="009C568E">
      <w:pPr>
        <w:pStyle w:val="Odlomakpopisa"/>
        <w:numPr>
          <w:ilvl w:val="0"/>
          <w:numId w:val="18"/>
        </w:numPr>
        <w:spacing w:after="0" w:line="20" w:lineRule="atLeast"/>
        <w:contextualSpacing/>
        <w:rPr>
          <w:rFonts w:ascii="Times New Roman" w:hAnsi="Times New Roman"/>
          <w:sz w:val="24"/>
          <w:szCs w:val="24"/>
        </w:rPr>
      </w:pPr>
      <w:r w:rsidRPr="00B05E70">
        <w:rPr>
          <w:rFonts w:ascii="Times New Roman" w:hAnsi="Times New Roman"/>
          <w:sz w:val="24"/>
          <w:szCs w:val="24"/>
        </w:rPr>
        <w:t xml:space="preserve">PROGRAM </w:t>
      </w:r>
      <w:r w:rsidRPr="0009158D">
        <w:rPr>
          <w:rFonts w:ascii="Times New Roman" w:hAnsi="Times New Roman"/>
          <w:sz w:val="24"/>
          <w:szCs w:val="24"/>
        </w:rPr>
        <w:t>GRA</w:t>
      </w:r>
      <w:r>
        <w:rPr>
          <w:rFonts w:ascii="Times New Roman" w:hAnsi="Times New Roman"/>
          <w:sz w:val="24"/>
          <w:szCs w:val="24"/>
        </w:rPr>
        <w:t xml:space="preserve">ĐENJA </w:t>
      </w:r>
      <w:r w:rsidRPr="0009158D">
        <w:rPr>
          <w:rFonts w:ascii="Times New Roman" w:hAnsi="Times New Roman"/>
          <w:sz w:val="24"/>
          <w:szCs w:val="24"/>
        </w:rPr>
        <w:t>KOMUNALNE INFRSTRUKTURE</w:t>
      </w:r>
    </w:p>
    <w:p w14:paraId="10666204" w14:textId="77777777" w:rsidR="009C568E" w:rsidRPr="009C568E" w:rsidRDefault="009C568E" w:rsidP="009C568E">
      <w:pPr>
        <w:spacing w:after="0" w:line="20" w:lineRule="atLeast"/>
        <w:jc w:val="both"/>
        <w:rPr>
          <w:rFonts w:ascii="Times New Roman" w:eastAsia="Times New Roman" w:hAnsi="Times New Roman"/>
          <w:lang w:eastAsia="hr-HR"/>
        </w:rPr>
      </w:pPr>
      <w:r w:rsidRPr="009C568E">
        <w:rPr>
          <w:rFonts w:ascii="Times New Roman" w:eastAsia="Times New Roman" w:hAnsi="Times New Roman"/>
          <w:lang w:eastAsia="hr-HR"/>
        </w:rPr>
        <w:t xml:space="preserve">Zakonska osnova: </w:t>
      </w:r>
      <w:r w:rsidRPr="009C568E">
        <w:rPr>
          <w:rFonts w:ascii="Times New Roman" w:hAnsi="Times New Roman"/>
        </w:rPr>
        <w:t xml:space="preserve">Zakon o </w:t>
      </w:r>
      <w:r w:rsidRPr="009C568E">
        <w:rPr>
          <w:rFonts w:ascii="Times New Roman" w:eastAsia="Times New Roman" w:hAnsi="Times New Roman"/>
          <w:lang w:eastAsia="hr-HR"/>
        </w:rPr>
        <w:t xml:space="preserve">lokalnoj i područnoj (regionalnoj) samoupravi, Zakon o komunalnom gospodarstvu, Zakon o grobljima, Zakon o prostornom uređenju, Zakon o gradnji, Zakon o zaštiti okoliša, Zakon o zaštiti prirode, Zakon o otpadu, </w:t>
      </w:r>
      <w:r w:rsidRPr="009C568E">
        <w:rPr>
          <w:rFonts w:ascii="Times New Roman" w:hAnsi="Times New Roman"/>
        </w:rPr>
        <w:t xml:space="preserve">Zakon o održivom gospodarenju otpadom, </w:t>
      </w:r>
      <w:r w:rsidRPr="009C568E">
        <w:rPr>
          <w:rFonts w:ascii="Times New Roman" w:eastAsia="Times New Roman" w:hAnsi="Times New Roman"/>
          <w:lang w:eastAsia="hr-HR"/>
        </w:rPr>
        <w:t>Zakon o vodama, Zakon o cestama, Zakon o sigurnosti prometa na cestama, Zakon o javnoj nabavi.</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2824"/>
        <w:gridCol w:w="1596"/>
        <w:gridCol w:w="1855"/>
        <w:gridCol w:w="1871"/>
      </w:tblGrid>
      <w:tr w:rsidR="009C568E" w:rsidRPr="009C568E" w14:paraId="024BCB19" w14:textId="77777777" w:rsidTr="00E72452">
        <w:trPr>
          <w:trHeight w:val="813"/>
        </w:trPr>
        <w:tc>
          <w:tcPr>
            <w:tcW w:w="2792" w:type="dxa"/>
            <w:shd w:val="clear" w:color="auto" w:fill="auto"/>
            <w:vAlign w:val="center"/>
          </w:tcPr>
          <w:p w14:paraId="42CAF05F" w14:textId="77777777" w:rsidR="009C568E" w:rsidRPr="009C568E" w:rsidRDefault="009C568E" w:rsidP="00E72452">
            <w:pPr>
              <w:spacing w:after="0" w:line="20" w:lineRule="atLeast"/>
              <w:rPr>
                <w:rFonts w:ascii="Times New Roman" w:hAnsi="Times New Roman"/>
                <w:b/>
              </w:rPr>
            </w:pPr>
            <w:r w:rsidRPr="009C568E">
              <w:rPr>
                <w:rFonts w:ascii="Times New Roman" w:hAnsi="Times New Roman"/>
                <w:b/>
              </w:rPr>
              <w:t>PROGRAM građenja komunalne infrastrukture</w:t>
            </w:r>
          </w:p>
        </w:tc>
        <w:tc>
          <w:tcPr>
            <w:tcW w:w="2824" w:type="dxa"/>
            <w:tcBorders>
              <w:bottom w:val="single" w:sz="4" w:space="0" w:color="auto"/>
            </w:tcBorders>
            <w:shd w:val="clear" w:color="auto" w:fill="auto"/>
            <w:vAlign w:val="center"/>
          </w:tcPr>
          <w:p w14:paraId="7E7439D6" w14:textId="77777777" w:rsidR="009C568E" w:rsidRPr="009C568E" w:rsidRDefault="009C568E" w:rsidP="00E72452">
            <w:pPr>
              <w:spacing w:after="0" w:line="20" w:lineRule="atLeast"/>
              <w:rPr>
                <w:rFonts w:ascii="Times New Roman" w:hAnsi="Times New Roman"/>
                <w:b/>
              </w:rPr>
            </w:pPr>
          </w:p>
        </w:tc>
        <w:tc>
          <w:tcPr>
            <w:tcW w:w="1596" w:type="dxa"/>
            <w:tcBorders>
              <w:bottom w:val="single" w:sz="4" w:space="0" w:color="auto"/>
            </w:tcBorders>
            <w:shd w:val="clear" w:color="auto" w:fill="auto"/>
            <w:vAlign w:val="center"/>
          </w:tcPr>
          <w:p w14:paraId="4BDBB1F7"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 xml:space="preserve">Plan za </w:t>
            </w:r>
          </w:p>
          <w:p w14:paraId="464727DF"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2023.</w:t>
            </w:r>
          </w:p>
          <w:p w14:paraId="32D1795E" w14:textId="77777777" w:rsidR="009C568E" w:rsidRPr="009C568E" w:rsidRDefault="009C568E" w:rsidP="00E72452">
            <w:pPr>
              <w:spacing w:after="0" w:line="20" w:lineRule="atLeast"/>
              <w:jc w:val="center"/>
              <w:rPr>
                <w:rFonts w:ascii="Times New Roman" w:hAnsi="Times New Roman"/>
                <w:b/>
                <w:i/>
              </w:rPr>
            </w:pPr>
            <w:r w:rsidRPr="009C568E">
              <w:rPr>
                <w:rFonts w:ascii="Times New Roman" w:hAnsi="Times New Roman"/>
                <w:b/>
                <w:i/>
              </w:rPr>
              <w:t>(eura)</w:t>
            </w:r>
          </w:p>
        </w:tc>
        <w:tc>
          <w:tcPr>
            <w:tcW w:w="1855" w:type="dxa"/>
            <w:tcBorders>
              <w:bottom w:val="single" w:sz="4" w:space="0" w:color="auto"/>
            </w:tcBorders>
            <w:shd w:val="clear" w:color="auto" w:fill="auto"/>
            <w:vAlign w:val="center"/>
          </w:tcPr>
          <w:p w14:paraId="2929DF72"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Projekcija za 2024.</w:t>
            </w:r>
          </w:p>
          <w:p w14:paraId="466DD927"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i/>
                <w:iCs/>
              </w:rPr>
              <w:t>(eura)</w:t>
            </w:r>
          </w:p>
        </w:tc>
        <w:tc>
          <w:tcPr>
            <w:tcW w:w="1871" w:type="dxa"/>
            <w:tcBorders>
              <w:bottom w:val="single" w:sz="4" w:space="0" w:color="auto"/>
            </w:tcBorders>
            <w:shd w:val="clear" w:color="auto" w:fill="auto"/>
            <w:vAlign w:val="center"/>
          </w:tcPr>
          <w:p w14:paraId="7F30849B"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Projekcija za 2025.</w:t>
            </w:r>
          </w:p>
          <w:p w14:paraId="035C2D8A"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i/>
                <w:iCs/>
              </w:rPr>
              <w:t>(eura)</w:t>
            </w:r>
          </w:p>
        </w:tc>
      </w:tr>
      <w:tr w:rsidR="009C568E" w:rsidRPr="009C568E" w14:paraId="6A421186" w14:textId="77777777" w:rsidTr="00E72452">
        <w:trPr>
          <w:trHeight w:val="266"/>
        </w:trPr>
        <w:tc>
          <w:tcPr>
            <w:tcW w:w="2792" w:type="dxa"/>
            <w:shd w:val="clear" w:color="auto" w:fill="auto"/>
            <w:vAlign w:val="center"/>
          </w:tcPr>
          <w:p w14:paraId="30BB27E5" w14:textId="77777777" w:rsidR="009C568E" w:rsidRPr="009C568E" w:rsidRDefault="009C568E" w:rsidP="00E72452">
            <w:pPr>
              <w:spacing w:after="0" w:line="20" w:lineRule="atLeast"/>
            </w:pPr>
            <w:r w:rsidRPr="009C568E">
              <w:rPr>
                <w:rFonts w:ascii="Times New Roman" w:hAnsi="Times New Roman"/>
              </w:rPr>
              <w:t>Kapitalni projekt</w:t>
            </w:r>
          </w:p>
        </w:tc>
        <w:tc>
          <w:tcPr>
            <w:tcW w:w="2824" w:type="dxa"/>
            <w:tcBorders>
              <w:bottom w:val="single" w:sz="4" w:space="0" w:color="auto"/>
            </w:tcBorders>
            <w:shd w:val="clear" w:color="auto" w:fill="auto"/>
            <w:vAlign w:val="center"/>
          </w:tcPr>
          <w:p w14:paraId="16F63D4F"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 xml:space="preserve">Izgradnja mosta preko </w:t>
            </w:r>
            <w:proofErr w:type="spellStart"/>
            <w:r w:rsidRPr="009C568E">
              <w:rPr>
                <w:rFonts w:ascii="Times New Roman" w:hAnsi="Times New Roman"/>
              </w:rPr>
              <w:t>Butižnice</w:t>
            </w:r>
            <w:proofErr w:type="spellEnd"/>
            <w:r w:rsidRPr="009C568E">
              <w:rPr>
                <w:rFonts w:ascii="Times New Roman" w:hAnsi="Times New Roman"/>
              </w:rPr>
              <w:t xml:space="preserve"> u Raškovićima</w:t>
            </w:r>
          </w:p>
        </w:tc>
        <w:tc>
          <w:tcPr>
            <w:tcW w:w="1596" w:type="dxa"/>
            <w:tcBorders>
              <w:bottom w:val="single" w:sz="4" w:space="0" w:color="auto"/>
            </w:tcBorders>
            <w:shd w:val="clear" w:color="auto" w:fill="auto"/>
            <w:vAlign w:val="bottom"/>
          </w:tcPr>
          <w:p w14:paraId="7F9AC441" w14:textId="77777777" w:rsidR="009C568E" w:rsidRPr="009C568E" w:rsidRDefault="009C568E" w:rsidP="00E72452">
            <w:pPr>
              <w:spacing w:after="0" w:line="20" w:lineRule="atLeast"/>
              <w:jc w:val="right"/>
            </w:pPr>
            <w:r w:rsidRPr="009C568E">
              <w:rPr>
                <w:rFonts w:ascii="Times New Roman" w:hAnsi="Times New Roman"/>
              </w:rPr>
              <w:t>132.722,80</w:t>
            </w:r>
          </w:p>
        </w:tc>
        <w:tc>
          <w:tcPr>
            <w:tcW w:w="1855" w:type="dxa"/>
            <w:tcBorders>
              <w:bottom w:val="single" w:sz="4" w:space="0" w:color="auto"/>
            </w:tcBorders>
            <w:shd w:val="clear" w:color="auto" w:fill="auto"/>
            <w:vAlign w:val="bottom"/>
          </w:tcPr>
          <w:p w14:paraId="6F67F988" w14:textId="77777777" w:rsidR="009C568E" w:rsidRPr="009C568E" w:rsidRDefault="009C568E" w:rsidP="00E72452">
            <w:pPr>
              <w:spacing w:after="0" w:line="20" w:lineRule="atLeast"/>
              <w:jc w:val="right"/>
            </w:pPr>
            <w:r w:rsidRPr="009C568E">
              <w:rPr>
                <w:rFonts w:ascii="Times New Roman" w:hAnsi="Times New Roman"/>
              </w:rPr>
              <w:t>0,00</w:t>
            </w:r>
          </w:p>
        </w:tc>
        <w:tc>
          <w:tcPr>
            <w:tcW w:w="1871" w:type="dxa"/>
            <w:tcBorders>
              <w:bottom w:val="single" w:sz="4" w:space="0" w:color="auto"/>
            </w:tcBorders>
            <w:shd w:val="clear" w:color="auto" w:fill="auto"/>
            <w:vAlign w:val="bottom"/>
          </w:tcPr>
          <w:p w14:paraId="02DCC36E" w14:textId="77777777" w:rsidR="009C568E" w:rsidRPr="009C568E" w:rsidRDefault="009C568E" w:rsidP="00E72452">
            <w:pPr>
              <w:spacing w:after="0" w:line="20" w:lineRule="atLeast"/>
              <w:jc w:val="right"/>
            </w:pPr>
            <w:r w:rsidRPr="009C568E">
              <w:rPr>
                <w:rFonts w:ascii="Times New Roman" w:hAnsi="Times New Roman"/>
              </w:rPr>
              <w:t>0,00</w:t>
            </w:r>
          </w:p>
        </w:tc>
      </w:tr>
      <w:tr w:rsidR="009C568E" w:rsidRPr="009C568E" w14:paraId="6497C610" w14:textId="77777777" w:rsidTr="00E72452">
        <w:trPr>
          <w:trHeight w:val="266"/>
        </w:trPr>
        <w:tc>
          <w:tcPr>
            <w:tcW w:w="2792" w:type="dxa"/>
            <w:shd w:val="clear" w:color="auto" w:fill="auto"/>
            <w:vAlign w:val="center"/>
          </w:tcPr>
          <w:p w14:paraId="03A7353A"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Kapitalni projekt</w:t>
            </w:r>
          </w:p>
        </w:tc>
        <w:tc>
          <w:tcPr>
            <w:tcW w:w="2824" w:type="dxa"/>
            <w:tcBorders>
              <w:bottom w:val="single" w:sz="4" w:space="0" w:color="auto"/>
            </w:tcBorders>
            <w:shd w:val="clear" w:color="auto" w:fill="auto"/>
            <w:vAlign w:val="center"/>
          </w:tcPr>
          <w:p w14:paraId="40B199A2"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 xml:space="preserve">Asfaltiranje ceste za zaseok Cvijanovići na </w:t>
            </w:r>
            <w:proofErr w:type="spellStart"/>
            <w:r w:rsidRPr="009C568E">
              <w:rPr>
                <w:rFonts w:ascii="Times New Roman" w:hAnsi="Times New Roman"/>
              </w:rPr>
              <w:t>Ljubču</w:t>
            </w:r>
            <w:proofErr w:type="spellEnd"/>
          </w:p>
        </w:tc>
        <w:tc>
          <w:tcPr>
            <w:tcW w:w="1596" w:type="dxa"/>
            <w:tcBorders>
              <w:bottom w:val="single" w:sz="4" w:space="0" w:color="auto"/>
            </w:tcBorders>
            <w:shd w:val="clear" w:color="auto" w:fill="auto"/>
            <w:vAlign w:val="bottom"/>
          </w:tcPr>
          <w:p w14:paraId="785FB217"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35.835,16</w:t>
            </w:r>
          </w:p>
        </w:tc>
        <w:tc>
          <w:tcPr>
            <w:tcW w:w="1855" w:type="dxa"/>
            <w:tcBorders>
              <w:bottom w:val="single" w:sz="4" w:space="0" w:color="auto"/>
            </w:tcBorders>
            <w:shd w:val="clear" w:color="auto" w:fill="auto"/>
            <w:vAlign w:val="bottom"/>
          </w:tcPr>
          <w:p w14:paraId="0A401F2F"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c>
          <w:tcPr>
            <w:tcW w:w="1871" w:type="dxa"/>
            <w:tcBorders>
              <w:bottom w:val="single" w:sz="4" w:space="0" w:color="auto"/>
            </w:tcBorders>
            <w:shd w:val="clear" w:color="auto" w:fill="auto"/>
            <w:vAlign w:val="bottom"/>
          </w:tcPr>
          <w:p w14:paraId="58F9073E"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r>
      <w:tr w:rsidR="009C568E" w:rsidRPr="009C568E" w14:paraId="1045912C" w14:textId="77777777" w:rsidTr="00E72452">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2D964D46"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7A1F3AC3"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Asfaltiranje Alkarske ulice</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1B1E3DDB"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17.253,96</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7237CD80"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61D3AA9F"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r>
      <w:tr w:rsidR="009C568E" w:rsidRPr="009C568E" w14:paraId="449A537B" w14:textId="77777777" w:rsidTr="00E72452">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57DEFEAE"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20DD2DCF"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Asfaltiranje Ulice Hercegovački put</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60331472"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23.890,11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22A446BD"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133A74AA"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r>
      <w:tr w:rsidR="009C568E" w:rsidRPr="009C568E" w14:paraId="34CC8BF1" w14:textId="77777777" w:rsidTr="00E72452">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6F817896"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54FC09B4"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Asfaltiranje Janjevačke ulice</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640D17EE"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17.253,97</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655BE19F"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10EB7AA3"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r>
      <w:tr w:rsidR="009C568E" w:rsidRPr="009C568E" w14:paraId="0786697A" w14:textId="77777777" w:rsidTr="00E72452">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26217664"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6CC7ABFF"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Asfaltiranje ceste za zaseok Torbice u Plavnu</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431E5564"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72.997,54</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7DBEABA0"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16CB1236"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r>
      <w:tr w:rsidR="009C568E" w:rsidRPr="009C568E" w14:paraId="2899019A" w14:textId="77777777" w:rsidTr="00E72452">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4A892837" w14:textId="77777777" w:rsidR="009C568E" w:rsidRPr="009C568E" w:rsidRDefault="009C568E" w:rsidP="00E72452">
            <w:pPr>
              <w:spacing w:after="0" w:line="20" w:lineRule="atLeast"/>
              <w:rPr>
                <w:rFonts w:ascii="Times New Roman" w:hAnsi="Times New Roman"/>
              </w:rPr>
            </w:pPr>
            <w:bookmarkStart w:id="5" w:name="_Hlk121830178"/>
            <w:r w:rsidRPr="009C568E">
              <w:rPr>
                <w:rFonts w:ascii="Times New Roman" w:hAnsi="Times New Roman"/>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0AD896FB"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 xml:space="preserve">Uređenje </w:t>
            </w:r>
            <w:proofErr w:type="spellStart"/>
            <w:r w:rsidRPr="009C568E">
              <w:rPr>
                <w:rFonts w:ascii="Times New Roman" w:hAnsi="Times New Roman"/>
              </w:rPr>
              <w:t>Horvatićeve</w:t>
            </w:r>
            <w:proofErr w:type="spellEnd"/>
            <w:r w:rsidRPr="009C568E">
              <w:rPr>
                <w:rFonts w:ascii="Times New Roman" w:hAnsi="Times New Roman"/>
              </w:rPr>
              <w:t xml:space="preserve"> ulice</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3224DC39"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398.168,43</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4B2143A8"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562D72C6"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r>
      <w:tr w:rsidR="009C568E" w:rsidRPr="009C568E" w14:paraId="6036273E" w14:textId="77777777" w:rsidTr="00E72452">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10DF4B76"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615EB187"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Uređenje Gundulićeve ulice</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08CD62B6"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331.807,02</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4A508B5A"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0EFECE1F"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r>
      <w:tr w:rsidR="009C568E" w:rsidRPr="009C568E" w14:paraId="672D1941" w14:textId="77777777" w:rsidTr="00E72452">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188C6744" w14:textId="77777777" w:rsidR="009C568E" w:rsidRPr="009C568E" w:rsidRDefault="009C568E" w:rsidP="00E72452">
            <w:pPr>
              <w:spacing w:after="0" w:line="20" w:lineRule="atLeast"/>
              <w:rPr>
                <w:rFonts w:ascii="Times New Roman" w:hAnsi="Times New Roman"/>
              </w:rPr>
            </w:pPr>
            <w:bookmarkStart w:id="6" w:name="_Hlk121830122"/>
            <w:bookmarkEnd w:id="5"/>
            <w:r w:rsidRPr="009C568E">
              <w:rPr>
                <w:rFonts w:ascii="Times New Roman" w:hAnsi="Times New Roman"/>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5D626B33"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Asfaltiranje Ulice Ivane Brlić-Mažuranić</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23B77904"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31.853,47</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50AA6119"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335BE356"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r>
      <w:tr w:rsidR="009C568E" w:rsidRPr="009C568E" w14:paraId="257556E0" w14:textId="77777777" w:rsidTr="00E72452">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482EC999"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45F8DD81"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Asfaltiranje ceste za zaseok Grubići u Golubiću</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77567F6B"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53.089,12</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4C6318BE"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10B90805"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r>
      <w:tr w:rsidR="009C568E" w:rsidRPr="009C568E" w14:paraId="02A49989" w14:textId="77777777" w:rsidTr="00E72452">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2192858D"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0D1A3237"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 xml:space="preserve">Asfaltiranje cesta u zaseoku </w:t>
            </w:r>
            <w:proofErr w:type="spellStart"/>
            <w:r w:rsidRPr="009C568E">
              <w:rPr>
                <w:rFonts w:ascii="Times New Roman" w:hAnsi="Times New Roman"/>
              </w:rPr>
              <w:t>Komalići</w:t>
            </w:r>
            <w:proofErr w:type="spellEnd"/>
            <w:r w:rsidRPr="009C568E">
              <w:rPr>
                <w:rFonts w:ascii="Times New Roman" w:hAnsi="Times New Roman"/>
              </w:rPr>
              <w:t xml:space="preserve"> u </w:t>
            </w:r>
            <w:proofErr w:type="spellStart"/>
            <w:r w:rsidRPr="009C568E">
              <w:rPr>
                <w:rFonts w:ascii="Times New Roman" w:hAnsi="Times New Roman"/>
              </w:rPr>
              <w:t>Strmici</w:t>
            </w:r>
            <w:proofErr w:type="spellEnd"/>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4105201A"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172.539,65</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7CAD6127"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227521F6"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r>
      <w:tr w:rsidR="009C568E" w:rsidRPr="009C568E" w14:paraId="678B6880" w14:textId="77777777" w:rsidTr="00E72452">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7FA2D4F6"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24D0EA6A"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 xml:space="preserve">Asfaltiranje ceste za groblje u </w:t>
            </w:r>
            <w:proofErr w:type="spellStart"/>
            <w:r w:rsidRPr="009C568E">
              <w:rPr>
                <w:rFonts w:ascii="Times New Roman" w:hAnsi="Times New Roman"/>
              </w:rPr>
              <w:t>Strmici</w:t>
            </w:r>
            <w:proofErr w:type="spellEnd"/>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7DBDB773"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26.544,56</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7233B9E6"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456FA7F6"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r>
      <w:tr w:rsidR="009C568E" w:rsidRPr="009C568E" w14:paraId="2C92BC66" w14:textId="77777777" w:rsidTr="00E72452">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6A34D20F"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076B884E"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Izgradnja javne rasvjete u Branimirovoj ulici</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4358DFAB"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11.945,05</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438979F7"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0C18C037"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r>
      <w:tr w:rsidR="009C568E" w:rsidRPr="009C568E" w14:paraId="55F6E317" w14:textId="77777777" w:rsidTr="00E72452">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1452544C"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3578A6C6"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 xml:space="preserve">Izgradnja javne rasvjete u </w:t>
            </w:r>
            <w:proofErr w:type="spellStart"/>
            <w:r w:rsidRPr="009C568E">
              <w:rPr>
                <w:rFonts w:ascii="Times New Roman" w:hAnsi="Times New Roman"/>
              </w:rPr>
              <w:t>Zoranićevoj</w:t>
            </w:r>
            <w:proofErr w:type="spellEnd"/>
            <w:r w:rsidRPr="009C568E">
              <w:rPr>
                <w:rFonts w:ascii="Times New Roman" w:hAnsi="Times New Roman"/>
              </w:rPr>
              <w:t xml:space="preserve"> ulici 4-6-8</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70A2D87D"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9.290,60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32581618"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785452BC"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r>
      <w:bookmarkEnd w:id="6"/>
      <w:tr w:rsidR="009C568E" w:rsidRPr="009C568E" w14:paraId="4C0B1F5C" w14:textId="77777777" w:rsidTr="00E72452">
        <w:trPr>
          <w:trHeight w:val="266"/>
        </w:trPr>
        <w:tc>
          <w:tcPr>
            <w:tcW w:w="2792" w:type="dxa"/>
            <w:shd w:val="clear" w:color="auto" w:fill="auto"/>
            <w:vAlign w:val="center"/>
          </w:tcPr>
          <w:p w14:paraId="7B72DFAA"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Kapitalni projekt</w:t>
            </w:r>
          </w:p>
        </w:tc>
        <w:tc>
          <w:tcPr>
            <w:tcW w:w="2824" w:type="dxa"/>
            <w:tcBorders>
              <w:bottom w:val="single" w:sz="4" w:space="0" w:color="auto"/>
            </w:tcBorders>
            <w:shd w:val="clear" w:color="auto" w:fill="auto"/>
            <w:vAlign w:val="center"/>
          </w:tcPr>
          <w:p w14:paraId="00FB75B2"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Izgradnja javne rasvjete u Poljičkoj ulici</w:t>
            </w:r>
          </w:p>
        </w:tc>
        <w:tc>
          <w:tcPr>
            <w:tcW w:w="1596" w:type="dxa"/>
            <w:tcBorders>
              <w:bottom w:val="single" w:sz="4" w:space="0" w:color="auto"/>
            </w:tcBorders>
            <w:shd w:val="clear" w:color="auto" w:fill="auto"/>
            <w:vAlign w:val="bottom"/>
          </w:tcPr>
          <w:p w14:paraId="49DEE7BC"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11.945,05</w:t>
            </w:r>
          </w:p>
        </w:tc>
        <w:tc>
          <w:tcPr>
            <w:tcW w:w="1855" w:type="dxa"/>
            <w:tcBorders>
              <w:bottom w:val="single" w:sz="4" w:space="0" w:color="auto"/>
            </w:tcBorders>
            <w:shd w:val="clear" w:color="auto" w:fill="auto"/>
            <w:vAlign w:val="bottom"/>
          </w:tcPr>
          <w:p w14:paraId="076CE860"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c>
          <w:tcPr>
            <w:tcW w:w="1871" w:type="dxa"/>
            <w:tcBorders>
              <w:bottom w:val="single" w:sz="4" w:space="0" w:color="auto"/>
            </w:tcBorders>
            <w:shd w:val="clear" w:color="auto" w:fill="auto"/>
            <w:vAlign w:val="bottom"/>
          </w:tcPr>
          <w:p w14:paraId="781B57FB"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r>
      <w:tr w:rsidR="009C568E" w:rsidRPr="009C568E" w14:paraId="07C4F320" w14:textId="77777777" w:rsidTr="00E72452">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61BEEAE8" w14:textId="77777777" w:rsidR="009C568E" w:rsidRPr="009C568E" w:rsidRDefault="009C568E" w:rsidP="00E72452">
            <w:pPr>
              <w:spacing w:after="0" w:line="20" w:lineRule="atLeast"/>
              <w:rPr>
                <w:rFonts w:ascii="Times New Roman" w:hAnsi="Times New Roman"/>
              </w:rPr>
            </w:pPr>
            <w:bookmarkStart w:id="7" w:name="_Hlk121830471"/>
            <w:r w:rsidRPr="009C568E">
              <w:rPr>
                <w:rFonts w:ascii="Times New Roman" w:hAnsi="Times New Roman"/>
              </w:rPr>
              <w:lastRenderedPageBreak/>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7446A1FE"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Izgradnja javne rasvjete u Kovačićevoj ulici</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54C173B3"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14.599,51</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1C807F8F"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08AA4926"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r>
      <w:bookmarkEnd w:id="7"/>
      <w:tr w:rsidR="009C568E" w:rsidRPr="009C568E" w14:paraId="3F60FB81" w14:textId="77777777" w:rsidTr="00E72452">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29AFCE92"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58947681"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Asfaltiranje nerazvrstanih cesta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529306EF"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6D7DD105"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199.084,21</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0EC890A0"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265.445,62</w:t>
            </w:r>
          </w:p>
        </w:tc>
      </w:tr>
      <w:tr w:rsidR="009C568E" w:rsidRPr="009C568E" w14:paraId="2D15E7F6" w14:textId="77777777" w:rsidTr="00E72452">
        <w:trPr>
          <w:trHeight w:val="266"/>
        </w:trPr>
        <w:tc>
          <w:tcPr>
            <w:tcW w:w="2792" w:type="dxa"/>
            <w:shd w:val="clear" w:color="auto" w:fill="auto"/>
            <w:vAlign w:val="center"/>
          </w:tcPr>
          <w:p w14:paraId="069D523E"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Kapitalni projekt</w:t>
            </w:r>
          </w:p>
        </w:tc>
        <w:tc>
          <w:tcPr>
            <w:tcW w:w="2824" w:type="dxa"/>
            <w:shd w:val="clear" w:color="auto" w:fill="auto"/>
            <w:vAlign w:val="center"/>
          </w:tcPr>
          <w:p w14:paraId="5C68C7D9"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Izgradnja javne rasvjete</w:t>
            </w:r>
          </w:p>
        </w:tc>
        <w:tc>
          <w:tcPr>
            <w:tcW w:w="1596" w:type="dxa"/>
            <w:shd w:val="clear" w:color="auto" w:fill="auto"/>
            <w:vAlign w:val="bottom"/>
          </w:tcPr>
          <w:p w14:paraId="3AC7B9EE"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c>
          <w:tcPr>
            <w:tcW w:w="1855" w:type="dxa"/>
            <w:shd w:val="clear" w:color="auto" w:fill="auto"/>
            <w:vAlign w:val="bottom"/>
          </w:tcPr>
          <w:p w14:paraId="1B34C118"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66.361,40</w:t>
            </w:r>
          </w:p>
        </w:tc>
        <w:tc>
          <w:tcPr>
            <w:tcW w:w="1871" w:type="dxa"/>
            <w:shd w:val="clear" w:color="auto" w:fill="auto"/>
            <w:vAlign w:val="bottom"/>
          </w:tcPr>
          <w:p w14:paraId="51E08332"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79.633,69</w:t>
            </w:r>
          </w:p>
        </w:tc>
      </w:tr>
    </w:tbl>
    <w:p w14:paraId="3C709731" w14:textId="77777777" w:rsidR="009C568E" w:rsidRPr="009C568E" w:rsidRDefault="009C568E" w:rsidP="009C568E">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1860"/>
        <w:gridCol w:w="1882"/>
      </w:tblGrid>
      <w:tr w:rsidR="009C568E" w:rsidRPr="009C568E" w14:paraId="2B0EA0D3" w14:textId="77777777" w:rsidTr="00E72452">
        <w:trPr>
          <w:trHeight w:val="266"/>
        </w:trPr>
        <w:tc>
          <w:tcPr>
            <w:tcW w:w="5637" w:type="dxa"/>
            <w:shd w:val="clear" w:color="auto" w:fill="auto"/>
          </w:tcPr>
          <w:p w14:paraId="46650FF0"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UKUPNO:</w:t>
            </w:r>
          </w:p>
        </w:tc>
        <w:tc>
          <w:tcPr>
            <w:tcW w:w="1559" w:type="dxa"/>
            <w:tcBorders>
              <w:bottom w:val="single" w:sz="4" w:space="0" w:color="auto"/>
            </w:tcBorders>
            <w:shd w:val="clear" w:color="auto" w:fill="auto"/>
          </w:tcPr>
          <w:p w14:paraId="2E213B90"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1.361.736,00</w:t>
            </w:r>
          </w:p>
        </w:tc>
        <w:tc>
          <w:tcPr>
            <w:tcW w:w="1860" w:type="dxa"/>
            <w:tcBorders>
              <w:bottom w:val="single" w:sz="4" w:space="0" w:color="auto"/>
            </w:tcBorders>
            <w:shd w:val="clear" w:color="auto" w:fill="auto"/>
          </w:tcPr>
          <w:p w14:paraId="4BF6C0D4"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265.445,61</w:t>
            </w:r>
          </w:p>
        </w:tc>
        <w:tc>
          <w:tcPr>
            <w:tcW w:w="1882" w:type="dxa"/>
            <w:tcBorders>
              <w:bottom w:val="single" w:sz="4" w:space="0" w:color="auto"/>
            </w:tcBorders>
            <w:shd w:val="clear" w:color="auto" w:fill="auto"/>
          </w:tcPr>
          <w:p w14:paraId="545063B9"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345.079,31</w:t>
            </w:r>
          </w:p>
        </w:tc>
      </w:tr>
    </w:tbl>
    <w:p w14:paraId="6B3C98B7" w14:textId="77777777" w:rsidR="009C568E" w:rsidRPr="009C568E" w:rsidRDefault="009C568E" w:rsidP="009C568E">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9C568E" w:rsidRPr="009C568E" w14:paraId="6740768A" w14:textId="77777777" w:rsidTr="00E72452">
        <w:tc>
          <w:tcPr>
            <w:tcW w:w="10938" w:type="dxa"/>
            <w:shd w:val="clear" w:color="auto" w:fill="auto"/>
          </w:tcPr>
          <w:p w14:paraId="0EBB8B10" w14:textId="77777777" w:rsidR="009C568E" w:rsidRPr="009C568E" w:rsidRDefault="009C568E" w:rsidP="00E72452">
            <w:pPr>
              <w:spacing w:after="0"/>
              <w:jc w:val="both"/>
              <w:rPr>
                <w:rFonts w:ascii="Times New Roman" w:hAnsi="Times New Roman"/>
              </w:rPr>
            </w:pPr>
            <w:r w:rsidRPr="009C568E">
              <w:rPr>
                <w:rFonts w:ascii="Times New Roman" w:hAnsi="Times New Roman"/>
              </w:rPr>
              <w:t xml:space="preserve">Obrazloženje: </w:t>
            </w:r>
          </w:p>
          <w:p w14:paraId="4BD28B8D" w14:textId="77777777" w:rsidR="009C568E" w:rsidRPr="009C568E" w:rsidRDefault="009C568E" w:rsidP="00E72452">
            <w:pPr>
              <w:spacing w:after="0"/>
              <w:jc w:val="both"/>
              <w:rPr>
                <w:rFonts w:ascii="Times New Roman" w:hAnsi="Times New Roman"/>
              </w:rPr>
            </w:pPr>
            <w:r w:rsidRPr="009C568E">
              <w:rPr>
                <w:rFonts w:ascii="Times New Roman" w:hAnsi="Times New Roman"/>
              </w:rPr>
              <w:t xml:space="preserve">Program obuhvaća izgradnju nove komunalne infrastrukture (ceste, mostovi, javna rasvjeta) u dijelovima grada u kojima ona nije izgrađena te uređenje postojeće izgrađene komunalne infrastrukture u gradu s ciljem podizanja razine komunalne uređenosti grada i poboljšanja životnog standarda građana. </w:t>
            </w:r>
          </w:p>
        </w:tc>
      </w:tr>
    </w:tbl>
    <w:p w14:paraId="2F106F90" w14:textId="77777777" w:rsidR="009C568E" w:rsidRPr="009C568E" w:rsidRDefault="009C568E" w:rsidP="009C568E">
      <w:pPr>
        <w:spacing w:after="0" w:line="20" w:lineRule="atLeast"/>
        <w:rPr>
          <w:rFonts w:ascii="Times New Roman" w:hAnsi="Times New Roman"/>
        </w:rPr>
      </w:pPr>
    </w:p>
    <w:p w14:paraId="2494C294" w14:textId="77777777" w:rsidR="009C568E" w:rsidRDefault="009C568E">
      <w:pPr>
        <w:pStyle w:val="Odlomakpopisa"/>
        <w:numPr>
          <w:ilvl w:val="0"/>
          <w:numId w:val="19"/>
        </w:numPr>
        <w:spacing w:after="0" w:line="20" w:lineRule="atLeast"/>
        <w:contextualSpacing/>
        <w:rPr>
          <w:rFonts w:ascii="Times New Roman" w:hAnsi="Times New Roman"/>
          <w:sz w:val="24"/>
          <w:szCs w:val="24"/>
        </w:rPr>
      </w:pPr>
      <w:r w:rsidRPr="0009158D">
        <w:rPr>
          <w:rFonts w:ascii="Times New Roman" w:hAnsi="Times New Roman"/>
          <w:sz w:val="24"/>
          <w:szCs w:val="24"/>
        </w:rPr>
        <w:t>PROGRAM ODRŽAVANJA KOMUNALNE  INFRASTRUKTURE</w:t>
      </w:r>
    </w:p>
    <w:p w14:paraId="79F96461" w14:textId="77777777" w:rsidR="009C568E" w:rsidRPr="009C568E" w:rsidRDefault="009C568E" w:rsidP="009C568E">
      <w:pPr>
        <w:spacing w:after="0" w:line="20" w:lineRule="atLeast"/>
        <w:jc w:val="both"/>
        <w:rPr>
          <w:rFonts w:ascii="Times New Roman" w:hAnsi="Times New Roman"/>
        </w:rPr>
      </w:pPr>
      <w:r w:rsidRPr="009C568E">
        <w:rPr>
          <w:rFonts w:ascii="Times New Roman" w:eastAsia="Times New Roman" w:hAnsi="Times New Roman"/>
          <w:lang w:eastAsia="hr-HR"/>
        </w:rPr>
        <w:t xml:space="preserve">Zakonska osnova: </w:t>
      </w:r>
      <w:r w:rsidRPr="009C568E">
        <w:rPr>
          <w:rFonts w:ascii="Times New Roman" w:hAnsi="Times New Roman"/>
        </w:rPr>
        <w:t xml:space="preserve">Zakon o </w:t>
      </w:r>
      <w:r w:rsidRPr="009C568E">
        <w:rPr>
          <w:rFonts w:ascii="Times New Roman" w:eastAsia="Times New Roman" w:hAnsi="Times New Roman"/>
          <w:lang w:eastAsia="hr-HR"/>
        </w:rPr>
        <w:t xml:space="preserve">lokalnoj i područnoj (regionalnoj) samoupravi, Zakon o komunalnom gospodarstvu, Zakon o grobljima, Zakon o otpadu, </w:t>
      </w:r>
      <w:r w:rsidRPr="009C568E">
        <w:rPr>
          <w:rFonts w:ascii="Times New Roman" w:hAnsi="Times New Roman"/>
        </w:rPr>
        <w:t xml:space="preserve">Zakon o održivom gospodarenju otpadom, </w:t>
      </w:r>
      <w:r w:rsidRPr="009C568E">
        <w:rPr>
          <w:rFonts w:ascii="Times New Roman" w:eastAsia="Times New Roman" w:hAnsi="Times New Roman"/>
          <w:lang w:eastAsia="hr-HR"/>
        </w:rPr>
        <w:t>Zakon o vodama, Zakon o cestama.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9C568E" w:rsidRPr="009C568E" w14:paraId="0BA6E3D2" w14:textId="77777777" w:rsidTr="00E72452">
        <w:trPr>
          <w:trHeight w:val="813"/>
        </w:trPr>
        <w:tc>
          <w:tcPr>
            <w:tcW w:w="2802" w:type="dxa"/>
            <w:shd w:val="clear" w:color="auto" w:fill="auto"/>
          </w:tcPr>
          <w:p w14:paraId="6F8CDB6A" w14:textId="77777777" w:rsidR="009C568E" w:rsidRPr="009C568E" w:rsidRDefault="009C568E" w:rsidP="00E72452">
            <w:pPr>
              <w:spacing w:after="0" w:line="20" w:lineRule="atLeast"/>
              <w:rPr>
                <w:rFonts w:ascii="Times New Roman" w:hAnsi="Times New Roman"/>
                <w:b/>
              </w:rPr>
            </w:pPr>
            <w:r w:rsidRPr="009C568E">
              <w:rPr>
                <w:rFonts w:ascii="Times New Roman" w:hAnsi="Times New Roman"/>
                <w:b/>
              </w:rPr>
              <w:t>PROGRAM održavanja komunalne  infrastrukture</w:t>
            </w:r>
          </w:p>
          <w:p w14:paraId="09CA6D38" w14:textId="77777777" w:rsidR="009C568E" w:rsidRPr="009C568E" w:rsidRDefault="009C568E" w:rsidP="00E72452">
            <w:pPr>
              <w:spacing w:after="0" w:line="20" w:lineRule="atLeast"/>
              <w:rPr>
                <w:rFonts w:ascii="Times New Roman" w:hAnsi="Times New Roman"/>
                <w:b/>
              </w:rPr>
            </w:pPr>
          </w:p>
        </w:tc>
        <w:tc>
          <w:tcPr>
            <w:tcW w:w="2835" w:type="dxa"/>
            <w:tcBorders>
              <w:bottom w:val="single" w:sz="4" w:space="0" w:color="auto"/>
            </w:tcBorders>
            <w:shd w:val="clear" w:color="auto" w:fill="auto"/>
          </w:tcPr>
          <w:p w14:paraId="35CCACA0" w14:textId="77777777" w:rsidR="009C568E" w:rsidRPr="009C568E" w:rsidRDefault="009C568E" w:rsidP="00E72452">
            <w:pPr>
              <w:spacing w:after="0" w:line="20" w:lineRule="atLeast"/>
              <w:rPr>
                <w:rFonts w:ascii="Times New Roman" w:hAnsi="Times New Roman"/>
                <w:b/>
              </w:rPr>
            </w:pPr>
          </w:p>
        </w:tc>
        <w:tc>
          <w:tcPr>
            <w:tcW w:w="1559" w:type="dxa"/>
            <w:tcBorders>
              <w:bottom w:val="single" w:sz="4" w:space="0" w:color="auto"/>
            </w:tcBorders>
            <w:shd w:val="clear" w:color="auto" w:fill="auto"/>
            <w:vAlign w:val="center"/>
          </w:tcPr>
          <w:p w14:paraId="08074135"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 xml:space="preserve">Plan za </w:t>
            </w:r>
          </w:p>
          <w:p w14:paraId="195D41E2"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2023.</w:t>
            </w:r>
          </w:p>
          <w:p w14:paraId="29B53459" w14:textId="77777777" w:rsidR="009C568E" w:rsidRPr="009C568E" w:rsidRDefault="009C568E" w:rsidP="00E72452">
            <w:pPr>
              <w:spacing w:after="0" w:line="20" w:lineRule="atLeast"/>
              <w:jc w:val="center"/>
              <w:rPr>
                <w:rFonts w:ascii="Times New Roman" w:hAnsi="Times New Roman"/>
                <w:b/>
                <w:i/>
              </w:rPr>
            </w:pPr>
            <w:r w:rsidRPr="009C568E">
              <w:rPr>
                <w:rFonts w:ascii="Times New Roman" w:hAnsi="Times New Roman"/>
                <w:b/>
                <w:i/>
              </w:rPr>
              <w:t>(eura)</w:t>
            </w:r>
          </w:p>
        </w:tc>
        <w:tc>
          <w:tcPr>
            <w:tcW w:w="1860" w:type="dxa"/>
            <w:tcBorders>
              <w:bottom w:val="single" w:sz="4" w:space="0" w:color="auto"/>
            </w:tcBorders>
            <w:shd w:val="clear" w:color="auto" w:fill="auto"/>
            <w:vAlign w:val="center"/>
          </w:tcPr>
          <w:p w14:paraId="27A60B7B"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Projekcija za 2024.</w:t>
            </w:r>
          </w:p>
          <w:p w14:paraId="28133CA9"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i/>
                <w:iCs/>
              </w:rPr>
              <w:t>(eura)</w:t>
            </w:r>
          </w:p>
        </w:tc>
        <w:tc>
          <w:tcPr>
            <w:tcW w:w="1882" w:type="dxa"/>
            <w:tcBorders>
              <w:bottom w:val="single" w:sz="4" w:space="0" w:color="auto"/>
            </w:tcBorders>
            <w:shd w:val="clear" w:color="auto" w:fill="auto"/>
            <w:vAlign w:val="center"/>
          </w:tcPr>
          <w:p w14:paraId="050AE41C"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Projekcija za 2025.</w:t>
            </w:r>
          </w:p>
          <w:p w14:paraId="0DDDA8F1"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i/>
                <w:iCs/>
              </w:rPr>
              <w:t>(eura)</w:t>
            </w:r>
          </w:p>
        </w:tc>
      </w:tr>
      <w:tr w:rsidR="009C568E" w:rsidRPr="009C568E" w14:paraId="6FC5E00A" w14:textId="77777777" w:rsidTr="00E72452">
        <w:trPr>
          <w:trHeight w:val="266"/>
        </w:trPr>
        <w:tc>
          <w:tcPr>
            <w:tcW w:w="2802" w:type="dxa"/>
            <w:shd w:val="clear" w:color="auto" w:fill="auto"/>
            <w:vAlign w:val="center"/>
          </w:tcPr>
          <w:p w14:paraId="1C7EA098"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Aktivnost</w:t>
            </w:r>
          </w:p>
        </w:tc>
        <w:tc>
          <w:tcPr>
            <w:tcW w:w="2835" w:type="dxa"/>
            <w:tcBorders>
              <w:bottom w:val="single" w:sz="4" w:space="0" w:color="auto"/>
            </w:tcBorders>
            <w:shd w:val="clear" w:color="auto" w:fill="auto"/>
            <w:vAlign w:val="center"/>
          </w:tcPr>
          <w:p w14:paraId="40E3AEA0"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Održavanje nerazvrstanih cesta</w:t>
            </w:r>
          </w:p>
        </w:tc>
        <w:tc>
          <w:tcPr>
            <w:tcW w:w="1559" w:type="dxa"/>
            <w:tcBorders>
              <w:bottom w:val="single" w:sz="4" w:space="0" w:color="auto"/>
            </w:tcBorders>
            <w:shd w:val="clear" w:color="auto" w:fill="auto"/>
            <w:vAlign w:val="bottom"/>
          </w:tcPr>
          <w:p w14:paraId="79AF0DEF"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530.891,23</w:t>
            </w:r>
          </w:p>
        </w:tc>
        <w:tc>
          <w:tcPr>
            <w:tcW w:w="1860" w:type="dxa"/>
            <w:tcBorders>
              <w:bottom w:val="single" w:sz="4" w:space="0" w:color="auto"/>
            </w:tcBorders>
            <w:shd w:val="clear" w:color="auto" w:fill="auto"/>
            <w:vAlign w:val="bottom"/>
          </w:tcPr>
          <w:p w14:paraId="4BB6738C"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464.529,83</w:t>
            </w:r>
          </w:p>
        </w:tc>
        <w:tc>
          <w:tcPr>
            <w:tcW w:w="1882" w:type="dxa"/>
            <w:tcBorders>
              <w:bottom w:val="single" w:sz="4" w:space="0" w:color="auto"/>
            </w:tcBorders>
            <w:shd w:val="clear" w:color="auto" w:fill="auto"/>
            <w:vAlign w:val="bottom"/>
          </w:tcPr>
          <w:p w14:paraId="317BA717"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530.891,24</w:t>
            </w:r>
          </w:p>
        </w:tc>
      </w:tr>
      <w:tr w:rsidR="009C568E" w:rsidRPr="009C568E" w14:paraId="2A8FB3C6" w14:textId="77777777" w:rsidTr="00E72452">
        <w:trPr>
          <w:trHeight w:val="266"/>
        </w:trPr>
        <w:tc>
          <w:tcPr>
            <w:tcW w:w="2802" w:type="dxa"/>
            <w:shd w:val="clear" w:color="auto" w:fill="auto"/>
            <w:vAlign w:val="center"/>
          </w:tcPr>
          <w:p w14:paraId="1530D2CD"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Aktivnost</w:t>
            </w:r>
          </w:p>
        </w:tc>
        <w:tc>
          <w:tcPr>
            <w:tcW w:w="2835" w:type="dxa"/>
            <w:tcBorders>
              <w:bottom w:val="single" w:sz="4" w:space="0" w:color="auto"/>
            </w:tcBorders>
            <w:shd w:val="clear" w:color="auto" w:fill="auto"/>
            <w:vAlign w:val="center"/>
          </w:tcPr>
          <w:p w14:paraId="0D13BCFF"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Održavanje sustava za oborinsku odvodnju i fontane</w:t>
            </w:r>
          </w:p>
        </w:tc>
        <w:tc>
          <w:tcPr>
            <w:tcW w:w="1559" w:type="dxa"/>
            <w:tcBorders>
              <w:bottom w:val="single" w:sz="4" w:space="0" w:color="auto"/>
            </w:tcBorders>
            <w:shd w:val="clear" w:color="auto" w:fill="auto"/>
            <w:vAlign w:val="bottom"/>
          </w:tcPr>
          <w:p w14:paraId="494630CB"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15.926,74</w:t>
            </w:r>
          </w:p>
        </w:tc>
        <w:tc>
          <w:tcPr>
            <w:tcW w:w="1860" w:type="dxa"/>
            <w:tcBorders>
              <w:bottom w:val="single" w:sz="4" w:space="0" w:color="auto"/>
            </w:tcBorders>
            <w:shd w:val="clear" w:color="auto" w:fill="auto"/>
            <w:vAlign w:val="bottom"/>
          </w:tcPr>
          <w:p w14:paraId="24CAB164"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17.253,97</w:t>
            </w:r>
          </w:p>
        </w:tc>
        <w:tc>
          <w:tcPr>
            <w:tcW w:w="1882" w:type="dxa"/>
            <w:tcBorders>
              <w:bottom w:val="single" w:sz="4" w:space="0" w:color="auto"/>
            </w:tcBorders>
            <w:shd w:val="clear" w:color="auto" w:fill="auto"/>
            <w:vAlign w:val="bottom"/>
          </w:tcPr>
          <w:p w14:paraId="0F041469"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18.581,19</w:t>
            </w:r>
          </w:p>
        </w:tc>
      </w:tr>
      <w:tr w:rsidR="009C568E" w:rsidRPr="009C568E" w14:paraId="119422F5" w14:textId="77777777" w:rsidTr="00E72452">
        <w:trPr>
          <w:trHeight w:val="266"/>
        </w:trPr>
        <w:tc>
          <w:tcPr>
            <w:tcW w:w="2802" w:type="dxa"/>
            <w:shd w:val="clear" w:color="auto" w:fill="auto"/>
            <w:vAlign w:val="center"/>
          </w:tcPr>
          <w:p w14:paraId="65F06C2C"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Aktivnost</w:t>
            </w:r>
          </w:p>
        </w:tc>
        <w:tc>
          <w:tcPr>
            <w:tcW w:w="2835" w:type="dxa"/>
            <w:tcBorders>
              <w:bottom w:val="single" w:sz="4" w:space="0" w:color="auto"/>
            </w:tcBorders>
            <w:shd w:val="clear" w:color="auto" w:fill="auto"/>
            <w:vAlign w:val="center"/>
          </w:tcPr>
          <w:p w14:paraId="5372CB7E"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Održavanje čistoće javnih površina i održavanje javnih zelenih površina</w:t>
            </w:r>
          </w:p>
        </w:tc>
        <w:tc>
          <w:tcPr>
            <w:tcW w:w="1559" w:type="dxa"/>
            <w:tcBorders>
              <w:bottom w:val="single" w:sz="4" w:space="0" w:color="auto"/>
            </w:tcBorders>
            <w:shd w:val="clear" w:color="auto" w:fill="auto"/>
            <w:vAlign w:val="bottom"/>
          </w:tcPr>
          <w:p w14:paraId="75F5961C"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238.901,06</w:t>
            </w:r>
          </w:p>
        </w:tc>
        <w:tc>
          <w:tcPr>
            <w:tcW w:w="1860" w:type="dxa"/>
            <w:tcBorders>
              <w:bottom w:val="single" w:sz="4" w:space="0" w:color="auto"/>
            </w:tcBorders>
            <w:shd w:val="clear" w:color="auto" w:fill="auto"/>
            <w:vAlign w:val="bottom"/>
          </w:tcPr>
          <w:p w14:paraId="698C9B3E"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265.445,62</w:t>
            </w:r>
          </w:p>
        </w:tc>
        <w:tc>
          <w:tcPr>
            <w:tcW w:w="1882" w:type="dxa"/>
            <w:tcBorders>
              <w:bottom w:val="single" w:sz="4" w:space="0" w:color="auto"/>
            </w:tcBorders>
            <w:shd w:val="clear" w:color="auto" w:fill="auto"/>
            <w:vAlign w:val="bottom"/>
          </w:tcPr>
          <w:p w14:paraId="522C8917"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265.445,62</w:t>
            </w:r>
          </w:p>
        </w:tc>
      </w:tr>
      <w:tr w:rsidR="009C568E" w:rsidRPr="009C568E" w14:paraId="710F9AE1" w14:textId="77777777" w:rsidTr="00E72452">
        <w:trPr>
          <w:trHeight w:val="266"/>
        </w:trPr>
        <w:tc>
          <w:tcPr>
            <w:tcW w:w="2802" w:type="dxa"/>
            <w:shd w:val="clear" w:color="auto" w:fill="auto"/>
            <w:vAlign w:val="center"/>
          </w:tcPr>
          <w:p w14:paraId="7B0DBE2F"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Aktivnost</w:t>
            </w:r>
          </w:p>
        </w:tc>
        <w:tc>
          <w:tcPr>
            <w:tcW w:w="2835" w:type="dxa"/>
            <w:tcBorders>
              <w:bottom w:val="single" w:sz="4" w:space="0" w:color="auto"/>
            </w:tcBorders>
            <w:shd w:val="clear" w:color="auto" w:fill="auto"/>
            <w:vAlign w:val="center"/>
          </w:tcPr>
          <w:p w14:paraId="5945FF38"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Održavanje javnoprometnih pješačkih površina</w:t>
            </w:r>
          </w:p>
        </w:tc>
        <w:tc>
          <w:tcPr>
            <w:tcW w:w="1559" w:type="dxa"/>
            <w:tcBorders>
              <w:bottom w:val="single" w:sz="4" w:space="0" w:color="auto"/>
            </w:tcBorders>
            <w:shd w:val="clear" w:color="auto" w:fill="auto"/>
            <w:vAlign w:val="bottom"/>
          </w:tcPr>
          <w:p w14:paraId="6D5CE1C8"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79.633,69</w:t>
            </w:r>
          </w:p>
        </w:tc>
        <w:tc>
          <w:tcPr>
            <w:tcW w:w="1860" w:type="dxa"/>
            <w:tcBorders>
              <w:bottom w:val="single" w:sz="4" w:space="0" w:color="auto"/>
            </w:tcBorders>
            <w:shd w:val="clear" w:color="auto" w:fill="auto"/>
            <w:vAlign w:val="bottom"/>
          </w:tcPr>
          <w:p w14:paraId="1F4E98B7"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92.905,97</w:t>
            </w:r>
          </w:p>
        </w:tc>
        <w:tc>
          <w:tcPr>
            <w:tcW w:w="1882" w:type="dxa"/>
            <w:tcBorders>
              <w:bottom w:val="single" w:sz="4" w:space="0" w:color="auto"/>
            </w:tcBorders>
            <w:shd w:val="clear" w:color="auto" w:fill="auto"/>
            <w:vAlign w:val="bottom"/>
          </w:tcPr>
          <w:p w14:paraId="25455D0E"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106.178,25</w:t>
            </w:r>
          </w:p>
        </w:tc>
      </w:tr>
      <w:tr w:rsidR="009C568E" w:rsidRPr="009C568E" w14:paraId="005C15ED" w14:textId="77777777" w:rsidTr="00E72452">
        <w:trPr>
          <w:trHeight w:val="266"/>
        </w:trPr>
        <w:tc>
          <w:tcPr>
            <w:tcW w:w="2802" w:type="dxa"/>
            <w:shd w:val="clear" w:color="auto" w:fill="auto"/>
            <w:vAlign w:val="center"/>
          </w:tcPr>
          <w:p w14:paraId="7EB59DCC"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Aktivnost</w:t>
            </w:r>
          </w:p>
        </w:tc>
        <w:tc>
          <w:tcPr>
            <w:tcW w:w="2835" w:type="dxa"/>
            <w:tcBorders>
              <w:bottom w:val="single" w:sz="4" w:space="0" w:color="auto"/>
            </w:tcBorders>
            <w:shd w:val="clear" w:color="auto" w:fill="auto"/>
            <w:vAlign w:val="center"/>
          </w:tcPr>
          <w:p w14:paraId="1873A940"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Održavanje javne rasvjete</w:t>
            </w:r>
          </w:p>
        </w:tc>
        <w:tc>
          <w:tcPr>
            <w:tcW w:w="1559" w:type="dxa"/>
            <w:tcBorders>
              <w:bottom w:val="single" w:sz="4" w:space="0" w:color="auto"/>
            </w:tcBorders>
            <w:shd w:val="clear" w:color="auto" w:fill="auto"/>
            <w:vAlign w:val="bottom"/>
          </w:tcPr>
          <w:p w14:paraId="2830C5C2"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265.445,62</w:t>
            </w:r>
          </w:p>
        </w:tc>
        <w:tc>
          <w:tcPr>
            <w:tcW w:w="1860" w:type="dxa"/>
            <w:tcBorders>
              <w:bottom w:val="single" w:sz="4" w:space="0" w:color="auto"/>
            </w:tcBorders>
            <w:shd w:val="clear" w:color="auto" w:fill="auto"/>
            <w:vAlign w:val="bottom"/>
          </w:tcPr>
          <w:p w14:paraId="721F5E38"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265.445,62</w:t>
            </w:r>
          </w:p>
        </w:tc>
        <w:tc>
          <w:tcPr>
            <w:tcW w:w="1882" w:type="dxa"/>
            <w:tcBorders>
              <w:bottom w:val="single" w:sz="4" w:space="0" w:color="auto"/>
            </w:tcBorders>
            <w:shd w:val="clear" w:color="auto" w:fill="auto"/>
            <w:vAlign w:val="bottom"/>
          </w:tcPr>
          <w:p w14:paraId="386E73C5"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199.084,21</w:t>
            </w:r>
          </w:p>
        </w:tc>
      </w:tr>
      <w:tr w:rsidR="009C568E" w:rsidRPr="009C568E" w14:paraId="1B764D5B" w14:textId="77777777" w:rsidTr="00E72452">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67C1D1E7"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9E7C97"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Održavanje groblja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81E5D6A"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15.926,74</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0FF25399"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15.926,74</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5E7DCEE0"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17.253,97</w:t>
            </w:r>
          </w:p>
        </w:tc>
      </w:tr>
      <w:tr w:rsidR="009C568E" w:rsidRPr="009C568E" w14:paraId="0810AFA4" w14:textId="77777777" w:rsidTr="00E72452">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248257B4"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6B5E58"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Deratizacija i dezinsekcija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D0F3A86"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12.608,67</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3C44F761"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13.272,28</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3CD30FC4"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13.272,28</w:t>
            </w:r>
          </w:p>
        </w:tc>
      </w:tr>
      <w:tr w:rsidR="009C568E" w:rsidRPr="009C568E" w14:paraId="794E88E8" w14:textId="77777777" w:rsidTr="00E72452">
        <w:trPr>
          <w:trHeight w:val="266"/>
        </w:trPr>
        <w:tc>
          <w:tcPr>
            <w:tcW w:w="2802" w:type="dxa"/>
            <w:shd w:val="clear" w:color="auto" w:fill="auto"/>
            <w:vAlign w:val="center"/>
          </w:tcPr>
          <w:p w14:paraId="032EED77"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Aktivnost</w:t>
            </w:r>
          </w:p>
        </w:tc>
        <w:tc>
          <w:tcPr>
            <w:tcW w:w="2835" w:type="dxa"/>
            <w:tcBorders>
              <w:bottom w:val="single" w:sz="4" w:space="0" w:color="auto"/>
            </w:tcBorders>
            <w:shd w:val="clear" w:color="auto" w:fill="auto"/>
            <w:vAlign w:val="center"/>
          </w:tcPr>
          <w:p w14:paraId="3A589B43"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Hvatanje i zbrinjavanje pasa lutalica</w:t>
            </w:r>
          </w:p>
        </w:tc>
        <w:tc>
          <w:tcPr>
            <w:tcW w:w="1559" w:type="dxa"/>
            <w:tcBorders>
              <w:bottom w:val="single" w:sz="4" w:space="0" w:color="auto"/>
            </w:tcBorders>
            <w:shd w:val="clear" w:color="auto" w:fill="auto"/>
            <w:vAlign w:val="bottom"/>
          </w:tcPr>
          <w:p w14:paraId="7449398C"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33.180,70</w:t>
            </w:r>
          </w:p>
        </w:tc>
        <w:tc>
          <w:tcPr>
            <w:tcW w:w="1860" w:type="dxa"/>
            <w:tcBorders>
              <w:bottom w:val="single" w:sz="4" w:space="0" w:color="auto"/>
            </w:tcBorders>
            <w:shd w:val="clear" w:color="auto" w:fill="auto"/>
            <w:vAlign w:val="bottom"/>
          </w:tcPr>
          <w:p w14:paraId="3831A965"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39.816,84</w:t>
            </w:r>
          </w:p>
        </w:tc>
        <w:tc>
          <w:tcPr>
            <w:tcW w:w="1882" w:type="dxa"/>
            <w:tcBorders>
              <w:bottom w:val="single" w:sz="4" w:space="0" w:color="auto"/>
            </w:tcBorders>
            <w:shd w:val="clear" w:color="auto" w:fill="auto"/>
            <w:vAlign w:val="bottom"/>
          </w:tcPr>
          <w:p w14:paraId="643C5324"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33.180,70</w:t>
            </w:r>
          </w:p>
        </w:tc>
      </w:tr>
    </w:tbl>
    <w:p w14:paraId="54E71DA6" w14:textId="77777777" w:rsidR="009C568E" w:rsidRPr="009C568E" w:rsidRDefault="009C568E" w:rsidP="009C568E">
      <w:pPr>
        <w:spacing w:after="0"/>
        <w:rPr>
          <w:vanish/>
        </w:rPr>
      </w:pPr>
    </w:p>
    <w:tbl>
      <w:tblPr>
        <w:tblW w:w="1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1596"/>
        <w:gridCol w:w="1857"/>
        <w:gridCol w:w="1879"/>
        <w:gridCol w:w="1879"/>
      </w:tblGrid>
      <w:tr w:rsidR="009C568E" w:rsidRPr="009C568E" w14:paraId="3B9A0E71" w14:textId="77777777" w:rsidTr="00E72452">
        <w:trPr>
          <w:trHeight w:val="266"/>
        </w:trPr>
        <w:tc>
          <w:tcPr>
            <w:tcW w:w="5606" w:type="dxa"/>
            <w:shd w:val="clear" w:color="auto" w:fill="auto"/>
          </w:tcPr>
          <w:p w14:paraId="41693C67"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UKUPNO:</w:t>
            </w:r>
          </w:p>
        </w:tc>
        <w:tc>
          <w:tcPr>
            <w:tcW w:w="1596" w:type="dxa"/>
            <w:tcBorders>
              <w:bottom w:val="single" w:sz="4" w:space="0" w:color="auto"/>
            </w:tcBorders>
            <w:shd w:val="clear" w:color="auto" w:fill="auto"/>
          </w:tcPr>
          <w:p w14:paraId="7D3EFFC0"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1.192.514,45</w:t>
            </w:r>
          </w:p>
        </w:tc>
        <w:tc>
          <w:tcPr>
            <w:tcW w:w="1857" w:type="dxa"/>
            <w:tcBorders>
              <w:bottom w:val="single" w:sz="4" w:space="0" w:color="auto"/>
            </w:tcBorders>
            <w:shd w:val="clear" w:color="auto" w:fill="auto"/>
            <w:vAlign w:val="bottom"/>
          </w:tcPr>
          <w:p w14:paraId="74E65BC3"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1.174.596,87</w:t>
            </w:r>
          </w:p>
        </w:tc>
        <w:tc>
          <w:tcPr>
            <w:tcW w:w="1879" w:type="dxa"/>
            <w:tcBorders>
              <w:bottom w:val="single" w:sz="4" w:space="0" w:color="auto"/>
            </w:tcBorders>
          </w:tcPr>
          <w:p w14:paraId="445B4126"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1.183.887,46</w:t>
            </w:r>
          </w:p>
        </w:tc>
        <w:tc>
          <w:tcPr>
            <w:tcW w:w="1879" w:type="dxa"/>
            <w:tcBorders>
              <w:bottom w:val="single" w:sz="4" w:space="0" w:color="auto"/>
            </w:tcBorders>
            <w:shd w:val="clear" w:color="auto" w:fill="auto"/>
          </w:tcPr>
          <w:p w14:paraId="7BDF2BA3"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7.150.200,00</w:t>
            </w:r>
          </w:p>
        </w:tc>
      </w:tr>
    </w:tbl>
    <w:p w14:paraId="2028D334" w14:textId="77777777" w:rsidR="009C568E" w:rsidRPr="009C568E" w:rsidRDefault="009C568E" w:rsidP="009C568E">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9C568E" w:rsidRPr="009C568E" w14:paraId="4886D66C" w14:textId="77777777" w:rsidTr="00E72452">
        <w:tc>
          <w:tcPr>
            <w:tcW w:w="10938" w:type="dxa"/>
            <w:shd w:val="clear" w:color="auto" w:fill="auto"/>
          </w:tcPr>
          <w:p w14:paraId="593B36AC"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 xml:space="preserve">Obrazloženje: </w:t>
            </w:r>
          </w:p>
          <w:p w14:paraId="4FAD5AF2" w14:textId="77777777" w:rsidR="009C568E" w:rsidRPr="009C568E" w:rsidRDefault="009C568E" w:rsidP="00E72452">
            <w:pPr>
              <w:spacing w:after="0" w:line="20" w:lineRule="atLeast"/>
              <w:rPr>
                <w:rFonts w:ascii="Times New Roman" w:hAnsi="Times New Roman"/>
                <w:b/>
              </w:rPr>
            </w:pPr>
            <w:r w:rsidRPr="009C568E">
              <w:rPr>
                <w:rFonts w:ascii="Times New Roman" w:hAnsi="Times New Roman"/>
              </w:rPr>
              <w:t>Program obuhvaća obavljanje komunalnih djelatnosti održavanja nerazvrstanih cesta, sustava za oborinsku odvodnju, javnih površina, javne rasvjete i groblja te djelatnosti deratizacije i dezinsekcije i hvatanja i zbrinjavanja pasa lutalica koje su određene kao djelatnosti od lokalnog značaja za Grad. Cilj programa je održavanje izgrađenih objekata i uređaja komunalne infrastrukture kako bi se osigurala njihova funkcionalnost i građanima omogućilo njihovo nesmetano korištenje.</w:t>
            </w:r>
          </w:p>
        </w:tc>
      </w:tr>
    </w:tbl>
    <w:p w14:paraId="77DCC546" w14:textId="77777777" w:rsidR="009C568E" w:rsidRPr="00C66F22" w:rsidRDefault="009C568E" w:rsidP="009C568E">
      <w:pPr>
        <w:spacing w:after="0" w:line="20" w:lineRule="atLeast"/>
        <w:rPr>
          <w:rFonts w:ascii="Times New Roman" w:hAnsi="Times New Roman"/>
          <w:b/>
          <w:sz w:val="24"/>
          <w:szCs w:val="24"/>
          <w:u w:val="single"/>
        </w:rPr>
      </w:pPr>
    </w:p>
    <w:p w14:paraId="6B88F8AD" w14:textId="77777777" w:rsidR="009C568E" w:rsidRDefault="009C568E">
      <w:pPr>
        <w:pStyle w:val="Odlomakpopisa"/>
        <w:numPr>
          <w:ilvl w:val="0"/>
          <w:numId w:val="20"/>
        </w:numPr>
        <w:spacing w:after="0" w:line="20" w:lineRule="atLeast"/>
        <w:contextualSpacing/>
        <w:rPr>
          <w:rFonts w:ascii="Times New Roman" w:hAnsi="Times New Roman"/>
          <w:sz w:val="24"/>
          <w:szCs w:val="24"/>
        </w:rPr>
      </w:pPr>
      <w:r w:rsidRPr="0009158D">
        <w:rPr>
          <w:rFonts w:ascii="Times New Roman" w:hAnsi="Times New Roman"/>
          <w:sz w:val="24"/>
          <w:szCs w:val="24"/>
        </w:rPr>
        <w:t>PROGRAM KOMUNALNIH USLUGA I ODRŽAVANJA OBJEKATA</w:t>
      </w:r>
    </w:p>
    <w:p w14:paraId="00B8F492" w14:textId="77777777" w:rsidR="009C568E" w:rsidRPr="009C568E" w:rsidRDefault="009C568E" w:rsidP="009C568E">
      <w:pPr>
        <w:spacing w:after="0" w:line="20" w:lineRule="atLeast"/>
        <w:jc w:val="both"/>
        <w:rPr>
          <w:rFonts w:ascii="Times New Roman" w:eastAsia="Times New Roman" w:hAnsi="Times New Roman"/>
          <w:lang w:eastAsia="hr-HR"/>
        </w:rPr>
      </w:pPr>
      <w:r w:rsidRPr="009C568E">
        <w:rPr>
          <w:rFonts w:ascii="Times New Roman" w:eastAsia="Times New Roman" w:hAnsi="Times New Roman"/>
          <w:lang w:eastAsia="hr-HR"/>
        </w:rPr>
        <w:t xml:space="preserve">Zakonska osnova: </w:t>
      </w:r>
      <w:r w:rsidRPr="009C568E">
        <w:rPr>
          <w:rFonts w:ascii="Times New Roman" w:hAnsi="Times New Roman"/>
        </w:rPr>
        <w:t xml:space="preserve">Zakon o </w:t>
      </w:r>
      <w:r w:rsidRPr="009C568E">
        <w:rPr>
          <w:rFonts w:ascii="Times New Roman" w:eastAsia="Times New Roman" w:hAnsi="Times New Roman"/>
          <w:lang w:eastAsia="hr-HR"/>
        </w:rPr>
        <w:t xml:space="preserve">lokalnoj i područnoj (regionalnoj) samoupravi, Zakon o vlasništvu i drugim stvarnim pravima, </w:t>
      </w:r>
      <w:r w:rsidRPr="009C568E">
        <w:rPr>
          <w:rFonts w:ascii="Times New Roman" w:hAnsi="Times New Roman"/>
        </w:rPr>
        <w:t xml:space="preserve">Zakona o zaštiti pučanstva od zaraznih bolesti, Zakon o održivom gospodarenju otpadom, Zakon o zaštiti životinja, Zakon o veterinarstvu, Zakona o naseljima, </w:t>
      </w:r>
      <w:r w:rsidRPr="009C568E">
        <w:rPr>
          <w:rFonts w:ascii="Times New Roman" w:eastAsia="Times New Roman" w:hAnsi="Times New Roman"/>
          <w:lang w:eastAsia="hr-HR"/>
        </w:rPr>
        <w:t>Zakon o koncesijama.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9C568E" w:rsidRPr="009C568E" w14:paraId="5EA18381" w14:textId="77777777" w:rsidTr="00E72452">
        <w:trPr>
          <w:trHeight w:val="813"/>
        </w:trPr>
        <w:tc>
          <w:tcPr>
            <w:tcW w:w="2802" w:type="dxa"/>
            <w:shd w:val="clear" w:color="auto" w:fill="auto"/>
          </w:tcPr>
          <w:p w14:paraId="528B31EC" w14:textId="77777777" w:rsidR="009C568E" w:rsidRPr="009C568E" w:rsidRDefault="009C568E" w:rsidP="00E72452">
            <w:pPr>
              <w:spacing w:after="0" w:line="20" w:lineRule="atLeast"/>
              <w:rPr>
                <w:rFonts w:ascii="Times New Roman" w:hAnsi="Times New Roman"/>
                <w:b/>
              </w:rPr>
            </w:pPr>
            <w:r w:rsidRPr="009C568E">
              <w:rPr>
                <w:rFonts w:ascii="Times New Roman" w:hAnsi="Times New Roman"/>
                <w:b/>
              </w:rPr>
              <w:t>PROGRAM komunalnih usluga i održavanja objekata</w:t>
            </w:r>
          </w:p>
          <w:p w14:paraId="4106FD02" w14:textId="77777777" w:rsidR="009C568E" w:rsidRPr="009C568E" w:rsidRDefault="009C568E" w:rsidP="00E72452">
            <w:pPr>
              <w:spacing w:after="0" w:line="20" w:lineRule="atLeast"/>
              <w:rPr>
                <w:rFonts w:ascii="Times New Roman" w:hAnsi="Times New Roman"/>
                <w:b/>
              </w:rPr>
            </w:pPr>
          </w:p>
        </w:tc>
        <w:tc>
          <w:tcPr>
            <w:tcW w:w="2835" w:type="dxa"/>
            <w:tcBorders>
              <w:bottom w:val="single" w:sz="4" w:space="0" w:color="auto"/>
            </w:tcBorders>
            <w:shd w:val="clear" w:color="auto" w:fill="auto"/>
          </w:tcPr>
          <w:p w14:paraId="4425059A" w14:textId="77777777" w:rsidR="009C568E" w:rsidRPr="009C568E" w:rsidRDefault="009C568E" w:rsidP="00E72452">
            <w:pPr>
              <w:spacing w:after="0" w:line="20" w:lineRule="atLeast"/>
              <w:rPr>
                <w:rFonts w:ascii="Times New Roman" w:hAnsi="Times New Roman"/>
                <w:b/>
              </w:rPr>
            </w:pPr>
          </w:p>
        </w:tc>
        <w:tc>
          <w:tcPr>
            <w:tcW w:w="1559" w:type="dxa"/>
            <w:tcBorders>
              <w:bottom w:val="single" w:sz="4" w:space="0" w:color="auto"/>
            </w:tcBorders>
            <w:shd w:val="clear" w:color="auto" w:fill="auto"/>
            <w:vAlign w:val="center"/>
          </w:tcPr>
          <w:p w14:paraId="5B54B08C"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 xml:space="preserve">Plan za </w:t>
            </w:r>
          </w:p>
          <w:p w14:paraId="5B05CF43"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2023.</w:t>
            </w:r>
          </w:p>
          <w:p w14:paraId="08ED2678" w14:textId="77777777" w:rsidR="009C568E" w:rsidRPr="009C568E" w:rsidRDefault="009C568E" w:rsidP="00E72452">
            <w:pPr>
              <w:spacing w:after="0" w:line="20" w:lineRule="atLeast"/>
              <w:jc w:val="center"/>
              <w:rPr>
                <w:rFonts w:ascii="Times New Roman" w:hAnsi="Times New Roman"/>
                <w:b/>
                <w:i/>
              </w:rPr>
            </w:pPr>
            <w:r w:rsidRPr="009C568E">
              <w:rPr>
                <w:rFonts w:ascii="Times New Roman" w:hAnsi="Times New Roman"/>
                <w:b/>
                <w:i/>
              </w:rPr>
              <w:t>(eura)</w:t>
            </w:r>
          </w:p>
        </w:tc>
        <w:tc>
          <w:tcPr>
            <w:tcW w:w="1860" w:type="dxa"/>
            <w:tcBorders>
              <w:bottom w:val="single" w:sz="4" w:space="0" w:color="auto"/>
            </w:tcBorders>
            <w:shd w:val="clear" w:color="auto" w:fill="auto"/>
            <w:vAlign w:val="center"/>
          </w:tcPr>
          <w:p w14:paraId="0CE97701"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Projekcija za 2024.</w:t>
            </w:r>
          </w:p>
          <w:p w14:paraId="738717AF"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i/>
                <w:iCs/>
              </w:rPr>
              <w:t>(eura)</w:t>
            </w:r>
          </w:p>
        </w:tc>
        <w:tc>
          <w:tcPr>
            <w:tcW w:w="1882" w:type="dxa"/>
            <w:tcBorders>
              <w:bottom w:val="single" w:sz="4" w:space="0" w:color="auto"/>
            </w:tcBorders>
            <w:shd w:val="clear" w:color="auto" w:fill="auto"/>
            <w:vAlign w:val="center"/>
          </w:tcPr>
          <w:p w14:paraId="20A488DD"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Projekcija za 2025.</w:t>
            </w:r>
          </w:p>
          <w:p w14:paraId="63235C87"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i/>
                <w:iCs/>
              </w:rPr>
              <w:t>(eura)</w:t>
            </w:r>
          </w:p>
        </w:tc>
      </w:tr>
      <w:tr w:rsidR="009C568E" w:rsidRPr="009C568E" w14:paraId="039083BA" w14:textId="77777777" w:rsidTr="00E72452">
        <w:trPr>
          <w:trHeight w:val="266"/>
        </w:trPr>
        <w:tc>
          <w:tcPr>
            <w:tcW w:w="2802" w:type="dxa"/>
            <w:shd w:val="clear" w:color="auto" w:fill="auto"/>
            <w:vAlign w:val="center"/>
          </w:tcPr>
          <w:p w14:paraId="753ECB3E" w14:textId="77777777" w:rsidR="009C568E" w:rsidRPr="009C568E" w:rsidRDefault="009C568E" w:rsidP="00E72452">
            <w:pPr>
              <w:spacing w:after="0" w:line="20" w:lineRule="atLeast"/>
            </w:pPr>
            <w:r w:rsidRPr="009C568E">
              <w:rPr>
                <w:rFonts w:ascii="Times New Roman" w:hAnsi="Times New Roman"/>
              </w:rPr>
              <w:t>Aktivnost</w:t>
            </w:r>
          </w:p>
        </w:tc>
        <w:tc>
          <w:tcPr>
            <w:tcW w:w="2835" w:type="dxa"/>
            <w:tcBorders>
              <w:bottom w:val="single" w:sz="4" w:space="0" w:color="auto"/>
            </w:tcBorders>
            <w:shd w:val="clear" w:color="auto" w:fill="auto"/>
            <w:vAlign w:val="center"/>
          </w:tcPr>
          <w:p w14:paraId="0508127F"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Božićno i novogodišnje kićenje grada</w:t>
            </w:r>
          </w:p>
        </w:tc>
        <w:tc>
          <w:tcPr>
            <w:tcW w:w="1559" w:type="dxa"/>
            <w:tcBorders>
              <w:bottom w:val="single" w:sz="4" w:space="0" w:color="auto"/>
            </w:tcBorders>
            <w:shd w:val="clear" w:color="auto" w:fill="auto"/>
            <w:vAlign w:val="bottom"/>
          </w:tcPr>
          <w:p w14:paraId="21BA471D" w14:textId="77777777" w:rsidR="009C568E" w:rsidRPr="009C568E" w:rsidRDefault="009C568E" w:rsidP="00E72452">
            <w:pPr>
              <w:spacing w:after="0" w:line="20" w:lineRule="atLeast"/>
              <w:jc w:val="right"/>
            </w:pPr>
            <w:r w:rsidRPr="009C568E">
              <w:rPr>
                <w:rFonts w:ascii="Times New Roman" w:hAnsi="Times New Roman"/>
              </w:rPr>
              <w:t>15.926,74</w:t>
            </w:r>
          </w:p>
        </w:tc>
        <w:tc>
          <w:tcPr>
            <w:tcW w:w="1860" w:type="dxa"/>
            <w:tcBorders>
              <w:bottom w:val="single" w:sz="4" w:space="0" w:color="auto"/>
            </w:tcBorders>
            <w:shd w:val="clear" w:color="auto" w:fill="auto"/>
            <w:vAlign w:val="bottom"/>
          </w:tcPr>
          <w:p w14:paraId="0246E720" w14:textId="77777777" w:rsidR="009C568E" w:rsidRPr="009C568E" w:rsidRDefault="009C568E" w:rsidP="00E72452">
            <w:pPr>
              <w:spacing w:after="0" w:line="20" w:lineRule="atLeast"/>
              <w:jc w:val="right"/>
            </w:pPr>
            <w:r w:rsidRPr="009C568E">
              <w:rPr>
                <w:rFonts w:ascii="Times New Roman" w:hAnsi="Times New Roman"/>
              </w:rPr>
              <w:t>19.908,42</w:t>
            </w:r>
          </w:p>
        </w:tc>
        <w:tc>
          <w:tcPr>
            <w:tcW w:w="1882" w:type="dxa"/>
            <w:tcBorders>
              <w:bottom w:val="single" w:sz="4" w:space="0" w:color="auto"/>
            </w:tcBorders>
            <w:shd w:val="clear" w:color="auto" w:fill="auto"/>
            <w:vAlign w:val="bottom"/>
          </w:tcPr>
          <w:p w14:paraId="751D63F4" w14:textId="77777777" w:rsidR="009C568E" w:rsidRPr="009C568E" w:rsidRDefault="009C568E" w:rsidP="00E72452">
            <w:pPr>
              <w:spacing w:after="0" w:line="20" w:lineRule="atLeast"/>
              <w:jc w:val="right"/>
            </w:pPr>
            <w:r w:rsidRPr="009C568E">
              <w:rPr>
                <w:rFonts w:ascii="Times New Roman" w:hAnsi="Times New Roman"/>
              </w:rPr>
              <w:t>19.908,42</w:t>
            </w:r>
          </w:p>
        </w:tc>
      </w:tr>
      <w:tr w:rsidR="009C568E" w:rsidRPr="009C568E" w14:paraId="501B0307" w14:textId="77777777" w:rsidTr="00E72452">
        <w:trPr>
          <w:trHeight w:val="266"/>
        </w:trPr>
        <w:tc>
          <w:tcPr>
            <w:tcW w:w="2802" w:type="dxa"/>
            <w:shd w:val="clear" w:color="auto" w:fill="auto"/>
            <w:vAlign w:val="center"/>
          </w:tcPr>
          <w:p w14:paraId="5A1A3955" w14:textId="77777777" w:rsidR="009C568E" w:rsidRPr="009C568E" w:rsidRDefault="009C568E" w:rsidP="00E72452">
            <w:pPr>
              <w:spacing w:after="0" w:line="20" w:lineRule="atLeast"/>
            </w:pPr>
            <w:r w:rsidRPr="009C568E">
              <w:rPr>
                <w:rFonts w:ascii="Times New Roman" w:hAnsi="Times New Roman"/>
              </w:rPr>
              <w:t>Aktivnost</w:t>
            </w:r>
          </w:p>
        </w:tc>
        <w:tc>
          <w:tcPr>
            <w:tcW w:w="2835" w:type="dxa"/>
            <w:tcBorders>
              <w:bottom w:val="single" w:sz="4" w:space="0" w:color="auto"/>
            </w:tcBorders>
            <w:shd w:val="clear" w:color="auto" w:fill="auto"/>
            <w:vAlign w:val="center"/>
          </w:tcPr>
          <w:p w14:paraId="3B1645A6"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Održavanje naziva ulica i kućnih brojeva</w:t>
            </w:r>
          </w:p>
        </w:tc>
        <w:tc>
          <w:tcPr>
            <w:tcW w:w="1559" w:type="dxa"/>
            <w:tcBorders>
              <w:bottom w:val="single" w:sz="4" w:space="0" w:color="auto"/>
            </w:tcBorders>
            <w:shd w:val="clear" w:color="auto" w:fill="auto"/>
            <w:vAlign w:val="bottom"/>
          </w:tcPr>
          <w:p w14:paraId="607ACDFD" w14:textId="77777777" w:rsidR="009C568E" w:rsidRPr="009C568E" w:rsidRDefault="009C568E" w:rsidP="00E72452">
            <w:pPr>
              <w:spacing w:after="0" w:line="20" w:lineRule="atLeast"/>
              <w:jc w:val="right"/>
            </w:pPr>
            <w:r w:rsidRPr="009C568E">
              <w:rPr>
                <w:rFonts w:ascii="Times New Roman" w:hAnsi="Times New Roman"/>
              </w:rPr>
              <w:t>6.636,14</w:t>
            </w:r>
          </w:p>
        </w:tc>
        <w:tc>
          <w:tcPr>
            <w:tcW w:w="1860" w:type="dxa"/>
            <w:tcBorders>
              <w:bottom w:val="single" w:sz="4" w:space="0" w:color="auto"/>
            </w:tcBorders>
            <w:shd w:val="clear" w:color="auto" w:fill="auto"/>
            <w:vAlign w:val="bottom"/>
          </w:tcPr>
          <w:p w14:paraId="623D5732" w14:textId="77777777" w:rsidR="009C568E" w:rsidRPr="009C568E" w:rsidRDefault="009C568E" w:rsidP="00E72452">
            <w:pPr>
              <w:spacing w:after="0" w:line="20" w:lineRule="atLeast"/>
              <w:jc w:val="right"/>
            </w:pPr>
            <w:r w:rsidRPr="009C568E">
              <w:rPr>
                <w:rFonts w:ascii="Times New Roman" w:hAnsi="Times New Roman"/>
              </w:rPr>
              <w:t>7.963,37</w:t>
            </w:r>
          </w:p>
        </w:tc>
        <w:tc>
          <w:tcPr>
            <w:tcW w:w="1882" w:type="dxa"/>
            <w:tcBorders>
              <w:bottom w:val="single" w:sz="4" w:space="0" w:color="auto"/>
            </w:tcBorders>
            <w:shd w:val="clear" w:color="auto" w:fill="auto"/>
            <w:vAlign w:val="bottom"/>
          </w:tcPr>
          <w:p w14:paraId="664715C5" w14:textId="77777777" w:rsidR="009C568E" w:rsidRPr="009C568E" w:rsidRDefault="009C568E" w:rsidP="00E72452">
            <w:pPr>
              <w:spacing w:after="0" w:line="20" w:lineRule="atLeast"/>
              <w:jc w:val="right"/>
            </w:pPr>
            <w:r w:rsidRPr="009C568E">
              <w:rPr>
                <w:rFonts w:ascii="Times New Roman" w:hAnsi="Times New Roman"/>
              </w:rPr>
              <w:t>9.290,60</w:t>
            </w:r>
          </w:p>
        </w:tc>
      </w:tr>
      <w:tr w:rsidR="009C568E" w:rsidRPr="009C568E" w14:paraId="58A8D7CE" w14:textId="77777777" w:rsidTr="00E72452">
        <w:trPr>
          <w:trHeight w:val="266"/>
        </w:trPr>
        <w:tc>
          <w:tcPr>
            <w:tcW w:w="2802" w:type="dxa"/>
            <w:shd w:val="clear" w:color="auto" w:fill="auto"/>
            <w:vAlign w:val="center"/>
          </w:tcPr>
          <w:p w14:paraId="375002ED" w14:textId="77777777" w:rsidR="009C568E" w:rsidRPr="009C568E" w:rsidRDefault="009C568E" w:rsidP="00E72452">
            <w:pPr>
              <w:spacing w:after="0" w:line="20" w:lineRule="atLeast"/>
            </w:pPr>
            <w:r w:rsidRPr="009C568E">
              <w:rPr>
                <w:rFonts w:ascii="Times New Roman" w:hAnsi="Times New Roman"/>
              </w:rPr>
              <w:t>Aktivnost</w:t>
            </w:r>
          </w:p>
        </w:tc>
        <w:tc>
          <w:tcPr>
            <w:tcW w:w="2835" w:type="dxa"/>
            <w:tcBorders>
              <w:bottom w:val="single" w:sz="4" w:space="0" w:color="auto"/>
            </w:tcBorders>
            <w:shd w:val="clear" w:color="auto" w:fill="auto"/>
            <w:vAlign w:val="center"/>
          </w:tcPr>
          <w:p w14:paraId="138D20B5"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Održavanje objekata, uređaja i opreme</w:t>
            </w:r>
          </w:p>
        </w:tc>
        <w:tc>
          <w:tcPr>
            <w:tcW w:w="1559" w:type="dxa"/>
            <w:tcBorders>
              <w:bottom w:val="single" w:sz="4" w:space="0" w:color="auto"/>
            </w:tcBorders>
            <w:shd w:val="clear" w:color="auto" w:fill="auto"/>
            <w:vAlign w:val="bottom"/>
          </w:tcPr>
          <w:p w14:paraId="282C74BB" w14:textId="77777777" w:rsidR="009C568E" w:rsidRPr="009C568E" w:rsidRDefault="009C568E" w:rsidP="00E72452">
            <w:pPr>
              <w:spacing w:after="0" w:line="20" w:lineRule="atLeast"/>
              <w:jc w:val="right"/>
            </w:pPr>
            <w:r w:rsidRPr="009C568E">
              <w:rPr>
                <w:rFonts w:ascii="Times New Roman" w:hAnsi="Times New Roman"/>
              </w:rPr>
              <w:t>407.459,03</w:t>
            </w:r>
          </w:p>
        </w:tc>
        <w:tc>
          <w:tcPr>
            <w:tcW w:w="1860" w:type="dxa"/>
            <w:tcBorders>
              <w:bottom w:val="single" w:sz="4" w:space="0" w:color="auto"/>
            </w:tcBorders>
            <w:shd w:val="clear" w:color="auto" w:fill="auto"/>
            <w:vAlign w:val="bottom"/>
          </w:tcPr>
          <w:p w14:paraId="4C86ED85" w14:textId="77777777" w:rsidR="009C568E" w:rsidRPr="009C568E" w:rsidRDefault="009C568E" w:rsidP="00E72452">
            <w:pPr>
              <w:spacing w:after="0" w:line="20" w:lineRule="atLeast"/>
              <w:jc w:val="right"/>
            </w:pPr>
            <w:r w:rsidRPr="009C568E">
              <w:rPr>
                <w:rFonts w:ascii="Times New Roman" w:hAnsi="Times New Roman"/>
              </w:rPr>
              <w:t>183.157,47</w:t>
            </w:r>
          </w:p>
        </w:tc>
        <w:tc>
          <w:tcPr>
            <w:tcW w:w="1882" w:type="dxa"/>
            <w:tcBorders>
              <w:bottom w:val="single" w:sz="4" w:space="0" w:color="auto"/>
            </w:tcBorders>
            <w:shd w:val="clear" w:color="auto" w:fill="auto"/>
            <w:vAlign w:val="bottom"/>
          </w:tcPr>
          <w:p w14:paraId="6F52DB02" w14:textId="77777777" w:rsidR="009C568E" w:rsidRPr="009C568E" w:rsidRDefault="009C568E" w:rsidP="00E72452">
            <w:pPr>
              <w:spacing w:after="0" w:line="20" w:lineRule="atLeast"/>
              <w:jc w:val="right"/>
            </w:pPr>
            <w:r w:rsidRPr="009C568E">
              <w:rPr>
                <w:rFonts w:ascii="Times New Roman" w:hAnsi="Times New Roman"/>
              </w:rPr>
              <w:t>197.756,98</w:t>
            </w:r>
          </w:p>
        </w:tc>
      </w:tr>
      <w:tr w:rsidR="009C568E" w:rsidRPr="009C568E" w14:paraId="003299FF" w14:textId="77777777" w:rsidTr="00E72452">
        <w:trPr>
          <w:trHeight w:val="266"/>
        </w:trPr>
        <w:tc>
          <w:tcPr>
            <w:tcW w:w="2802" w:type="dxa"/>
            <w:shd w:val="clear" w:color="auto" w:fill="auto"/>
            <w:vAlign w:val="center"/>
          </w:tcPr>
          <w:p w14:paraId="606BF23E" w14:textId="77777777" w:rsidR="009C568E" w:rsidRPr="009C568E" w:rsidRDefault="009C568E" w:rsidP="00E72452">
            <w:pPr>
              <w:spacing w:after="0" w:line="20" w:lineRule="atLeast"/>
            </w:pPr>
            <w:r w:rsidRPr="009C568E">
              <w:rPr>
                <w:rFonts w:ascii="Times New Roman" w:hAnsi="Times New Roman"/>
              </w:rPr>
              <w:lastRenderedPageBreak/>
              <w:t>Aktivnost</w:t>
            </w:r>
          </w:p>
        </w:tc>
        <w:tc>
          <w:tcPr>
            <w:tcW w:w="2835" w:type="dxa"/>
            <w:tcBorders>
              <w:bottom w:val="single" w:sz="4" w:space="0" w:color="auto"/>
            </w:tcBorders>
            <w:shd w:val="clear" w:color="auto" w:fill="auto"/>
            <w:vAlign w:val="center"/>
          </w:tcPr>
          <w:p w14:paraId="283930C2"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Ostale komunalne usluge</w:t>
            </w:r>
          </w:p>
        </w:tc>
        <w:tc>
          <w:tcPr>
            <w:tcW w:w="1559" w:type="dxa"/>
            <w:tcBorders>
              <w:bottom w:val="single" w:sz="4" w:space="0" w:color="auto"/>
            </w:tcBorders>
            <w:shd w:val="clear" w:color="auto" w:fill="auto"/>
            <w:vAlign w:val="bottom"/>
          </w:tcPr>
          <w:p w14:paraId="35103C19" w14:textId="77777777" w:rsidR="009C568E" w:rsidRPr="009C568E" w:rsidRDefault="009C568E" w:rsidP="00E72452">
            <w:pPr>
              <w:spacing w:after="0" w:line="20" w:lineRule="atLeast"/>
              <w:jc w:val="right"/>
            </w:pPr>
            <w:r w:rsidRPr="009C568E">
              <w:rPr>
                <w:rFonts w:ascii="Times New Roman" w:hAnsi="Times New Roman"/>
              </w:rPr>
              <w:t>103.417,61</w:t>
            </w:r>
          </w:p>
        </w:tc>
        <w:tc>
          <w:tcPr>
            <w:tcW w:w="1860" w:type="dxa"/>
            <w:tcBorders>
              <w:bottom w:val="single" w:sz="4" w:space="0" w:color="auto"/>
            </w:tcBorders>
            <w:shd w:val="clear" w:color="auto" w:fill="auto"/>
            <w:vAlign w:val="bottom"/>
          </w:tcPr>
          <w:p w14:paraId="4ADE58B5" w14:textId="77777777" w:rsidR="009C568E" w:rsidRPr="009C568E" w:rsidRDefault="009C568E" w:rsidP="00E72452">
            <w:pPr>
              <w:spacing w:after="0" w:line="20" w:lineRule="atLeast"/>
              <w:jc w:val="right"/>
            </w:pPr>
            <w:r w:rsidRPr="009C568E">
              <w:rPr>
                <w:rFonts w:ascii="Times New Roman" w:hAnsi="Times New Roman"/>
              </w:rPr>
              <w:t>66.852,47</w:t>
            </w:r>
          </w:p>
        </w:tc>
        <w:tc>
          <w:tcPr>
            <w:tcW w:w="1882" w:type="dxa"/>
            <w:tcBorders>
              <w:bottom w:val="single" w:sz="4" w:space="0" w:color="auto"/>
            </w:tcBorders>
            <w:shd w:val="clear" w:color="auto" w:fill="auto"/>
            <w:vAlign w:val="bottom"/>
          </w:tcPr>
          <w:p w14:paraId="4EFDF87C" w14:textId="77777777" w:rsidR="009C568E" w:rsidRPr="009C568E" w:rsidRDefault="009C568E" w:rsidP="00E72452">
            <w:pPr>
              <w:spacing w:after="0" w:line="20" w:lineRule="atLeast"/>
              <w:jc w:val="right"/>
            </w:pPr>
            <w:r w:rsidRPr="009C568E">
              <w:rPr>
                <w:rFonts w:ascii="Times New Roman" w:hAnsi="Times New Roman"/>
              </w:rPr>
              <w:t>66.852,47</w:t>
            </w:r>
          </w:p>
        </w:tc>
      </w:tr>
      <w:tr w:rsidR="009C568E" w:rsidRPr="009C568E" w14:paraId="493132BB" w14:textId="77777777" w:rsidTr="00E72452">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304A8329"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96863A"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Ostale intelektualne usluge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AA82820"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81.624,53</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50183149"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92.905,97</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4B27994E"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92.905,97</w:t>
            </w:r>
          </w:p>
        </w:tc>
      </w:tr>
      <w:tr w:rsidR="009C568E" w:rsidRPr="009C568E" w14:paraId="4C152C5C" w14:textId="77777777" w:rsidTr="00E72452">
        <w:trPr>
          <w:trHeight w:val="266"/>
        </w:trPr>
        <w:tc>
          <w:tcPr>
            <w:tcW w:w="2802" w:type="dxa"/>
            <w:shd w:val="clear" w:color="auto" w:fill="auto"/>
            <w:vAlign w:val="center"/>
          </w:tcPr>
          <w:p w14:paraId="7F741143"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Aktivnost</w:t>
            </w:r>
          </w:p>
        </w:tc>
        <w:tc>
          <w:tcPr>
            <w:tcW w:w="2835" w:type="dxa"/>
            <w:tcBorders>
              <w:bottom w:val="single" w:sz="4" w:space="0" w:color="auto"/>
            </w:tcBorders>
            <w:shd w:val="clear" w:color="auto" w:fill="auto"/>
            <w:vAlign w:val="center"/>
          </w:tcPr>
          <w:p w14:paraId="22C735AC"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Zaštita životinja</w:t>
            </w:r>
          </w:p>
        </w:tc>
        <w:tc>
          <w:tcPr>
            <w:tcW w:w="1559" w:type="dxa"/>
            <w:tcBorders>
              <w:bottom w:val="single" w:sz="4" w:space="0" w:color="auto"/>
            </w:tcBorders>
            <w:shd w:val="clear" w:color="auto" w:fill="auto"/>
            <w:vAlign w:val="bottom"/>
          </w:tcPr>
          <w:p w14:paraId="4F62C48D" w14:textId="77777777" w:rsidR="009C568E" w:rsidRPr="009C568E" w:rsidRDefault="009C568E" w:rsidP="00E72452">
            <w:pPr>
              <w:spacing w:after="0" w:line="20" w:lineRule="atLeast"/>
              <w:jc w:val="right"/>
            </w:pPr>
            <w:r w:rsidRPr="009C568E">
              <w:rPr>
                <w:rFonts w:ascii="Times New Roman" w:hAnsi="Times New Roman"/>
              </w:rPr>
              <w:t>1.990,84</w:t>
            </w:r>
          </w:p>
        </w:tc>
        <w:tc>
          <w:tcPr>
            <w:tcW w:w="1860" w:type="dxa"/>
            <w:tcBorders>
              <w:bottom w:val="single" w:sz="4" w:space="0" w:color="auto"/>
            </w:tcBorders>
            <w:shd w:val="clear" w:color="auto" w:fill="auto"/>
            <w:vAlign w:val="bottom"/>
          </w:tcPr>
          <w:p w14:paraId="1B1B307D" w14:textId="77777777" w:rsidR="009C568E" w:rsidRPr="009C568E" w:rsidRDefault="009C568E" w:rsidP="00E72452">
            <w:pPr>
              <w:spacing w:after="0" w:line="20" w:lineRule="atLeast"/>
              <w:jc w:val="right"/>
            </w:pPr>
            <w:r w:rsidRPr="009C568E">
              <w:rPr>
                <w:rFonts w:ascii="Times New Roman" w:hAnsi="Times New Roman"/>
              </w:rPr>
              <w:t>2.654,46</w:t>
            </w:r>
          </w:p>
        </w:tc>
        <w:tc>
          <w:tcPr>
            <w:tcW w:w="1882" w:type="dxa"/>
            <w:tcBorders>
              <w:bottom w:val="single" w:sz="4" w:space="0" w:color="auto"/>
            </w:tcBorders>
            <w:shd w:val="clear" w:color="auto" w:fill="auto"/>
            <w:vAlign w:val="bottom"/>
          </w:tcPr>
          <w:p w14:paraId="7D1FE806" w14:textId="77777777" w:rsidR="009C568E" w:rsidRPr="009C568E" w:rsidRDefault="009C568E" w:rsidP="00E72452">
            <w:pPr>
              <w:spacing w:after="0" w:line="20" w:lineRule="atLeast"/>
              <w:jc w:val="right"/>
            </w:pPr>
            <w:r w:rsidRPr="009C568E">
              <w:rPr>
                <w:rFonts w:ascii="Times New Roman" w:hAnsi="Times New Roman"/>
              </w:rPr>
              <w:t>2.654,46</w:t>
            </w:r>
          </w:p>
        </w:tc>
      </w:tr>
      <w:tr w:rsidR="009C568E" w:rsidRPr="009C568E" w14:paraId="054DEBA6" w14:textId="77777777" w:rsidTr="00E72452">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63539AC3"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Kapitalni projekt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6526C6"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Uvođenje videonadzora javnih površina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88D3E0A"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26.544,56</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3D91E3BE"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6.636,14</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20DACF42"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8.947,34</w:t>
            </w:r>
          </w:p>
        </w:tc>
      </w:tr>
      <w:tr w:rsidR="009C568E" w:rsidRPr="009C568E" w14:paraId="00169201" w14:textId="77777777" w:rsidTr="00E72452">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1955FC86"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Kapitalni projekt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C56385"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Nabava opreme za odvojeno prikupljanje otpada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8799B1"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39.816,84</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221FF3DE"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3EDB59F3"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0,00</w:t>
            </w:r>
          </w:p>
        </w:tc>
      </w:tr>
      <w:tr w:rsidR="009C568E" w:rsidRPr="009C568E" w14:paraId="1F731CB4" w14:textId="77777777" w:rsidTr="00E72452">
        <w:trPr>
          <w:trHeight w:val="266"/>
        </w:trPr>
        <w:tc>
          <w:tcPr>
            <w:tcW w:w="2802" w:type="dxa"/>
            <w:shd w:val="clear" w:color="auto" w:fill="auto"/>
            <w:vAlign w:val="center"/>
          </w:tcPr>
          <w:p w14:paraId="7CEBD1DA" w14:textId="77777777" w:rsidR="009C568E" w:rsidRPr="009C568E" w:rsidRDefault="009C568E" w:rsidP="00E72452">
            <w:pPr>
              <w:spacing w:after="0" w:line="20" w:lineRule="atLeast"/>
            </w:pPr>
            <w:r w:rsidRPr="009C568E">
              <w:rPr>
                <w:rFonts w:ascii="Times New Roman" w:hAnsi="Times New Roman"/>
              </w:rPr>
              <w:t>Kapitalni projekt</w:t>
            </w:r>
          </w:p>
        </w:tc>
        <w:tc>
          <w:tcPr>
            <w:tcW w:w="2835" w:type="dxa"/>
            <w:tcBorders>
              <w:bottom w:val="single" w:sz="4" w:space="0" w:color="auto"/>
            </w:tcBorders>
            <w:shd w:val="clear" w:color="auto" w:fill="auto"/>
            <w:vAlign w:val="center"/>
          </w:tcPr>
          <w:p w14:paraId="7DDE9FD0"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Uvođenje GIS sustava</w:t>
            </w:r>
          </w:p>
        </w:tc>
        <w:tc>
          <w:tcPr>
            <w:tcW w:w="1559" w:type="dxa"/>
            <w:tcBorders>
              <w:bottom w:val="single" w:sz="4" w:space="0" w:color="auto"/>
            </w:tcBorders>
            <w:shd w:val="clear" w:color="auto" w:fill="auto"/>
            <w:vAlign w:val="bottom"/>
          </w:tcPr>
          <w:p w14:paraId="60A5F3B5" w14:textId="77777777" w:rsidR="009C568E" w:rsidRPr="009C568E" w:rsidRDefault="009C568E" w:rsidP="00E72452">
            <w:pPr>
              <w:spacing w:after="0" w:line="20" w:lineRule="atLeast"/>
              <w:jc w:val="right"/>
            </w:pPr>
            <w:r w:rsidRPr="009C568E">
              <w:rPr>
                <w:rFonts w:ascii="Times New Roman" w:hAnsi="Times New Roman"/>
              </w:rPr>
              <w:t>15.130,40</w:t>
            </w:r>
          </w:p>
        </w:tc>
        <w:tc>
          <w:tcPr>
            <w:tcW w:w="1860" w:type="dxa"/>
            <w:tcBorders>
              <w:bottom w:val="single" w:sz="4" w:space="0" w:color="auto"/>
            </w:tcBorders>
            <w:shd w:val="clear" w:color="auto" w:fill="auto"/>
            <w:vAlign w:val="bottom"/>
          </w:tcPr>
          <w:p w14:paraId="59835E6A" w14:textId="77777777" w:rsidR="009C568E" w:rsidRPr="009C568E" w:rsidRDefault="009C568E" w:rsidP="00E72452">
            <w:pPr>
              <w:spacing w:after="0" w:line="20" w:lineRule="atLeast"/>
              <w:jc w:val="right"/>
            </w:pPr>
            <w:r w:rsidRPr="009C568E">
              <w:rPr>
                <w:rFonts w:ascii="Times New Roman" w:hAnsi="Times New Roman"/>
              </w:rPr>
              <w:t>0,00</w:t>
            </w:r>
          </w:p>
        </w:tc>
        <w:tc>
          <w:tcPr>
            <w:tcW w:w="1882" w:type="dxa"/>
            <w:tcBorders>
              <w:bottom w:val="single" w:sz="4" w:space="0" w:color="auto"/>
            </w:tcBorders>
            <w:shd w:val="clear" w:color="auto" w:fill="auto"/>
            <w:vAlign w:val="bottom"/>
          </w:tcPr>
          <w:p w14:paraId="1FC9E56C" w14:textId="77777777" w:rsidR="009C568E" w:rsidRPr="009C568E" w:rsidRDefault="009C568E" w:rsidP="00E72452">
            <w:pPr>
              <w:spacing w:after="0" w:line="20" w:lineRule="atLeast"/>
              <w:jc w:val="right"/>
            </w:pPr>
            <w:r w:rsidRPr="009C568E">
              <w:rPr>
                <w:rFonts w:ascii="Times New Roman" w:hAnsi="Times New Roman"/>
              </w:rPr>
              <w:t>0,00</w:t>
            </w:r>
          </w:p>
        </w:tc>
      </w:tr>
    </w:tbl>
    <w:p w14:paraId="1E20EF46" w14:textId="77777777" w:rsidR="009C568E" w:rsidRPr="009C568E" w:rsidRDefault="009C568E" w:rsidP="009C568E">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1860"/>
        <w:gridCol w:w="1882"/>
      </w:tblGrid>
      <w:tr w:rsidR="009C568E" w:rsidRPr="009C568E" w14:paraId="355BE78E" w14:textId="77777777" w:rsidTr="00E72452">
        <w:trPr>
          <w:trHeight w:val="266"/>
        </w:trPr>
        <w:tc>
          <w:tcPr>
            <w:tcW w:w="5637" w:type="dxa"/>
            <w:shd w:val="clear" w:color="auto" w:fill="auto"/>
          </w:tcPr>
          <w:p w14:paraId="708807A6"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UKUPNO:</w:t>
            </w:r>
          </w:p>
        </w:tc>
        <w:tc>
          <w:tcPr>
            <w:tcW w:w="1559" w:type="dxa"/>
            <w:tcBorders>
              <w:bottom w:val="single" w:sz="4" w:space="0" w:color="auto"/>
            </w:tcBorders>
            <w:shd w:val="clear" w:color="auto" w:fill="auto"/>
          </w:tcPr>
          <w:p w14:paraId="2D9A667D"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698.546,69</w:t>
            </w:r>
          </w:p>
        </w:tc>
        <w:tc>
          <w:tcPr>
            <w:tcW w:w="1860" w:type="dxa"/>
            <w:tcBorders>
              <w:bottom w:val="single" w:sz="4" w:space="0" w:color="auto"/>
            </w:tcBorders>
            <w:shd w:val="clear" w:color="auto" w:fill="auto"/>
          </w:tcPr>
          <w:p w14:paraId="175A9491"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380.078,30</w:t>
            </w:r>
          </w:p>
        </w:tc>
        <w:tc>
          <w:tcPr>
            <w:tcW w:w="1882" w:type="dxa"/>
            <w:tcBorders>
              <w:bottom w:val="single" w:sz="4" w:space="0" w:color="auto"/>
            </w:tcBorders>
            <w:shd w:val="clear" w:color="auto" w:fill="auto"/>
          </w:tcPr>
          <w:p w14:paraId="09023946"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398.316,24</w:t>
            </w:r>
          </w:p>
        </w:tc>
      </w:tr>
    </w:tbl>
    <w:p w14:paraId="21CF041C" w14:textId="77777777" w:rsidR="009C568E" w:rsidRPr="009C568E" w:rsidRDefault="009C568E" w:rsidP="009C568E">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9C568E" w:rsidRPr="009C568E" w14:paraId="5860A928" w14:textId="77777777" w:rsidTr="00E72452">
        <w:tc>
          <w:tcPr>
            <w:tcW w:w="10938" w:type="dxa"/>
            <w:shd w:val="clear" w:color="auto" w:fill="auto"/>
          </w:tcPr>
          <w:p w14:paraId="1DDD71A1"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 xml:space="preserve">Obrazloženje: </w:t>
            </w:r>
          </w:p>
          <w:p w14:paraId="535CDD97"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Program se osiguravaju sredstva za nabavu radova, roba i usluga vezanih za ukrašavanje grada povodom blagdana, označavanje ulica kućnim brojevima te održavanje objekata, poslovnih prostora, uređaja i opreme u vlasništvu Grada.</w:t>
            </w:r>
          </w:p>
          <w:p w14:paraId="2CADDB39"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Uz prethodno navedeno, programom se kroz aktivnost Ostale komunalne usluge osiguravaju sredstva za plaćanje naknade Općini Biskupija za korištenje zemljišta za odlagalište ''Mala Promina'' te plaćanje poticajne naknade za smanjenje količine miješanog komunalnog otpada koju FZOEU obračunava do kraja godine za prethodnu godinu na temelju mase prikupljenog miješanog komunalnog otpada koja prekoračuje dopuštenu količinu određenu graničnom količinom miješanog komunalnog otpada u kalendarskoj godini.</w:t>
            </w:r>
          </w:p>
          <w:p w14:paraId="24BFECBB" w14:textId="77777777" w:rsidR="009C568E" w:rsidRPr="009C568E" w:rsidRDefault="009C568E" w:rsidP="00E72452">
            <w:pPr>
              <w:pStyle w:val="Odlomakpopisa"/>
              <w:spacing w:after="0" w:line="20" w:lineRule="atLeast"/>
              <w:ind w:left="0"/>
              <w:jc w:val="both"/>
              <w:rPr>
                <w:rFonts w:ascii="Times New Roman" w:hAnsi="Times New Roman"/>
              </w:rPr>
            </w:pPr>
            <w:r w:rsidRPr="009C568E">
              <w:rPr>
                <w:rFonts w:ascii="Times New Roman" w:hAnsi="Times New Roman"/>
              </w:rPr>
              <w:t xml:space="preserve">Program također uključuje troškove intelektualnih usluga koje obuhvaćaju izradu razne tehničke dokumentacije potrebne za realizaciju određenih projekata (idejna rješenja, geodetske podloge, geodetski elaborati, procjembeni elaborati, </w:t>
            </w:r>
            <w:proofErr w:type="spellStart"/>
            <w:r w:rsidRPr="009C568E">
              <w:rPr>
                <w:rFonts w:ascii="Times New Roman" w:hAnsi="Times New Roman"/>
              </w:rPr>
              <w:t>vještva</w:t>
            </w:r>
            <w:proofErr w:type="spellEnd"/>
            <w:r w:rsidRPr="009C568E">
              <w:rPr>
                <w:rFonts w:ascii="Times New Roman" w:hAnsi="Times New Roman"/>
              </w:rPr>
              <w:t xml:space="preserve"> i sl.).</w:t>
            </w:r>
          </w:p>
          <w:p w14:paraId="71E97F4C" w14:textId="77777777" w:rsidR="009C568E" w:rsidRPr="009C568E" w:rsidRDefault="009C568E" w:rsidP="00E72452">
            <w:pPr>
              <w:pStyle w:val="Odlomakpopisa"/>
              <w:spacing w:after="0" w:line="20" w:lineRule="atLeast"/>
              <w:ind w:left="0"/>
              <w:jc w:val="both"/>
              <w:rPr>
                <w:rFonts w:ascii="Times New Roman" w:hAnsi="Times New Roman"/>
              </w:rPr>
            </w:pPr>
            <w:r w:rsidRPr="009C568E">
              <w:rPr>
                <w:rFonts w:ascii="Times New Roman" w:hAnsi="Times New Roman"/>
              </w:rPr>
              <w:t xml:space="preserve">Program su predviđena i sredstva za sufinanciranje </w:t>
            </w:r>
            <w:proofErr w:type="spellStart"/>
            <w:r w:rsidRPr="009C568E">
              <w:rPr>
                <w:rFonts w:ascii="Times New Roman" w:hAnsi="Times New Roman"/>
              </w:rPr>
              <w:t>mikročipiranja</w:t>
            </w:r>
            <w:proofErr w:type="spellEnd"/>
            <w:r w:rsidRPr="009C568E">
              <w:rPr>
                <w:rFonts w:ascii="Times New Roman" w:hAnsi="Times New Roman"/>
              </w:rPr>
              <w:t xml:space="preserve"> i kastracije/sterilizacije pasa i mačaka kao i izrada letaka u cilju podizanja svijesti i odgovornosti građana o zaštiti životinja.</w:t>
            </w:r>
          </w:p>
          <w:p w14:paraId="25C57DBF"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 xml:space="preserve">Program obuhvaća 3 kapitalna projekta: 1. Uvođenje videonadzora javnih površina što predstavlja nastavak projekta instaliranja videonadzora javnih površina u gradu (dječja igrališta, parkovi, platoi sa spremnicima za odlaganje otpada), 2. Nabava opreme za odvojeno prikupljanje otpada što uključuje nabavu kontejnera i kolica za čišćenje te provedbu edukacija za što je FZOEU odobrio sufinanciranje u iznosu od 240.000 kn, a preostalih 60.000 kn osigurat će Grad Knin i 3. Uvođenje GIS sustava koji je također sufinanciran sredstvima FZOEU (181.000 kn) i na kojemu je dio ugovorenih usluga izvršen u 2022. </w:t>
            </w:r>
          </w:p>
          <w:p w14:paraId="2475DB09" w14:textId="77777777" w:rsidR="009C568E" w:rsidRPr="009C568E" w:rsidRDefault="009C568E" w:rsidP="00E72452">
            <w:pPr>
              <w:spacing w:after="0" w:line="20" w:lineRule="atLeast"/>
              <w:rPr>
                <w:rFonts w:ascii="Times New Roman" w:hAnsi="Times New Roman"/>
                <w:b/>
              </w:rPr>
            </w:pPr>
            <w:r w:rsidRPr="009C568E">
              <w:rPr>
                <w:rFonts w:ascii="Times New Roman" w:hAnsi="Times New Roman"/>
              </w:rPr>
              <w:t xml:space="preserve">Ciljevi programa su sanacija, održavanje i zaštita imovine Grada, poboljšanje uređenosti i izgleda grada, sufinanciranje projekata od općeg interesa te provedba odredbi Zakona o održivom gospodarenju otpadom i Zakona o zaštiti životinja. </w:t>
            </w:r>
          </w:p>
        </w:tc>
      </w:tr>
    </w:tbl>
    <w:p w14:paraId="0F4648EA" w14:textId="77777777" w:rsidR="009C568E" w:rsidRDefault="009C568E" w:rsidP="009C568E">
      <w:pPr>
        <w:spacing w:after="0" w:line="20" w:lineRule="atLeast"/>
        <w:rPr>
          <w:rFonts w:ascii="Times New Roman" w:hAnsi="Times New Roman"/>
          <w:sz w:val="24"/>
          <w:szCs w:val="24"/>
        </w:rPr>
      </w:pPr>
    </w:p>
    <w:p w14:paraId="1667E345" w14:textId="77777777" w:rsidR="009C568E" w:rsidRDefault="009C568E">
      <w:pPr>
        <w:pStyle w:val="Odlomakpopisa"/>
        <w:numPr>
          <w:ilvl w:val="0"/>
          <w:numId w:val="21"/>
        </w:numPr>
        <w:spacing w:after="0" w:line="20" w:lineRule="atLeast"/>
        <w:contextualSpacing/>
        <w:rPr>
          <w:rFonts w:ascii="Times New Roman" w:hAnsi="Times New Roman"/>
          <w:sz w:val="24"/>
          <w:szCs w:val="24"/>
        </w:rPr>
      </w:pPr>
      <w:r w:rsidRPr="0009158D">
        <w:rPr>
          <w:rFonts w:ascii="Times New Roman" w:hAnsi="Times New Roman"/>
          <w:sz w:val="24"/>
          <w:szCs w:val="24"/>
        </w:rPr>
        <w:t>PROGRAM IZRADE PROJEKTNE DOKUMENTACIJE</w:t>
      </w:r>
    </w:p>
    <w:p w14:paraId="2A8692A1" w14:textId="77777777" w:rsidR="009C568E" w:rsidRPr="009C568E" w:rsidRDefault="009C568E" w:rsidP="009C568E">
      <w:pPr>
        <w:spacing w:after="0" w:line="20" w:lineRule="atLeast"/>
        <w:jc w:val="both"/>
        <w:rPr>
          <w:rFonts w:ascii="Times New Roman" w:eastAsia="Times New Roman" w:hAnsi="Times New Roman"/>
          <w:lang w:eastAsia="hr-HR"/>
        </w:rPr>
      </w:pPr>
      <w:r w:rsidRPr="009C568E">
        <w:rPr>
          <w:rFonts w:ascii="Times New Roman" w:eastAsia="Times New Roman" w:hAnsi="Times New Roman"/>
          <w:lang w:eastAsia="hr-HR"/>
        </w:rPr>
        <w:t xml:space="preserve">Zakonska osnova: </w:t>
      </w:r>
      <w:r w:rsidRPr="009C568E">
        <w:rPr>
          <w:rFonts w:ascii="Times New Roman" w:hAnsi="Times New Roman"/>
        </w:rPr>
        <w:t xml:space="preserve">Zakon o </w:t>
      </w:r>
      <w:r w:rsidRPr="009C568E">
        <w:rPr>
          <w:rFonts w:ascii="Times New Roman" w:eastAsia="Times New Roman" w:hAnsi="Times New Roman"/>
          <w:lang w:eastAsia="hr-HR"/>
        </w:rPr>
        <w:t>lokalnoj i područnoj (regionalnoj) samoupravi, Zakon o komunalnom gospodarstvu, Zakon o prostornom uređenju, Zakon o gradnji.</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9C568E" w:rsidRPr="009C568E" w14:paraId="7152114F" w14:textId="77777777" w:rsidTr="00E72452">
        <w:trPr>
          <w:trHeight w:val="813"/>
        </w:trPr>
        <w:tc>
          <w:tcPr>
            <w:tcW w:w="2802" w:type="dxa"/>
            <w:shd w:val="clear" w:color="auto" w:fill="auto"/>
          </w:tcPr>
          <w:p w14:paraId="07B3E5AF" w14:textId="77777777" w:rsidR="009C568E" w:rsidRPr="009C568E" w:rsidRDefault="009C568E" w:rsidP="00E72452">
            <w:pPr>
              <w:spacing w:after="0" w:line="20" w:lineRule="atLeast"/>
              <w:rPr>
                <w:rFonts w:ascii="Times New Roman" w:hAnsi="Times New Roman"/>
                <w:b/>
              </w:rPr>
            </w:pPr>
            <w:r w:rsidRPr="009C568E">
              <w:rPr>
                <w:rFonts w:ascii="Times New Roman" w:hAnsi="Times New Roman"/>
                <w:b/>
              </w:rPr>
              <w:t>PROGRAM izrade projektne i prostorno planske dokumentacije</w:t>
            </w:r>
          </w:p>
        </w:tc>
        <w:tc>
          <w:tcPr>
            <w:tcW w:w="2835" w:type="dxa"/>
            <w:tcBorders>
              <w:bottom w:val="single" w:sz="4" w:space="0" w:color="auto"/>
            </w:tcBorders>
            <w:shd w:val="clear" w:color="auto" w:fill="auto"/>
          </w:tcPr>
          <w:p w14:paraId="1B7F3116" w14:textId="77777777" w:rsidR="009C568E" w:rsidRPr="009C568E" w:rsidRDefault="009C568E" w:rsidP="00E72452">
            <w:pPr>
              <w:spacing w:after="0" w:line="20" w:lineRule="atLeast"/>
              <w:rPr>
                <w:rFonts w:ascii="Times New Roman" w:hAnsi="Times New Roman"/>
                <w:b/>
              </w:rPr>
            </w:pPr>
          </w:p>
        </w:tc>
        <w:tc>
          <w:tcPr>
            <w:tcW w:w="1559" w:type="dxa"/>
            <w:tcBorders>
              <w:bottom w:val="single" w:sz="4" w:space="0" w:color="auto"/>
            </w:tcBorders>
            <w:shd w:val="clear" w:color="auto" w:fill="auto"/>
            <w:vAlign w:val="center"/>
          </w:tcPr>
          <w:p w14:paraId="798AC98B"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Plan za 2023.</w:t>
            </w:r>
          </w:p>
          <w:p w14:paraId="5C62CE4F" w14:textId="77777777" w:rsidR="009C568E" w:rsidRPr="009C568E" w:rsidRDefault="009C568E" w:rsidP="00E72452">
            <w:pPr>
              <w:spacing w:after="0" w:line="20" w:lineRule="atLeast"/>
              <w:jc w:val="center"/>
              <w:rPr>
                <w:rFonts w:ascii="Times New Roman" w:hAnsi="Times New Roman"/>
                <w:b/>
                <w:i/>
              </w:rPr>
            </w:pPr>
            <w:r w:rsidRPr="009C568E">
              <w:rPr>
                <w:rFonts w:ascii="Times New Roman" w:hAnsi="Times New Roman"/>
                <w:b/>
                <w:i/>
              </w:rPr>
              <w:t>(euri)</w:t>
            </w:r>
          </w:p>
        </w:tc>
        <w:tc>
          <w:tcPr>
            <w:tcW w:w="1860" w:type="dxa"/>
            <w:tcBorders>
              <w:bottom w:val="single" w:sz="4" w:space="0" w:color="auto"/>
            </w:tcBorders>
            <w:shd w:val="clear" w:color="auto" w:fill="auto"/>
            <w:vAlign w:val="center"/>
          </w:tcPr>
          <w:p w14:paraId="55918D6E"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Projekcija za 2024.</w:t>
            </w:r>
          </w:p>
          <w:p w14:paraId="4BEBA1E8"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i/>
                <w:iCs/>
              </w:rPr>
              <w:t>(euri)</w:t>
            </w:r>
          </w:p>
        </w:tc>
        <w:tc>
          <w:tcPr>
            <w:tcW w:w="1882" w:type="dxa"/>
            <w:tcBorders>
              <w:bottom w:val="single" w:sz="4" w:space="0" w:color="auto"/>
            </w:tcBorders>
            <w:shd w:val="clear" w:color="auto" w:fill="auto"/>
            <w:vAlign w:val="center"/>
          </w:tcPr>
          <w:p w14:paraId="29AF1F2B"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Projekcija za 2025.</w:t>
            </w:r>
          </w:p>
          <w:p w14:paraId="3E4B7EF3"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i/>
                <w:iCs/>
              </w:rPr>
              <w:t>(euri)</w:t>
            </w:r>
          </w:p>
        </w:tc>
      </w:tr>
      <w:tr w:rsidR="009C568E" w:rsidRPr="009C568E" w14:paraId="46FA72F2" w14:textId="77777777" w:rsidTr="00E72452">
        <w:trPr>
          <w:trHeight w:val="813"/>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746EE627" w14:textId="77777777" w:rsidR="009C568E" w:rsidRPr="009C568E" w:rsidRDefault="009C568E" w:rsidP="00E72452">
            <w:pPr>
              <w:spacing w:after="0" w:line="20" w:lineRule="atLeast"/>
              <w:rPr>
                <w:rFonts w:ascii="Times New Roman" w:hAnsi="Times New Roman"/>
                <w:bCs/>
              </w:rPr>
            </w:pPr>
            <w:r w:rsidRPr="009C568E">
              <w:rPr>
                <w:rFonts w:ascii="Times New Roman" w:hAnsi="Times New Roman"/>
                <w:bCs/>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805A15" w14:textId="77777777" w:rsidR="009C568E" w:rsidRPr="009C568E" w:rsidRDefault="009C568E" w:rsidP="00E72452">
            <w:pPr>
              <w:spacing w:after="0" w:line="20" w:lineRule="atLeast"/>
              <w:rPr>
                <w:rFonts w:ascii="Times New Roman" w:hAnsi="Times New Roman"/>
                <w:bCs/>
              </w:rPr>
            </w:pPr>
            <w:r w:rsidRPr="009C568E">
              <w:rPr>
                <w:rFonts w:ascii="Times New Roman" w:hAnsi="Times New Roman"/>
                <w:bCs/>
              </w:rPr>
              <w:t>Izrada projekata, elaborata, snimki i sl.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0CB178"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bCs/>
              </w:rPr>
              <w:t>79.633,69</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22011A45"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bCs/>
              </w:rPr>
              <w:t>39.816,84</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1F597C18"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bCs/>
              </w:rPr>
              <w:t>39.816,85</w:t>
            </w:r>
          </w:p>
        </w:tc>
      </w:tr>
      <w:tr w:rsidR="009C568E" w:rsidRPr="009C568E" w14:paraId="3E218608" w14:textId="77777777" w:rsidTr="00E72452">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11879AB" w14:textId="77777777" w:rsidR="009C568E" w:rsidRPr="009C568E" w:rsidRDefault="009C568E" w:rsidP="00E72452">
            <w:pPr>
              <w:spacing w:after="0" w:line="20" w:lineRule="atLeast"/>
              <w:rPr>
                <w:rFonts w:ascii="Times New Roman" w:hAnsi="Times New Roman"/>
                <w:bCs/>
              </w:rPr>
            </w:pPr>
            <w:r w:rsidRPr="009C568E">
              <w:rPr>
                <w:rFonts w:ascii="Times New Roman" w:hAnsi="Times New Roman"/>
                <w:bCs/>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006118" w14:textId="77777777" w:rsidR="009C568E" w:rsidRPr="009C568E" w:rsidRDefault="009C568E" w:rsidP="00E72452">
            <w:pPr>
              <w:spacing w:after="0" w:line="20" w:lineRule="atLeast"/>
              <w:rPr>
                <w:rFonts w:ascii="Times New Roman" w:hAnsi="Times New Roman"/>
                <w:bCs/>
              </w:rPr>
            </w:pPr>
            <w:proofErr w:type="spellStart"/>
            <w:r w:rsidRPr="009C568E">
              <w:rPr>
                <w:rFonts w:ascii="Times New Roman" w:hAnsi="Times New Roman"/>
                <w:bCs/>
              </w:rPr>
              <w:t>Tvrtkova</w:t>
            </w:r>
            <w:proofErr w:type="spellEnd"/>
            <w:r w:rsidRPr="009C568E">
              <w:rPr>
                <w:rFonts w:ascii="Times New Roman" w:hAnsi="Times New Roman"/>
                <w:bCs/>
              </w:rPr>
              <w:t>/Trpimirova ulica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99DCF6"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bCs/>
              </w:rPr>
              <w:t>19.908,42</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59BEC453"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067E80D8"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rPr>
              <w:t>0,00</w:t>
            </w:r>
          </w:p>
        </w:tc>
      </w:tr>
      <w:tr w:rsidR="009C568E" w:rsidRPr="009C568E" w14:paraId="3C859052" w14:textId="77777777" w:rsidTr="00E72452">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71FB727" w14:textId="77777777" w:rsidR="009C568E" w:rsidRPr="009C568E" w:rsidRDefault="009C568E" w:rsidP="00E72452">
            <w:pPr>
              <w:spacing w:after="0" w:line="20" w:lineRule="atLeast"/>
              <w:rPr>
                <w:rFonts w:ascii="Times New Roman" w:hAnsi="Times New Roman"/>
                <w:bCs/>
              </w:rPr>
            </w:pPr>
            <w:r w:rsidRPr="009C568E">
              <w:rPr>
                <w:rFonts w:ascii="Times New Roman" w:hAnsi="Times New Roman"/>
                <w:bCs/>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C20945" w14:textId="77777777" w:rsidR="009C568E" w:rsidRPr="009C568E" w:rsidRDefault="009C568E" w:rsidP="00E72452">
            <w:pPr>
              <w:spacing w:after="0" w:line="20" w:lineRule="atLeast"/>
              <w:rPr>
                <w:rFonts w:ascii="Times New Roman" w:hAnsi="Times New Roman"/>
                <w:bCs/>
              </w:rPr>
            </w:pPr>
            <w:proofErr w:type="spellStart"/>
            <w:r w:rsidRPr="009C568E">
              <w:rPr>
                <w:rFonts w:ascii="Times New Roman" w:hAnsi="Times New Roman"/>
                <w:bCs/>
              </w:rPr>
              <w:t>Ikičina</w:t>
            </w:r>
            <w:proofErr w:type="spellEnd"/>
            <w:r w:rsidRPr="009C568E">
              <w:rPr>
                <w:rFonts w:ascii="Times New Roman" w:hAnsi="Times New Roman"/>
                <w:bCs/>
              </w:rPr>
              <w:t xml:space="preserve"> ulica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EA5516"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bCs/>
              </w:rPr>
              <w:t>13.272,28</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24CF0F9A"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36963BEC"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rPr>
              <w:t>0,00</w:t>
            </w:r>
          </w:p>
        </w:tc>
      </w:tr>
      <w:tr w:rsidR="009C568E" w:rsidRPr="009C568E" w14:paraId="0F83CEBC" w14:textId="77777777" w:rsidTr="00E72452">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6AFE6D7B" w14:textId="77777777" w:rsidR="009C568E" w:rsidRPr="009C568E" w:rsidRDefault="009C568E" w:rsidP="00E72452">
            <w:pPr>
              <w:spacing w:after="0" w:line="20" w:lineRule="atLeast"/>
              <w:rPr>
                <w:rFonts w:ascii="Times New Roman" w:hAnsi="Times New Roman"/>
                <w:bCs/>
              </w:rPr>
            </w:pPr>
            <w:r w:rsidRPr="009C568E">
              <w:rPr>
                <w:rFonts w:ascii="Times New Roman" w:hAnsi="Times New Roman"/>
                <w:bCs/>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BB03C4" w14:textId="77777777" w:rsidR="009C568E" w:rsidRPr="009C568E" w:rsidRDefault="009C568E" w:rsidP="00E72452">
            <w:pPr>
              <w:spacing w:after="0" w:line="20" w:lineRule="atLeast"/>
              <w:rPr>
                <w:rFonts w:ascii="Times New Roman" w:hAnsi="Times New Roman"/>
                <w:bCs/>
              </w:rPr>
            </w:pPr>
            <w:r w:rsidRPr="009C568E">
              <w:rPr>
                <w:rFonts w:ascii="Times New Roman" w:hAnsi="Times New Roman"/>
                <w:bCs/>
              </w:rPr>
              <w:t>Logističko-distributivni centar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8C4840"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bCs/>
              </w:rPr>
              <w:t>9.290,60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02BC951F"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17B17FE2"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rPr>
              <w:t>0,00</w:t>
            </w:r>
          </w:p>
        </w:tc>
      </w:tr>
      <w:tr w:rsidR="009C568E" w:rsidRPr="009C568E" w14:paraId="11381CE3" w14:textId="77777777" w:rsidTr="00E72452">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4E9EAD4E" w14:textId="77777777" w:rsidR="009C568E" w:rsidRPr="009C568E" w:rsidRDefault="009C568E" w:rsidP="00E72452">
            <w:pPr>
              <w:spacing w:after="0" w:line="20" w:lineRule="atLeast"/>
              <w:rPr>
                <w:rFonts w:ascii="Times New Roman" w:hAnsi="Times New Roman"/>
                <w:bCs/>
              </w:rPr>
            </w:pPr>
            <w:r w:rsidRPr="009C568E">
              <w:rPr>
                <w:rFonts w:ascii="Times New Roman" w:hAnsi="Times New Roman"/>
                <w:bCs/>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6B6D37" w14:textId="77777777" w:rsidR="009C568E" w:rsidRPr="009C568E" w:rsidRDefault="009C568E" w:rsidP="00E72452">
            <w:pPr>
              <w:spacing w:after="0" w:line="20" w:lineRule="atLeast"/>
              <w:rPr>
                <w:rFonts w:ascii="Times New Roman" w:hAnsi="Times New Roman"/>
                <w:bCs/>
              </w:rPr>
            </w:pPr>
            <w:r w:rsidRPr="009C568E">
              <w:rPr>
                <w:rFonts w:ascii="Times New Roman" w:hAnsi="Times New Roman"/>
                <w:bCs/>
              </w:rPr>
              <w:t>Sportsko-rekreacijski centar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49B5B1"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bCs/>
              </w:rPr>
              <w:t>99.542,11</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02CC118F"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69CA4EA6"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rPr>
              <w:t>0,00</w:t>
            </w:r>
          </w:p>
        </w:tc>
      </w:tr>
      <w:tr w:rsidR="009C568E" w:rsidRPr="009C568E" w14:paraId="550D8265" w14:textId="77777777" w:rsidTr="00E72452">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30B8EE22" w14:textId="77777777" w:rsidR="009C568E" w:rsidRPr="009C568E" w:rsidRDefault="009C568E" w:rsidP="00E72452">
            <w:pPr>
              <w:spacing w:after="0" w:line="20" w:lineRule="atLeast"/>
              <w:rPr>
                <w:rFonts w:ascii="Times New Roman" w:hAnsi="Times New Roman"/>
                <w:bCs/>
              </w:rPr>
            </w:pPr>
            <w:r w:rsidRPr="009C568E">
              <w:rPr>
                <w:rFonts w:ascii="Times New Roman" w:hAnsi="Times New Roman"/>
                <w:bCs/>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9454A2" w14:textId="77777777" w:rsidR="009C568E" w:rsidRPr="009C568E" w:rsidRDefault="009C568E" w:rsidP="00E72452">
            <w:pPr>
              <w:spacing w:after="0" w:line="20" w:lineRule="atLeast"/>
              <w:rPr>
                <w:rFonts w:ascii="Times New Roman" w:hAnsi="Times New Roman"/>
                <w:bCs/>
              </w:rPr>
            </w:pPr>
            <w:r w:rsidRPr="009C568E">
              <w:rPr>
                <w:rFonts w:ascii="Times New Roman" w:hAnsi="Times New Roman"/>
                <w:bCs/>
              </w:rPr>
              <w:t>Autobusni kolodvor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7FB339"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bCs/>
              </w:rPr>
              <w:t>47.780,21</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280B92E3"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5F0EC7A2"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rPr>
              <w:t>0,00</w:t>
            </w:r>
          </w:p>
        </w:tc>
      </w:tr>
      <w:tr w:rsidR="009C568E" w:rsidRPr="009C568E" w14:paraId="4C9AA7A3" w14:textId="77777777" w:rsidTr="00E72452">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02502FCA" w14:textId="77777777" w:rsidR="009C568E" w:rsidRPr="009C568E" w:rsidRDefault="009C568E" w:rsidP="00E72452">
            <w:pPr>
              <w:spacing w:after="0" w:line="20" w:lineRule="atLeast"/>
              <w:rPr>
                <w:rFonts w:ascii="Times New Roman" w:hAnsi="Times New Roman"/>
                <w:bCs/>
              </w:rPr>
            </w:pPr>
            <w:r w:rsidRPr="009C568E">
              <w:rPr>
                <w:rFonts w:ascii="Times New Roman" w:hAnsi="Times New Roman"/>
                <w:bCs/>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461CB7" w14:textId="77777777" w:rsidR="009C568E" w:rsidRPr="009C568E" w:rsidRDefault="009C568E" w:rsidP="00E72452">
            <w:pPr>
              <w:spacing w:after="0" w:line="20" w:lineRule="atLeast"/>
              <w:rPr>
                <w:rFonts w:ascii="Times New Roman" w:hAnsi="Times New Roman"/>
                <w:bCs/>
              </w:rPr>
            </w:pPr>
            <w:r w:rsidRPr="009C568E">
              <w:rPr>
                <w:rFonts w:ascii="Times New Roman" w:hAnsi="Times New Roman"/>
                <w:bCs/>
              </w:rPr>
              <w:t>Uređenje trga kod CGVHKZ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C88B7F"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bCs/>
              </w:rPr>
              <w:t>33.180,70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359C7103"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4DA84CE4"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rPr>
              <w:t>0,00</w:t>
            </w:r>
          </w:p>
        </w:tc>
      </w:tr>
      <w:tr w:rsidR="009C568E" w:rsidRPr="009C568E" w14:paraId="3CD8774F" w14:textId="77777777" w:rsidTr="00E72452">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641DE5C4" w14:textId="77777777" w:rsidR="009C568E" w:rsidRPr="009C568E" w:rsidRDefault="009C568E" w:rsidP="00E72452">
            <w:pPr>
              <w:spacing w:after="0" w:line="20" w:lineRule="atLeast"/>
              <w:rPr>
                <w:rFonts w:ascii="Times New Roman" w:hAnsi="Times New Roman"/>
                <w:bCs/>
              </w:rPr>
            </w:pPr>
            <w:r w:rsidRPr="009C568E">
              <w:rPr>
                <w:rFonts w:ascii="Times New Roman" w:hAnsi="Times New Roman"/>
                <w:bCs/>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0469F7" w14:textId="77777777" w:rsidR="009C568E" w:rsidRPr="009C568E" w:rsidRDefault="009C568E" w:rsidP="00E72452">
            <w:pPr>
              <w:spacing w:after="0" w:line="20" w:lineRule="atLeast"/>
              <w:rPr>
                <w:rFonts w:ascii="Times New Roman" w:hAnsi="Times New Roman"/>
                <w:bCs/>
              </w:rPr>
            </w:pPr>
            <w:r w:rsidRPr="009C568E">
              <w:rPr>
                <w:rFonts w:ascii="Times New Roman" w:hAnsi="Times New Roman"/>
                <w:bCs/>
              </w:rPr>
              <w:t>Vatrogasni dom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6219CC"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bCs/>
              </w:rPr>
              <w:t>66.361,40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3C84849F"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42E0959D"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rPr>
              <w:t>0,00</w:t>
            </w:r>
          </w:p>
        </w:tc>
      </w:tr>
      <w:tr w:rsidR="009C568E" w:rsidRPr="009C568E" w14:paraId="23B64B62" w14:textId="77777777" w:rsidTr="00E72452">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5765F248" w14:textId="77777777" w:rsidR="009C568E" w:rsidRPr="009C568E" w:rsidRDefault="009C568E" w:rsidP="00E72452">
            <w:pPr>
              <w:spacing w:after="0" w:line="20" w:lineRule="atLeast"/>
              <w:rPr>
                <w:rFonts w:ascii="Times New Roman" w:hAnsi="Times New Roman"/>
                <w:bCs/>
              </w:rPr>
            </w:pPr>
            <w:r w:rsidRPr="009C568E">
              <w:rPr>
                <w:rFonts w:ascii="Times New Roman" w:hAnsi="Times New Roman"/>
                <w:bCs/>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0C9329" w14:textId="77777777" w:rsidR="009C568E" w:rsidRPr="009C568E" w:rsidRDefault="009C568E" w:rsidP="00E72452">
            <w:pPr>
              <w:spacing w:after="0" w:line="20" w:lineRule="atLeast"/>
              <w:rPr>
                <w:rFonts w:ascii="Times New Roman" w:hAnsi="Times New Roman"/>
                <w:bCs/>
              </w:rPr>
            </w:pPr>
            <w:r w:rsidRPr="009C568E">
              <w:rPr>
                <w:rFonts w:ascii="Times New Roman" w:hAnsi="Times New Roman"/>
                <w:bCs/>
              </w:rPr>
              <w:t xml:space="preserve">Vodovod </w:t>
            </w:r>
            <w:proofErr w:type="spellStart"/>
            <w:r w:rsidRPr="009C568E">
              <w:rPr>
                <w:rFonts w:ascii="Times New Roman" w:hAnsi="Times New Roman"/>
                <w:bCs/>
              </w:rPr>
              <w:t>Žagrović</w:t>
            </w:r>
            <w:proofErr w:type="spellEnd"/>
            <w:r w:rsidRPr="009C568E">
              <w:rPr>
                <w:rFonts w:ascii="Times New Roman" w:hAnsi="Times New Roman"/>
                <w:bCs/>
              </w:rPr>
              <w:t xml:space="preserve"> - </w:t>
            </w:r>
            <w:proofErr w:type="spellStart"/>
            <w:r w:rsidRPr="009C568E">
              <w:rPr>
                <w:rFonts w:ascii="Times New Roman" w:hAnsi="Times New Roman"/>
                <w:bCs/>
              </w:rPr>
              <w:t>Oćestovo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769862"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bCs/>
              </w:rPr>
              <w:t>66.361,40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6EC0D79E"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771CB770"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rPr>
              <w:t>0,00</w:t>
            </w:r>
          </w:p>
        </w:tc>
      </w:tr>
      <w:tr w:rsidR="009C568E" w:rsidRPr="009C568E" w14:paraId="11BE3BDE" w14:textId="77777777" w:rsidTr="00E72452">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376C6A5" w14:textId="77777777" w:rsidR="009C568E" w:rsidRPr="009C568E" w:rsidRDefault="009C568E" w:rsidP="00E72452">
            <w:pPr>
              <w:spacing w:after="0" w:line="20" w:lineRule="atLeast"/>
              <w:rPr>
                <w:rFonts w:ascii="Times New Roman" w:hAnsi="Times New Roman"/>
                <w:bCs/>
              </w:rPr>
            </w:pPr>
            <w:r w:rsidRPr="009C568E">
              <w:rPr>
                <w:rFonts w:ascii="Times New Roman" w:hAnsi="Times New Roman"/>
                <w:bCs/>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AF6BD4" w14:textId="77777777" w:rsidR="009C568E" w:rsidRPr="009C568E" w:rsidRDefault="009C568E" w:rsidP="00E72452">
            <w:pPr>
              <w:spacing w:after="0" w:line="20" w:lineRule="atLeast"/>
              <w:rPr>
                <w:rFonts w:ascii="Times New Roman" w:hAnsi="Times New Roman"/>
                <w:bCs/>
              </w:rPr>
            </w:pPr>
            <w:r w:rsidRPr="009C568E">
              <w:rPr>
                <w:rFonts w:ascii="Times New Roman" w:hAnsi="Times New Roman"/>
                <w:bCs/>
              </w:rPr>
              <w:t xml:space="preserve">Vodovod </w:t>
            </w:r>
            <w:proofErr w:type="spellStart"/>
            <w:r w:rsidRPr="009C568E">
              <w:rPr>
                <w:rFonts w:ascii="Times New Roman" w:hAnsi="Times New Roman"/>
                <w:bCs/>
              </w:rPr>
              <w:t>Ljubač</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C86D38"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bCs/>
              </w:rPr>
              <w:t>66.361,40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0612E8F2"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1E7F3919"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rPr>
              <w:t>0,00</w:t>
            </w:r>
          </w:p>
        </w:tc>
      </w:tr>
      <w:tr w:rsidR="009C568E" w:rsidRPr="009C568E" w14:paraId="33CB7F12" w14:textId="77777777" w:rsidTr="00E72452">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4A0B6793" w14:textId="77777777" w:rsidR="009C568E" w:rsidRPr="009C568E" w:rsidRDefault="009C568E" w:rsidP="00E72452">
            <w:pPr>
              <w:spacing w:after="0" w:line="20" w:lineRule="atLeast"/>
              <w:rPr>
                <w:rFonts w:ascii="Times New Roman" w:hAnsi="Times New Roman"/>
                <w:bCs/>
              </w:rPr>
            </w:pPr>
            <w:r w:rsidRPr="009C568E">
              <w:rPr>
                <w:rFonts w:ascii="Times New Roman" w:hAnsi="Times New Roman"/>
                <w:bCs/>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914786" w14:textId="77777777" w:rsidR="009C568E" w:rsidRPr="009C568E" w:rsidRDefault="009C568E" w:rsidP="00E72452">
            <w:pPr>
              <w:spacing w:after="0" w:line="20" w:lineRule="atLeast"/>
              <w:rPr>
                <w:rFonts w:ascii="Times New Roman" w:hAnsi="Times New Roman"/>
                <w:bCs/>
              </w:rPr>
            </w:pPr>
            <w:r w:rsidRPr="009C568E">
              <w:rPr>
                <w:rFonts w:ascii="Times New Roman" w:hAnsi="Times New Roman"/>
                <w:bCs/>
              </w:rPr>
              <w:t xml:space="preserve">Vodovod </w:t>
            </w:r>
            <w:proofErr w:type="spellStart"/>
            <w:r w:rsidRPr="009C568E">
              <w:rPr>
                <w:rFonts w:ascii="Times New Roman" w:hAnsi="Times New Roman"/>
                <w:bCs/>
              </w:rPr>
              <w:t>Pliskovo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71A059"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bCs/>
              </w:rPr>
              <w:t>66.361,40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44212071"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45E66C09"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rPr>
              <w:t>0,00</w:t>
            </w:r>
          </w:p>
        </w:tc>
      </w:tr>
      <w:tr w:rsidR="009C568E" w:rsidRPr="009C568E" w14:paraId="76C782E0" w14:textId="77777777" w:rsidTr="00E72452">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0D69B4D" w14:textId="77777777" w:rsidR="009C568E" w:rsidRPr="009C568E" w:rsidRDefault="009C568E" w:rsidP="00E72452">
            <w:pPr>
              <w:spacing w:after="0" w:line="20" w:lineRule="atLeast"/>
              <w:rPr>
                <w:rFonts w:ascii="Times New Roman" w:hAnsi="Times New Roman"/>
                <w:bCs/>
              </w:rPr>
            </w:pPr>
            <w:r w:rsidRPr="009C568E">
              <w:rPr>
                <w:rFonts w:ascii="Times New Roman" w:hAnsi="Times New Roman"/>
                <w:bCs/>
              </w:rPr>
              <w:lastRenderedPageBreak/>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109091" w14:textId="77777777" w:rsidR="009C568E" w:rsidRPr="009C568E" w:rsidRDefault="009C568E" w:rsidP="00E72452">
            <w:pPr>
              <w:spacing w:after="0" w:line="20" w:lineRule="atLeast"/>
              <w:rPr>
                <w:rFonts w:ascii="Times New Roman" w:hAnsi="Times New Roman"/>
                <w:bCs/>
              </w:rPr>
            </w:pPr>
            <w:r w:rsidRPr="009C568E">
              <w:rPr>
                <w:rFonts w:ascii="Times New Roman" w:hAnsi="Times New Roman"/>
                <w:bCs/>
              </w:rPr>
              <w:t>Uređenje hostela (stara bolnica)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870256"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bCs/>
              </w:rPr>
              <w:t>69.679,47</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58717A27"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14680D00" w14:textId="77777777" w:rsidR="009C568E" w:rsidRPr="009C568E" w:rsidRDefault="009C568E" w:rsidP="00E72452">
            <w:pPr>
              <w:spacing w:after="0" w:line="20" w:lineRule="atLeast"/>
              <w:jc w:val="right"/>
              <w:rPr>
                <w:rFonts w:ascii="Times New Roman" w:hAnsi="Times New Roman"/>
                <w:bCs/>
              </w:rPr>
            </w:pPr>
            <w:r w:rsidRPr="009C568E">
              <w:rPr>
                <w:rFonts w:ascii="Times New Roman" w:hAnsi="Times New Roman"/>
              </w:rPr>
              <w:t>0,00</w:t>
            </w:r>
          </w:p>
        </w:tc>
      </w:tr>
    </w:tbl>
    <w:p w14:paraId="5EF4CF52" w14:textId="77777777" w:rsidR="009C568E" w:rsidRPr="009C568E" w:rsidRDefault="009C568E" w:rsidP="009C568E">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1860"/>
        <w:gridCol w:w="1882"/>
      </w:tblGrid>
      <w:tr w:rsidR="009C568E" w:rsidRPr="009C568E" w14:paraId="28B1E595" w14:textId="77777777" w:rsidTr="00E72452">
        <w:trPr>
          <w:trHeight w:val="266"/>
        </w:trPr>
        <w:tc>
          <w:tcPr>
            <w:tcW w:w="5637" w:type="dxa"/>
            <w:shd w:val="clear" w:color="auto" w:fill="auto"/>
          </w:tcPr>
          <w:p w14:paraId="70C2780B"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UKUPNO:</w:t>
            </w:r>
          </w:p>
        </w:tc>
        <w:tc>
          <w:tcPr>
            <w:tcW w:w="1559" w:type="dxa"/>
            <w:tcBorders>
              <w:bottom w:val="single" w:sz="4" w:space="0" w:color="auto"/>
            </w:tcBorders>
            <w:shd w:val="clear" w:color="auto" w:fill="auto"/>
          </w:tcPr>
          <w:p w14:paraId="6F84367A"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637.733,08</w:t>
            </w:r>
          </w:p>
        </w:tc>
        <w:tc>
          <w:tcPr>
            <w:tcW w:w="1860" w:type="dxa"/>
            <w:tcBorders>
              <w:bottom w:val="single" w:sz="4" w:space="0" w:color="auto"/>
            </w:tcBorders>
            <w:shd w:val="clear" w:color="auto" w:fill="auto"/>
            <w:vAlign w:val="bottom"/>
          </w:tcPr>
          <w:p w14:paraId="3E2AE985" w14:textId="77777777" w:rsidR="009C568E" w:rsidRPr="009C568E" w:rsidRDefault="009C568E" w:rsidP="00E72452">
            <w:pPr>
              <w:spacing w:after="0" w:line="20" w:lineRule="atLeast"/>
              <w:jc w:val="right"/>
              <w:rPr>
                <w:b/>
              </w:rPr>
            </w:pPr>
            <w:r w:rsidRPr="009C568E">
              <w:rPr>
                <w:rFonts w:ascii="Times New Roman" w:hAnsi="Times New Roman"/>
                <w:b/>
              </w:rPr>
              <w:t>39.816,84</w:t>
            </w:r>
          </w:p>
        </w:tc>
        <w:tc>
          <w:tcPr>
            <w:tcW w:w="1882" w:type="dxa"/>
            <w:tcBorders>
              <w:bottom w:val="single" w:sz="4" w:space="0" w:color="auto"/>
            </w:tcBorders>
          </w:tcPr>
          <w:p w14:paraId="0F4D6F42"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39.816,85</w:t>
            </w:r>
          </w:p>
        </w:tc>
      </w:tr>
    </w:tbl>
    <w:p w14:paraId="4BC15E38" w14:textId="77777777" w:rsidR="009C568E" w:rsidRPr="009C568E" w:rsidRDefault="009C568E" w:rsidP="009C568E">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9C568E" w:rsidRPr="009C568E" w14:paraId="1F2035A1" w14:textId="77777777" w:rsidTr="00E72452">
        <w:tc>
          <w:tcPr>
            <w:tcW w:w="10938" w:type="dxa"/>
            <w:shd w:val="clear" w:color="auto" w:fill="auto"/>
          </w:tcPr>
          <w:p w14:paraId="5448630F"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 xml:space="preserve">Obrazloženje: </w:t>
            </w:r>
          </w:p>
          <w:p w14:paraId="780D12AF"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 xml:space="preserve">Program obuhvaća izradu prostorno planske dokumentacije (izmjene i dopune GUP-a i Prostornog plana, UPU „Ex vojarna Krka“) i projektne dokumentacije za objekte i infrastrukturu u vlasništvu Grada (projektna dokumentacija za izgradnju </w:t>
            </w:r>
            <w:proofErr w:type="spellStart"/>
            <w:r w:rsidRPr="009C568E">
              <w:rPr>
                <w:rFonts w:ascii="Times New Roman" w:hAnsi="Times New Roman"/>
              </w:rPr>
              <w:t>sortirnice</w:t>
            </w:r>
            <w:proofErr w:type="spellEnd"/>
            <w:r w:rsidRPr="009C568E">
              <w:rPr>
                <w:rFonts w:ascii="Times New Roman" w:hAnsi="Times New Roman"/>
              </w:rPr>
              <w:t xml:space="preserve">, izgradnju mosta za zaseok </w:t>
            </w:r>
            <w:proofErr w:type="spellStart"/>
            <w:r w:rsidRPr="009C568E">
              <w:rPr>
                <w:rFonts w:ascii="Times New Roman" w:hAnsi="Times New Roman"/>
              </w:rPr>
              <w:t>Bjelići</w:t>
            </w:r>
            <w:proofErr w:type="spellEnd"/>
            <w:r w:rsidRPr="009C568E">
              <w:rPr>
                <w:rFonts w:ascii="Times New Roman" w:hAnsi="Times New Roman"/>
              </w:rPr>
              <w:t xml:space="preserve"> kod ciglane, uređenje </w:t>
            </w:r>
            <w:proofErr w:type="spellStart"/>
            <w:r w:rsidRPr="009C568E">
              <w:rPr>
                <w:rFonts w:ascii="Times New Roman" w:hAnsi="Times New Roman"/>
              </w:rPr>
              <w:t>Tvrtkove</w:t>
            </w:r>
            <w:proofErr w:type="spellEnd"/>
            <w:r w:rsidRPr="009C568E">
              <w:rPr>
                <w:rFonts w:ascii="Times New Roman" w:hAnsi="Times New Roman"/>
              </w:rPr>
              <w:t xml:space="preserve">/Trpimirove ulice, uređenje </w:t>
            </w:r>
            <w:proofErr w:type="spellStart"/>
            <w:r w:rsidRPr="009C568E">
              <w:rPr>
                <w:rFonts w:ascii="Times New Roman" w:hAnsi="Times New Roman"/>
              </w:rPr>
              <w:t>Ikičine</w:t>
            </w:r>
            <w:proofErr w:type="spellEnd"/>
            <w:r w:rsidRPr="009C568E">
              <w:rPr>
                <w:rFonts w:ascii="Times New Roman" w:hAnsi="Times New Roman"/>
              </w:rPr>
              <w:t xml:space="preserve"> ulice, uređenje logističko-distributivnog centra, izgradnju sportsko-rekreacijskog centra, izgradnju autobusnog kolodvora, uređenje trga kod CGVHKZ, izgradnju vatrogasnog doma, izgradnju vodovoda za naselja </w:t>
            </w:r>
            <w:proofErr w:type="spellStart"/>
            <w:r w:rsidRPr="009C568E">
              <w:rPr>
                <w:rFonts w:ascii="Times New Roman" w:hAnsi="Times New Roman"/>
              </w:rPr>
              <w:t>Žagrović</w:t>
            </w:r>
            <w:proofErr w:type="spellEnd"/>
            <w:r w:rsidRPr="009C568E">
              <w:rPr>
                <w:rFonts w:ascii="Times New Roman" w:hAnsi="Times New Roman"/>
              </w:rPr>
              <w:t>/</w:t>
            </w:r>
            <w:proofErr w:type="spellStart"/>
            <w:r w:rsidRPr="009C568E">
              <w:rPr>
                <w:rFonts w:ascii="Times New Roman" w:hAnsi="Times New Roman"/>
              </w:rPr>
              <w:t>Oćestovo</w:t>
            </w:r>
            <w:proofErr w:type="spellEnd"/>
            <w:r w:rsidRPr="009C568E">
              <w:rPr>
                <w:rFonts w:ascii="Times New Roman" w:hAnsi="Times New Roman"/>
              </w:rPr>
              <w:t xml:space="preserve">, </w:t>
            </w:r>
            <w:proofErr w:type="spellStart"/>
            <w:r w:rsidRPr="009C568E">
              <w:rPr>
                <w:rFonts w:ascii="Times New Roman" w:hAnsi="Times New Roman"/>
              </w:rPr>
              <w:t>Ljubač</w:t>
            </w:r>
            <w:proofErr w:type="spellEnd"/>
            <w:r w:rsidRPr="009C568E">
              <w:rPr>
                <w:rFonts w:ascii="Times New Roman" w:hAnsi="Times New Roman"/>
              </w:rPr>
              <w:t xml:space="preserve"> i </w:t>
            </w:r>
            <w:proofErr w:type="spellStart"/>
            <w:r w:rsidRPr="009C568E">
              <w:rPr>
                <w:rFonts w:ascii="Times New Roman" w:hAnsi="Times New Roman"/>
              </w:rPr>
              <w:t>Pliskovo</w:t>
            </w:r>
            <w:proofErr w:type="spellEnd"/>
            <w:r w:rsidRPr="009C568E">
              <w:rPr>
                <w:rFonts w:ascii="Times New Roman" w:hAnsi="Times New Roman"/>
              </w:rPr>
              <w:t xml:space="preserve"> te uređenje hostela u objektu stare bolnice).   </w:t>
            </w:r>
          </w:p>
          <w:p w14:paraId="2892B46B" w14:textId="77777777" w:rsidR="009C568E" w:rsidRPr="009C568E" w:rsidRDefault="009C568E" w:rsidP="00E72452">
            <w:pPr>
              <w:spacing w:after="0" w:line="20" w:lineRule="atLeast"/>
              <w:rPr>
                <w:rFonts w:ascii="Times New Roman" w:hAnsi="Times New Roman"/>
                <w:b/>
              </w:rPr>
            </w:pPr>
            <w:r w:rsidRPr="009C568E">
              <w:rPr>
                <w:rFonts w:ascii="Times New Roman" w:hAnsi="Times New Roman"/>
              </w:rPr>
              <w:t>Cilj programa je kroz provedbu različitih programa i projekata, kako Grada Knina, tako i drugih investitora, izgraditi nove i/ili staviti u funkciju postojeće objekte te tako unaprijediti stanje komunalnih i javnih usluga za građana i posjetitelje.</w:t>
            </w:r>
          </w:p>
        </w:tc>
      </w:tr>
    </w:tbl>
    <w:p w14:paraId="31B62347" w14:textId="77777777" w:rsidR="009C568E" w:rsidRDefault="009C568E" w:rsidP="009C568E">
      <w:pPr>
        <w:spacing w:after="0" w:line="20" w:lineRule="atLeast"/>
        <w:rPr>
          <w:rFonts w:ascii="Times New Roman" w:hAnsi="Times New Roman"/>
          <w:sz w:val="20"/>
          <w:szCs w:val="20"/>
        </w:rPr>
      </w:pPr>
    </w:p>
    <w:p w14:paraId="337420B4" w14:textId="77777777" w:rsidR="009C568E" w:rsidRDefault="009C568E">
      <w:pPr>
        <w:pStyle w:val="Odlomakpopisa"/>
        <w:numPr>
          <w:ilvl w:val="0"/>
          <w:numId w:val="23"/>
        </w:numPr>
        <w:spacing w:after="0" w:line="20" w:lineRule="atLeast"/>
        <w:contextualSpacing/>
        <w:rPr>
          <w:rFonts w:ascii="Times New Roman" w:hAnsi="Times New Roman"/>
          <w:sz w:val="24"/>
          <w:szCs w:val="24"/>
        </w:rPr>
      </w:pPr>
      <w:r w:rsidRPr="0009158D">
        <w:rPr>
          <w:rFonts w:ascii="Times New Roman" w:hAnsi="Times New Roman"/>
          <w:sz w:val="24"/>
          <w:szCs w:val="24"/>
        </w:rPr>
        <w:t>PROGRAM IZ</w:t>
      </w:r>
      <w:r>
        <w:rPr>
          <w:rFonts w:ascii="Times New Roman" w:hAnsi="Times New Roman"/>
          <w:sz w:val="24"/>
          <w:szCs w:val="24"/>
        </w:rPr>
        <w:t>G</w:t>
      </w:r>
      <w:r w:rsidRPr="0009158D">
        <w:rPr>
          <w:rFonts w:ascii="Times New Roman" w:hAnsi="Times New Roman"/>
          <w:sz w:val="24"/>
          <w:szCs w:val="24"/>
        </w:rPr>
        <w:t>RAD</w:t>
      </w:r>
      <w:r>
        <w:rPr>
          <w:rFonts w:ascii="Times New Roman" w:hAnsi="Times New Roman"/>
          <w:sz w:val="24"/>
          <w:szCs w:val="24"/>
        </w:rPr>
        <w:t>NJ</w:t>
      </w:r>
      <w:r w:rsidRPr="0009158D">
        <w:rPr>
          <w:rFonts w:ascii="Times New Roman" w:hAnsi="Times New Roman"/>
          <w:sz w:val="24"/>
          <w:szCs w:val="24"/>
        </w:rPr>
        <w:t xml:space="preserve">E </w:t>
      </w:r>
      <w:r>
        <w:rPr>
          <w:rFonts w:ascii="Times New Roman" w:hAnsi="Times New Roman"/>
          <w:sz w:val="24"/>
          <w:szCs w:val="24"/>
        </w:rPr>
        <w:t>I UREĐENJA OBJEKATA JAVNO-DRUŠTVENE NAMJENE</w:t>
      </w:r>
    </w:p>
    <w:p w14:paraId="09175EEE" w14:textId="77777777" w:rsidR="009C568E" w:rsidRPr="009C568E" w:rsidRDefault="009C568E" w:rsidP="009C568E">
      <w:pPr>
        <w:spacing w:after="0" w:line="20" w:lineRule="atLeast"/>
        <w:jc w:val="both"/>
        <w:rPr>
          <w:rFonts w:ascii="Times New Roman" w:eastAsia="Times New Roman" w:hAnsi="Times New Roman"/>
          <w:lang w:eastAsia="hr-HR"/>
        </w:rPr>
      </w:pPr>
      <w:r w:rsidRPr="009C568E">
        <w:rPr>
          <w:rFonts w:ascii="Times New Roman" w:eastAsia="Times New Roman" w:hAnsi="Times New Roman"/>
          <w:lang w:eastAsia="hr-HR"/>
        </w:rPr>
        <w:t xml:space="preserve">Zakonska osnova: </w:t>
      </w:r>
      <w:r w:rsidRPr="009C568E">
        <w:rPr>
          <w:rFonts w:ascii="Times New Roman" w:hAnsi="Times New Roman"/>
        </w:rPr>
        <w:t xml:space="preserve">Zakon o </w:t>
      </w:r>
      <w:r w:rsidRPr="009C568E">
        <w:rPr>
          <w:rFonts w:ascii="Times New Roman" w:eastAsia="Times New Roman" w:hAnsi="Times New Roman"/>
          <w:lang w:eastAsia="hr-HR"/>
        </w:rPr>
        <w:t>lokalnoj i područnoj (regionalnoj) samoupravi, Zakon o sportu, Zakon o predškolskom odgoju i obrazovanju.</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9C568E" w:rsidRPr="009C568E" w14:paraId="724F565E" w14:textId="77777777" w:rsidTr="00E72452">
        <w:trPr>
          <w:trHeight w:val="813"/>
        </w:trPr>
        <w:tc>
          <w:tcPr>
            <w:tcW w:w="2802" w:type="dxa"/>
            <w:shd w:val="clear" w:color="auto" w:fill="auto"/>
          </w:tcPr>
          <w:p w14:paraId="60A17327" w14:textId="77777777" w:rsidR="009C568E" w:rsidRPr="009C568E" w:rsidRDefault="009C568E" w:rsidP="00E72452">
            <w:pPr>
              <w:spacing w:after="0" w:line="20" w:lineRule="atLeast"/>
              <w:rPr>
                <w:rFonts w:ascii="Times New Roman" w:hAnsi="Times New Roman"/>
                <w:b/>
              </w:rPr>
            </w:pPr>
            <w:r w:rsidRPr="009C568E">
              <w:rPr>
                <w:rFonts w:ascii="Times New Roman" w:hAnsi="Times New Roman"/>
                <w:b/>
              </w:rPr>
              <w:t>PROGRAM izgradnje i uređenja objekata javne namjene</w:t>
            </w:r>
          </w:p>
        </w:tc>
        <w:tc>
          <w:tcPr>
            <w:tcW w:w="2835" w:type="dxa"/>
            <w:tcBorders>
              <w:bottom w:val="single" w:sz="4" w:space="0" w:color="auto"/>
            </w:tcBorders>
            <w:shd w:val="clear" w:color="auto" w:fill="auto"/>
          </w:tcPr>
          <w:p w14:paraId="2CCB7CD4" w14:textId="77777777" w:rsidR="009C568E" w:rsidRPr="009C568E" w:rsidRDefault="009C568E" w:rsidP="00E72452">
            <w:pPr>
              <w:spacing w:after="0" w:line="20" w:lineRule="atLeast"/>
              <w:rPr>
                <w:rFonts w:ascii="Times New Roman" w:hAnsi="Times New Roman"/>
                <w:b/>
              </w:rPr>
            </w:pPr>
          </w:p>
        </w:tc>
        <w:tc>
          <w:tcPr>
            <w:tcW w:w="1559" w:type="dxa"/>
            <w:tcBorders>
              <w:bottom w:val="single" w:sz="4" w:space="0" w:color="auto"/>
            </w:tcBorders>
            <w:shd w:val="clear" w:color="auto" w:fill="auto"/>
            <w:vAlign w:val="center"/>
          </w:tcPr>
          <w:p w14:paraId="1580ACCE"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 xml:space="preserve">Plan za </w:t>
            </w:r>
          </w:p>
          <w:p w14:paraId="047221DF"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2023.</w:t>
            </w:r>
          </w:p>
          <w:p w14:paraId="298A22FB" w14:textId="77777777" w:rsidR="009C568E" w:rsidRPr="009C568E" w:rsidRDefault="009C568E" w:rsidP="00E72452">
            <w:pPr>
              <w:spacing w:after="0" w:line="20" w:lineRule="atLeast"/>
              <w:jc w:val="center"/>
              <w:rPr>
                <w:rFonts w:ascii="Times New Roman" w:hAnsi="Times New Roman"/>
                <w:b/>
                <w:i/>
              </w:rPr>
            </w:pPr>
            <w:r w:rsidRPr="009C568E">
              <w:rPr>
                <w:rFonts w:ascii="Times New Roman" w:hAnsi="Times New Roman"/>
                <w:b/>
                <w:i/>
              </w:rPr>
              <w:t>(eura)</w:t>
            </w:r>
          </w:p>
        </w:tc>
        <w:tc>
          <w:tcPr>
            <w:tcW w:w="1860" w:type="dxa"/>
            <w:tcBorders>
              <w:bottom w:val="single" w:sz="4" w:space="0" w:color="auto"/>
            </w:tcBorders>
            <w:shd w:val="clear" w:color="auto" w:fill="auto"/>
            <w:vAlign w:val="center"/>
          </w:tcPr>
          <w:p w14:paraId="336CCF27"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Projekcija za 2024.</w:t>
            </w:r>
          </w:p>
          <w:p w14:paraId="7053C815"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i/>
                <w:iCs/>
              </w:rPr>
              <w:t>(eura)</w:t>
            </w:r>
          </w:p>
        </w:tc>
        <w:tc>
          <w:tcPr>
            <w:tcW w:w="1882" w:type="dxa"/>
            <w:tcBorders>
              <w:bottom w:val="single" w:sz="4" w:space="0" w:color="auto"/>
            </w:tcBorders>
            <w:shd w:val="clear" w:color="auto" w:fill="auto"/>
            <w:vAlign w:val="center"/>
          </w:tcPr>
          <w:p w14:paraId="592FC151"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Projekcija za 2025.</w:t>
            </w:r>
          </w:p>
          <w:p w14:paraId="18182BA7"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i/>
                <w:iCs/>
              </w:rPr>
              <w:t>(eura)</w:t>
            </w:r>
          </w:p>
        </w:tc>
      </w:tr>
      <w:tr w:rsidR="009C568E" w:rsidRPr="009C568E" w14:paraId="56DADE83" w14:textId="77777777" w:rsidTr="00E72452">
        <w:trPr>
          <w:trHeight w:val="266"/>
        </w:trPr>
        <w:tc>
          <w:tcPr>
            <w:tcW w:w="2802" w:type="dxa"/>
            <w:shd w:val="clear" w:color="auto" w:fill="auto"/>
          </w:tcPr>
          <w:p w14:paraId="68B156E5"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Kapitalni projekt</w:t>
            </w:r>
          </w:p>
        </w:tc>
        <w:tc>
          <w:tcPr>
            <w:tcW w:w="2835" w:type="dxa"/>
            <w:tcBorders>
              <w:bottom w:val="single" w:sz="4" w:space="0" w:color="auto"/>
            </w:tcBorders>
            <w:shd w:val="clear" w:color="auto" w:fill="auto"/>
          </w:tcPr>
          <w:p w14:paraId="765F8E0B"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Uređenje i opremanje dječjih igrališta</w:t>
            </w:r>
          </w:p>
        </w:tc>
        <w:tc>
          <w:tcPr>
            <w:tcW w:w="1559" w:type="dxa"/>
            <w:tcBorders>
              <w:bottom w:val="single" w:sz="4" w:space="0" w:color="auto"/>
            </w:tcBorders>
            <w:shd w:val="clear" w:color="auto" w:fill="auto"/>
            <w:vAlign w:val="bottom"/>
          </w:tcPr>
          <w:p w14:paraId="4AD929B1" w14:textId="77777777" w:rsidR="009C568E" w:rsidRPr="009C568E" w:rsidRDefault="009C568E" w:rsidP="00E72452">
            <w:pPr>
              <w:spacing w:after="0" w:line="20" w:lineRule="atLeast"/>
              <w:jc w:val="right"/>
            </w:pPr>
            <w:r w:rsidRPr="009C568E">
              <w:rPr>
                <w:rFonts w:ascii="Times New Roman" w:hAnsi="Times New Roman"/>
              </w:rPr>
              <w:t>15.926,74</w:t>
            </w:r>
          </w:p>
        </w:tc>
        <w:tc>
          <w:tcPr>
            <w:tcW w:w="1860" w:type="dxa"/>
            <w:tcBorders>
              <w:bottom w:val="single" w:sz="4" w:space="0" w:color="auto"/>
            </w:tcBorders>
            <w:shd w:val="clear" w:color="auto" w:fill="auto"/>
            <w:vAlign w:val="bottom"/>
          </w:tcPr>
          <w:p w14:paraId="08214225" w14:textId="77777777" w:rsidR="009C568E" w:rsidRPr="009C568E" w:rsidRDefault="009C568E" w:rsidP="00E72452">
            <w:pPr>
              <w:spacing w:after="0" w:line="20" w:lineRule="atLeast"/>
              <w:jc w:val="right"/>
            </w:pPr>
            <w:r w:rsidRPr="009C568E">
              <w:rPr>
                <w:rFonts w:ascii="Times New Roman" w:hAnsi="Times New Roman"/>
              </w:rPr>
              <w:t>19.908,42</w:t>
            </w:r>
          </w:p>
        </w:tc>
        <w:tc>
          <w:tcPr>
            <w:tcW w:w="1882" w:type="dxa"/>
            <w:tcBorders>
              <w:bottom w:val="single" w:sz="4" w:space="0" w:color="auto"/>
            </w:tcBorders>
            <w:shd w:val="clear" w:color="auto" w:fill="auto"/>
            <w:vAlign w:val="bottom"/>
          </w:tcPr>
          <w:p w14:paraId="7EF34CEB" w14:textId="77777777" w:rsidR="009C568E" w:rsidRPr="009C568E" w:rsidRDefault="009C568E" w:rsidP="00E72452">
            <w:pPr>
              <w:spacing w:after="0" w:line="20" w:lineRule="atLeast"/>
              <w:jc w:val="right"/>
            </w:pPr>
            <w:r w:rsidRPr="009C568E">
              <w:rPr>
                <w:rFonts w:ascii="Times New Roman" w:hAnsi="Times New Roman"/>
              </w:rPr>
              <w:t>26.544,56</w:t>
            </w:r>
          </w:p>
        </w:tc>
      </w:tr>
      <w:tr w:rsidR="009C568E" w:rsidRPr="009C568E" w14:paraId="7CB3FB0E" w14:textId="77777777" w:rsidTr="00E72452">
        <w:trPr>
          <w:trHeight w:val="266"/>
        </w:trPr>
        <w:tc>
          <w:tcPr>
            <w:tcW w:w="2802" w:type="dxa"/>
            <w:shd w:val="clear" w:color="auto" w:fill="auto"/>
          </w:tcPr>
          <w:p w14:paraId="25972D45" w14:textId="77777777" w:rsidR="009C568E" w:rsidRPr="009C568E" w:rsidRDefault="009C568E" w:rsidP="00E72452">
            <w:pPr>
              <w:spacing w:after="0" w:line="20" w:lineRule="atLeast"/>
            </w:pPr>
            <w:r w:rsidRPr="009C568E">
              <w:rPr>
                <w:rFonts w:ascii="Times New Roman" w:hAnsi="Times New Roman"/>
              </w:rPr>
              <w:t>Kapitalni projekt</w:t>
            </w:r>
          </w:p>
        </w:tc>
        <w:tc>
          <w:tcPr>
            <w:tcW w:w="2835" w:type="dxa"/>
            <w:tcBorders>
              <w:bottom w:val="single" w:sz="4" w:space="0" w:color="auto"/>
            </w:tcBorders>
            <w:shd w:val="clear" w:color="auto" w:fill="auto"/>
          </w:tcPr>
          <w:p w14:paraId="33B07633"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TS Kninjanka II</w:t>
            </w:r>
          </w:p>
        </w:tc>
        <w:tc>
          <w:tcPr>
            <w:tcW w:w="1559" w:type="dxa"/>
            <w:tcBorders>
              <w:bottom w:val="single" w:sz="4" w:space="0" w:color="auto"/>
            </w:tcBorders>
            <w:shd w:val="clear" w:color="auto" w:fill="auto"/>
            <w:vAlign w:val="bottom"/>
          </w:tcPr>
          <w:p w14:paraId="13B35CF8" w14:textId="77777777" w:rsidR="009C568E" w:rsidRPr="009C568E" w:rsidRDefault="009C568E" w:rsidP="00E72452">
            <w:pPr>
              <w:spacing w:after="0" w:line="20" w:lineRule="atLeast"/>
              <w:jc w:val="right"/>
            </w:pPr>
            <w:r w:rsidRPr="009C568E">
              <w:rPr>
                <w:rFonts w:ascii="Times New Roman" w:hAnsi="Times New Roman"/>
              </w:rPr>
              <w:t>252.173,34</w:t>
            </w:r>
          </w:p>
        </w:tc>
        <w:tc>
          <w:tcPr>
            <w:tcW w:w="1860" w:type="dxa"/>
            <w:tcBorders>
              <w:bottom w:val="single" w:sz="4" w:space="0" w:color="auto"/>
            </w:tcBorders>
            <w:shd w:val="clear" w:color="auto" w:fill="auto"/>
            <w:vAlign w:val="bottom"/>
          </w:tcPr>
          <w:p w14:paraId="630252C9" w14:textId="77777777" w:rsidR="009C568E" w:rsidRPr="009C568E" w:rsidRDefault="009C568E" w:rsidP="00E72452">
            <w:pPr>
              <w:spacing w:after="0" w:line="20" w:lineRule="atLeast"/>
              <w:jc w:val="right"/>
            </w:pPr>
            <w:r w:rsidRPr="009C568E">
              <w:rPr>
                <w:rFonts w:ascii="Times New Roman" w:hAnsi="Times New Roman"/>
              </w:rPr>
              <w:t>0,00</w:t>
            </w:r>
          </w:p>
        </w:tc>
        <w:tc>
          <w:tcPr>
            <w:tcW w:w="1882" w:type="dxa"/>
            <w:tcBorders>
              <w:bottom w:val="single" w:sz="4" w:space="0" w:color="auto"/>
            </w:tcBorders>
            <w:shd w:val="clear" w:color="auto" w:fill="auto"/>
            <w:vAlign w:val="bottom"/>
          </w:tcPr>
          <w:p w14:paraId="6B2EC7CD" w14:textId="77777777" w:rsidR="009C568E" w:rsidRPr="009C568E" w:rsidRDefault="009C568E" w:rsidP="00E72452">
            <w:pPr>
              <w:spacing w:after="0" w:line="20" w:lineRule="atLeast"/>
              <w:jc w:val="right"/>
            </w:pPr>
            <w:r w:rsidRPr="009C568E">
              <w:rPr>
                <w:rFonts w:ascii="Times New Roman" w:hAnsi="Times New Roman"/>
              </w:rPr>
              <w:t>0,00</w:t>
            </w:r>
          </w:p>
        </w:tc>
      </w:tr>
      <w:tr w:rsidR="009C568E" w:rsidRPr="009C568E" w14:paraId="6CA8AA20" w14:textId="77777777" w:rsidTr="00E72452">
        <w:trPr>
          <w:trHeight w:val="266"/>
        </w:trPr>
        <w:tc>
          <w:tcPr>
            <w:tcW w:w="5637" w:type="dxa"/>
            <w:gridSpan w:val="2"/>
            <w:shd w:val="clear" w:color="auto" w:fill="auto"/>
          </w:tcPr>
          <w:p w14:paraId="1FB34465"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UKUPNO:</w:t>
            </w:r>
          </w:p>
        </w:tc>
        <w:tc>
          <w:tcPr>
            <w:tcW w:w="1559" w:type="dxa"/>
            <w:tcBorders>
              <w:bottom w:val="single" w:sz="4" w:space="0" w:color="auto"/>
            </w:tcBorders>
            <w:shd w:val="clear" w:color="auto" w:fill="auto"/>
          </w:tcPr>
          <w:p w14:paraId="3B53975B"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268.100,08</w:t>
            </w:r>
          </w:p>
        </w:tc>
        <w:tc>
          <w:tcPr>
            <w:tcW w:w="1860" w:type="dxa"/>
            <w:tcBorders>
              <w:bottom w:val="single" w:sz="4" w:space="0" w:color="auto"/>
            </w:tcBorders>
            <w:shd w:val="clear" w:color="auto" w:fill="auto"/>
          </w:tcPr>
          <w:p w14:paraId="10E24E89"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19.908,42</w:t>
            </w:r>
          </w:p>
        </w:tc>
        <w:tc>
          <w:tcPr>
            <w:tcW w:w="1882" w:type="dxa"/>
            <w:tcBorders>
              <w:bottom w:val="single" w:sz="4" w:space="0" w:color="auto"/>
            </w:tcBorders>
            <w:shd w:val="clear" w:color="auto" w:fill="auto"/>
          </w:tcPr>
          <w:p w14:paraId="54EB9464"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26.544,56</w:t>
            </w:r>
          </w:p>
        </w:tc>
      </w:tr>
      <w:tr w:rsidR="009C568E" w:rsidRPr="009C568E" w14:paraId="00FB144B" w14:textId="77777777" w:rsidTr="00E72452">
        <w:tc>
          <w:tcPr>
            <w:tcW w:w="10938" w:type="dxa"/>
            <w:gridSpan w:val="5"/>
            <w:shd w:val="clear" w:color="auto" w:fill="auto"/>
          </w:tcPr>
          <w:p w14:paraId="1D9379C0" w14:textId="77777777" w:rsidR="009C568E" w:rsidRPr="009C568E" w:rsidRDefault="009C568E" w:rsidP="00E72452">
            <w:pPr>
              <w:spacing w:after="0" w:line="20" w:lineRule="atLeast"/>
              <w:jc w:val="both"/>
              <w:rPr>
                <w:rFonts w:ascii="Times New Roman" w:hAnsi="Times New Roman"/>
              </w:rPr>
            </w:pPr>
            <w:r w:rsidRPr="009C568E">
              <w:rPr>
                <w:rFonts w:ascii="Times New Roman" w:hAnsi="Times New Roman"/>
              </w:rPr>
              <w:t xml:space="preserve">Obrazloženje: </w:t>
            </w:r>
          </w:p>
          <w:p w14:paraId="3DB2726C" w14:textId="77777777" w:rsidR="009C568E" w:rsidRPr="009C568E" w:rsidRDefault="009C568E" w:rsidP="00E72452">
            <w:pPr>
              <w:pStyle w:val="Odlomakpopisa"/>
              <w:spacing w:after="0" w:line="20" w:lineRule="atLeast"/>
              <w:ind w:left="0"/>
              <w:jc w:val="both"/>
              <w:rPr>
                <w:rFonts w:ascii="Times New Roman" w:hAnsi="Times New Roman"/>
              </w:rPr>
            </w:pPr>
            <w:r w:rsidRPr="009C568E">
              <w:rPr>
                <w:rFonts w:ascii="Times New Roman" w:hAnsi="Times New Roman"/>
              </w:rPr>
              <w:t>Programom su planirana sredstva za nabavu sprava za uređenje novih dječjih igrališta i zamjenu dotrajalih sprava na postojećim igralištima te izgradnju nove trafostanice Kninjanka II u svrhu osiguranja potrebne električne energije za poduzetnike u poduzetničkoj zoni Preparandija.</w:t>
            </w:r>
          </w:p>
          <w:p w14:paraId="01DC7181" w14:textId="77777777" w:rsidR="009C568E" w:rsidRPr="009C568E" w:rsidRDefault="009C568E" w:rsidP="00E72452">
            <w:pPr>
              <w:pStyle w:val="Odlomakpopisa"/>
              <w:spacing w:after="0" w:line="20" w:lineRule="atLeast"/>
              <w:ind w:left="0"/>
              <w:jc w:val="both"/>
              <w:rPr>
                <w:rFonts w:ascii="Times New Roman" w:eastAsia="Times New Roman" w:hAnsi="Times New Roman"/>
                <w:lang w:eastAsia="hr-HR"/>
              </w:rPr>
            </w:pPr>
            <w:r w:rsidRPr="009C568E">
              <w:rPr>
                <w:rFonts w:ascii="Times New Roman" w:hAnsi="Times New Roman"/>
              </w:rPr>
              <w:t>Cilj programa je izgradnja i uređenje dječjih igrališta kako bi se na što više lokacija u gradu djeci osigurao prostor za igru i druženje te izgradnja infrastrukture potrebne za razvoj poduzetničke zone.</w:t>
            </w:r>
          </w:p>
        </w:tc>
      </w:tr>
    </w:tbl>
    <w:p w14:paraId="3B463E17" w14:textId="77777777" w:rsidR="009C568E" w:rsidRPr="009C568E" w:rsidRDefault="009C568E" w:rsidP="009C568E">
      <w:pPr>
        <w:spacing w:after="0" w:line="20" w:lineRule="atLeast"/>
        <w:rPr>
          <w:rFonts w:ascii="Times New Roman" w:hAnsi="Times New Roman"/>
        </w:rPr>
      </w:pPr>
    </w:p>
    <w:p w14:paraId="10C8D5B7" w14:textId="77777777" w:rsidR="009C568E" w:rsidRDefault="009C568E" w:rsidP="009C568E">
      <w:pPr>
        <w:spacing w:after="0" w:line="20" w:lineRule="atLeast"/>
        <w:rPr>
          <w:rFonts w:ascii="Times New Roman" w:hAnsi="Times New Roman"/>
          <w:sz w:val="20"/>
          <w:szCs w:val="20"/>
        </w:rPr>
      </w:pPr>
    </w:p>
    <w:p w14:paraId="03BB7A4B" w14:textId="77777777" w:rsidR="009C568E" w:rsidRDefault="009C568E">
      <w:pPr>
        <w:pStyle w:val="Odlomakpopisa"/>
        <w:numPr>
          <w:ilvl w:val="0"/>
          <w:numId w:val="23"/>
        </w:numPr>
        <w:spacing w:after="0" w:line="20" w:lineRule="atLeast"/>
        <w:contextualSpacing/>
        <w:rPr>
          <w:rFonts w:ascii="Times New Roman" w:hAnsi="Times New Roman"/>
          <w:sz w:val="24"/>
          <w:szCs w:val="24"/>
        </w:rPr>
      </w:pPr>
      <w:r w:rsidRPr="0009158D">
        <w:rPr>
          <w:rFonts w:ascii="Times New Roman" w:hAnsi="Times New Roman"/>
          <w:sz w:val="24"/>
          <w:szCs w:val="24"/>
        </w:rPr>
        <w:t xml:space="preserve">PROGRAM </w:t>
      </w:r>
      <w:r>
        <w:rPr>
          <w:rFonts w:ascii="Times New Roman" w:hAnsi="Times New Roman"/>
          <w:sz w:val="24"/>
          <w:szCs w:val="24"/>
        </w:rPr>
        <w:t>JAVNI RADOVI</w:t>
      </w:r>
    </w:p>
    <w:p w14:paraId="4A4F342F" w14:textId="77777777" w:rsidR="009C568E" w:rsidRPr="009C568E" w:rsidRDefault="009C568E" w:rsidP="009C568E">
      <w:pPr>
        <w:spacing w:after="0" w:line="20" w:lineRule="atLeast"/>
        <w:jc w:val="both"/>
        <w:rPr>
          <w:rFonts w:ascii="Times New Roman" w:eastAsia="Times New Roman" w:hAnsi="Times New Roman"/>
          <w:lang w:eastAsia="hr-HR"/>
        </w:rPr>
      </w:pPr>
      <w:r w:rsidRPr="009C568E">
        <w:rPr>
          <w:rFonts w:ascii="Times New Roman" w:eastAsia="Times New Roman" w:hAnsi="Times New Roman"/>
          <w:lang w:eastAsia="hr-HR"/>
        </w:rPr>
        <w:t xml:space="preserve">Zakonska osnova: </w:t>
      </w:r>
      <w:r w:rsidRPr="009C568E">
        <w:rPr>
          <w:rFonts w:ascii="Times New Roman" w:hAnsi="Times New Roman"/>
        </w:rPr>
        <w:t xml:space="preserve">Zakon o </w:t>
      </w:r>
      <w:r w:rsidRPr="009C568E">
        <w:rPr>
          <w:rFonts w:ascii="Times New Roman" w:eastAsia="Times New Roman" w:hAnsi="Times New Roman"/>
          <w:lang w:eastAsia="hr-HR"/>
        </w:rPr>
        <w:t>lokalnoj i područnoj (regionalnoj) samoupravi, Zakon o radu, Zakon o poticanju zapošljavanja, Zakon o javnoj nabavi, Zakon o zaštiti na radu.</w:t>
      </w:r>
    </w:p>
    <w:p w14:paraId="5B91DDF7" w14:textId="77777777" w:rsidR="009C568E" w:rsidRPr="009C568E" w:rsidRDefault="009C568E" w:rsidP="009C568E">
      <w:pPr>
        <w:spacing w:after="0" w:line="20" w:lineRule="atLeast"/>
        <w:jc w:val="both"/>
        <w:rPr>
          <w:rFonts w:ascii="Times New Roman" w:eastAsia="Times New Roman" w:hAnsi="Times New Roman"/>
          <w:lang w:eastAsia="hr-HR"/>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828"/>
        <w:gridCol w:w="13"/>
        <w:gridCol w:w="1546"/>
        <w:gridCol w:w="13"/>
        <w:gridCol w:w="1846"/>
        <w:gridCol w:w="14"/>
        <w:gridCol w:w="1882"/>
      </w:tblGrid>
      <w:tr w:rsidR="009C568E" w:rsidRPr="009C568E" w14:paraId="6571839D" w14:textId="77777777" w:rsidTr="00E72452">
        <w:trPr>
          <w:trHeight w:val="813"/>
        </w:trPr>
        <w:tc>
          <w:tcPr>
            <w:tcW w:w="2796" w:type="dxa"/>
            <w:shd w:val="clear" w:color="auto" w:fill="auto"/>
          </w:tcPr>
          <w:p w14:paraId="05FD4658" w14:textId="77777777" w:rsidR="009C568E" w:rsidRPr="009C568E" w:rsidRDefault="009C568E" w:rsidP="00E72452">
            <w:pPr>
              <w:spacing w:after="0" w:line="20" w:lineRule="atLeast"/>
              <w:rPr>
                <w:rFonts w:ascii="Times New Roman" w:hAnsi="Times New Roman"/>
                <w:b/>
              </w:rPr>
            </w:pPr>
            <w:r w:rsidRPr="009C568E">
              <w:rPr>
                <w:rFonts w:ascii="Times New Roman" w:hAnsi="Times New Roman"/>
                <w:b/>
              </w:rPr>
              <w:t>PROGRAM Javni radovi</w:t>
            </w:r>
          </w:p>
        </w:tc>
        <w:tc>
          <w:tcPr>
            <w:tcW w:w="2828" w:type="dxa"/>
            <w:tcBorders>
              <w:bottom w:val="single" w:sz="4" w:space="0" w:color="auto"/>
            </w:tcBorders>
            <w:shd w:val="clear" w:color="auto" w:fill="auto"/>
          </w:tcPr>
          <w:p w14:paraId="608049E0" w14:textId="77777777" w:rsidR="009C568E" w:rsidRPr="009C568E" w:rsidRDefault="009C568E" w:rsidP="00E72452">
            <w:pPr>
              <w:spacing w:after="0" w:line="20" w:lineRule="atLeast"/>
              <w:rPr>
                <w:rFonts w:ascii="Times New Roman" w:hAnsi="Times New Roman"/>
                <w:b/>
              </w:rPr>
            </w:pPr>
          </w:p>
        </w:tc>
        <w:tc>
          <w:tcPr>
            <w:tcW w:w="1559" w:type="dxa"/>
            <w:gridSpan w:val="2"/>
            <w:tcBorders>
              <w:bottom w:val="single" w:sz="4" w:space="0" w:color="auto"/>
            </w:tcBorders>
            <w:shd w:val="clear" w:color="auto" w:fill="auto"/>
            <w:vAlign w:val="center"/>
          </w:tcPr>
          <w:p w14:paraId="349F0126"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 xml:space="preserve">Plan za </w:t>
            </w:r>
          </w:p>
          <w:p w14:paraId="52FBE26D"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2023.</w:t>
            </w:r>
          </w:p>
          <w:p w14:paraId="242A3E59" w14:textId="77777777" w:rsidR="009C568E" w:rsidRPr="009C568E" w:rsidRDefault="009C568E" w:rsidP="00E72452">
            <w:pPr>
              <w:spacing w:after="0" w:line="20" w:lineRule="atLeast"/>
              <w:jc w:val="center"/>
              <w:rPr>
                <w:rFonts w:ascii="Times New Roman" w:hAnsi="Times New Roman"/>
                <w:b/>
                <w:i/>
              </w:rPr>
            </w:pPr>
            <w:r w:rsidRPr="009C568E">
              <w:rPr>
                <w:rFonts w:ascii="Times New Roman" w:hAnsi="Times New Roman"/>
                <w:b/>
                <w:i/>
              </w:rPr>
              <w:t>(eura)</w:t>
            </w:r>
          </w:p>
        </w:tc>
        <w:tc>
          <w:tcPr>
            <w:tcW w:w="1859" w:type="dxa"/>
            <w:gridSpan w:val="2"/>
            <w:tcBorders>
              <w:bottom w:val="single" w:sz="4" w:space="0" w:color="auto"/>
            </w:tcBorders>
            <w:shd w:val="clear" w:color="auto" w:fill="auto"/>
            <w:vAlign w:val="center"/>
          </w:tcPr>
          <w:p w14:paraId="03A6B281"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Projekcija za 2024.</w:t>
            </w:r>
          </w:p>
          <w:p w14:paraId="2D1AADFF"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i/>
                <w:iCs/>
              </w:rPr>
              <w:t>(eura)</w:t>
            </w:r>
          </w:p>
        </w:tc>
        <w:tc>
          <w:tcPr>
            <w:tcW w:w="1896" w:type="dxa"/>
            <w:gridSpan w:val="2"/>
            <w:tcBorders>
              <w:bottom w:val="single" w:sz="4" w:space="0" w:color="auto"/>
            </w:tcBorders>
            <w:shd w:val="clear" w:color="auto" w:fill="auto"/>
            <w:vAlign w:val="center"/>
          </w:tcPr>
          <w:p w14:paraId="7391CCC6"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Projekcija za 2025.</w:t>
            </w:r>
          </w:p>
          <w:p w14:paraId="3B69D086"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i/>
                <w:iCs/>
              </w:rPr>
              <w:t>(eura)</w:t>
            </w:r>
          </w:p>
        </w:tc>
      </w:tr>
      <w:tr w:rsidR="009C568E" w:rsidRPr="009C568E" w14:paraId="33507DBD" w14:textId="77777777" w:rsidTr="00E72452">
        <w:trPr>
          <w:trHeight w:val="266"/>
        </w:trPr>
        <w:tc>
          <w:tcPr>
            <w:tcW w:w="2796" w:type="dxa"/>
            <w:shd w:val="clear" w:color="auto" w:fill="auto"/>
          </w:tcPr>
          <w:p w14:paraId="4ED2FD32"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Aktivnost</w:t>
            </w:r>
          </w:p>
        </w:tc>
        <w:tc>
          <w:tcPr>
            <w:tcW w:w="2828" w:type="dxa"/>
            <w:tcBorders>
              <w:bottom w:val="single" w:sz="4" w:space="0" w:color="auto"/>
            </w:tcBorders>
            <w:shd w:val="clear" w:color="auto" w:fill="auto"/>
          </w:tcPr>
          <w:p w14:paraId="0F4834DE"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Rashodi za zaposlene i nabavu materijala</w:t>
            </w:r>
          </w:p>
        </w:tc>
        <w:tc>
          <w:tcPr>
            <w:tcW w:w="1559" w:type="dxa"/>
            <w:gridSpan w:val="2"/>
            <w:tcBorders>
              <w:bottom w:val="single" w:sz="4" w:space="0" w:color="auto"/>
            </w:tcBorders>
            <w:shd w:val="clear" w:color="auto" w:fill="auto"/>
            <w:vAlign w:val="bottom"/>
          </w:tcPr>
          <w:p w14:paraId="6020E9FC"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56.538,24</w:t>
            </w:r>
          </w:p>
        </w:tc>
        <w:tc>
          <w:tcPr>
            <w:tcW w:w="1859" w:type="dxa"/>
            <w:gridSpan w:val="2"/>
            <w:tcBorders>
              <w:bottom w:val="single" w:sz="4" w:space="0" w:color="auto"/>
            </w:tcBorders>
            <w:shd w:val="clear" w:color="auto" w:fill="auto"/>
            <w:vAlign w:val="bottom"/>
          </w:tcPr>
          <w:p w14:paraId="69BD515F"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91.910,54</w:t>
            </w:r>
          </w:p>
        </w:tc>
        <w:tc>
          <w:tcPr>
            <w:tcW w:w="1896" w:type="dxa"/>
            <w:gridSpan w:val="2"/>
            <w:tcBorders>
              <w:bottom w:val="single" w:sz="4" w:space="0" w:color="auto"/>
            </w:tcBorders>
            <w:shd w:val="clear" w:color="auto" w:fill="auto"/>
            <w:vAlign w:val="bottom"/>
          </w:tcPr>
          <w:p w14:paraId="1EE787C6" w14:textId="77777777" w:rsidR="009C568E" w:rsidRPr="009C568E" w:rsidRDefault="009C568E" w:rsidP="00E72452">
            <w:pPr>
              <w:spacing w:after="0" w:line="20" w:lineRule="atLeast"/>
              <w:jc w:val="right"/>
              <w:rPr>
                <w:rFonts w:ascii="Times New Roman" w:hAnsi="Times New Roman"/>
              </w:rPr>
            </w:pPr>
            <w:r w:rsidRPr="009C568E">
              <w:rPr>
                <w:rFonts w:ascii="Times New Roman" w:hAnsi="Times New Roman"/>
              </w:rPr>
              <w:t>91.910,54</w:t>
            </w:r>
          </w:p>
        </w:tc>
      </w:tr>
      <w:tr w:rsidR="009C568E" w:rsidRPr="009C568E" w14:paraId="1EB24526" w14:textId="77777777" w:rsidTr="00E72452">
        <w:trPr>
          <w:trHeight w:val="266"/>
        </w:trPr>
        <w:tc>
          <w:tcPr>
            <w:tcW w:w="5637" w:type="dxa"/>
            <w:gridSpan w:val="3"/>
            <w:shd w:val="clear" w:color="auto" w:fill="auto"/>
          </w:tcPr>
          <w:p w14:paraId="31F48817"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UKUPNO:</w:t>
            </w:r>
          </w:p>
        </w:tc>
        <w:tc>
          <w:tcPr>
            <w:tcW w:w="1559" w:type="dxa"/>
            <w:gridSpan w:val="2"/>
            <w:tcBorders>
              <w:bottom w:val="single" w:sz="4" w:space="0" w:color="auto"/>
            </w:tcBorders>
            <w:shd w:val="clear" w:color="auto" w:fill="auto"/>
          </w:tcPr>
          <w:p w14:paraId="0D159853"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56.538,24</w:t>
            </w:r>
          </w:p>
        </w:tc>
        <w:tc>
          <w:tcPr>
            <w:tcW w:w="1860" w:type="dxa"/>
            <w:gridSpan w:val="2"/>
            <w:tcBorders>
              <w:bottom w:val="single" w:sz="4" w:space="0" w:color="auto"/>
            </w:tcBorders>
            <w:shd w:val="clear" w:color="auto" w:fill="auto"/>
            <w:vAlign w:val="bottom"/>
          </w:tcPr>
          <w:p w14:paraId="108163F3"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91.910,54</w:t>
            </w:r>
          </w:p>
        </w:tc>
        <w:tc>
          <w:tcPr>
            <w:tcW w:w="1882" w:type="dxa"/>
            <w:tcBorders>
              <w:bottom w:val="single" w:sz="4" w:space="0" w:color="auto"/>
            </w:tcBorders>
            <w:shd w:val="clear" w:color="auto" w:fill="auto"/>
            <w:vAlign w:val="bottom"/>
          </w:tcPr>
          <w:p w14:paraId="4EE412CE"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91.910,54</w:t>
            </w:r>
          </w:p>
        </w:tc>
      </w:tr>
      <w:tr w:rsidR="009C568E" w:rsidRPr="009C568E" w14:paraId="278C1C1D" w14:textId="77777777" w:rsidTr="00E72452">
        <w:tc>
          <w:tcPr>
            <w:tcW w:w="10938" w:type="dxa"/>
            <w:gridSpan w:val="8"/>
            <w:shd w:val="clear" w:color="auto" w:fill="auto"/>
          </w:tcPr>
          <w:p w14:paraId="38139441" w14:textId="77777777" w:rsidR="009C568E" w:rsidRPr="009C568E" w:rsidRDefault="009C568E" w:rsidP="00E72452">
            <w:pPr>
              <w:spacing w:after="0" w:line="20" w:lineRule="atLeast"/>
              <w:jc w:val="both"/>
              <w:rPr>
                <w:rFonts w:ascii="Times New Roman" w:hAnsi="Times New Roman"/>
              </w:rPr>
            </w:pPr>
            <w:r w:rsidRPr="009C568E">
              <w:rPr>
                <w:rFonts w:ascii="Times New Roman" w:hAnsi="Times New Roman"/>
              </w:rPr>
              <w:t xml:space="preserve">Obrazloženje: </w:t>
            </w:r>
          </w:p>
          <w:p w14:paraId="622B4619" w14:textId="77777777" w:rsidR="009C568E" w:rsidRPr="009C568E" w:rsidRDefault="009C568E" w:rsidP="00E72452">
            <w:pPr>
              <w:spacing w:after="0" w:line="240" w:lineRule="auto"/>
              <w:jc w:val="both"/>
              <w:rPr>
                <w:rFonts w:ascii="Times New Roman" w:hAnsi="Times New Roman"/>
              </w:rPr>
            </w:pPr>
            <w:r w:rsidRPr="009C568E">
              <w:rPr>
                <w:rFonts w:ascii="Times New Roman" w:hAnsi="Times New Roman"/>
              </w:rPr>
              <w:t>Program obuhvaća rashode za plaće i doprinose za zaposlenike na javnim radovima te rashode za materijal i sredstva koji se koriste za izvođenje radova. Program se provodi već nekoliko godina u suradnji s HZZO-om te će se s provedbom programa nastaviti i u 2023. godini.</w:t>
            </w:r>
          </w:p>
          <w:p w14:paraId="312D07AC" w14:textId="77777777" w:rsidR="009C568E" w:rsidRPr="009C568E" w:rsidRDefault="009C568E" w:rsidP="00E72452">
            <w:pPr>
              <w:spacing w:after="0" w:line="240" w:lineRule="auto"/>
              <w:jc w:val="both"/>
              <w:rPr>
                <w:rFonts w:ascii="Times New Roman" w:hAnsi="Times New Roman"/>
              </w:rPr>
            </w:pPr>
            <w:r w:rsidRPr="009C568E">
              <w:rPr>
                <w:rFonts w:ascii="Times New Roman" w:hAnsi="Times New Roman"/>
              </w:rPr>
              <w:t>Cilj programa je zapošljavanje osoba koje su duže vrijeme nezaposlene, a koje će obavljati radove koji su od općeg interesa.</w:t>
            </w:r>
          </w:p>
        </w:tc>
      </w:tr>
    </w:tbl>
    <w:p w14:paraId="451F5B14" w14:textId="77777777" w:rsidR="009C568E" w:rsidRDefault="009C568E" w:rsidP="009C568E">
      <w:pPr>
        <w:spacing w:after="0" w:line="20" w:lineRule="atLeast"/>
        <w:rPr>
          <w:rFonts w:ascii="Times New Roman" w:hAnsi="Times New Roman"/>
          <w:sz w:val="20"/>
          <w:szCs w:val="20"/>
        </w:rPr>
      </w:pPr>
    </w:p>
    <w:p w14:paraId="5EF5E03C" w14:textId="77777777" w:rsidR="009C568E" w:rsidRDefault="009C568E" w:rsidP="009C568E">
      <w:pPr>
        <w:spacing w:after="0" w:line="20" w:lineRule="atLeast"/>
        <w:rPr>
          <w:rFonts w:ascii="Times New Roman" w:hAnsi="Times New Roman"/>
          <w:sz w:val="20"/>
          <w:szCs w:val="20"/>
        </w:rPr>
      </w:pPr>
    </w:p>
    <w:p w14:paraId="19A85310" w14:textId="77777777" w:rsidR="009C568E" w:rsidRPr="009C568E" w:rsidRDefault="009C568E" w:rsidP="009C568E">
      <w:pPr>
        <w:spacing w:after="0" w:line="20" w:lineRule="atLeast"/>
        <w:rPr>
          <w:rFonts w:ascii="Times New Roman" w:hAnsi="Times New Roman"/>
        </w:rPr>
      </w:pPr>
      <w:r w:rsidRPr="009C568E">
        <w:rPr>
          <w:rFonts w:ascii="Times New Roman" w:hAnsi="Times New Roman"/>
        </w:rPr>
        <w:t>U nadležnosti Upravnog odjela za prostorno uređenje, komunalne, imovinskopravne poslove i zaštitu okoliša je i Javna vatrogasna postrojba grada Knina.</w:t>
      </w:r>
    </w:p>
    <w:p w14:paraId="69874A8D" w14:textId="77777777" w:rsidR="009C568E" w:rsidRDefault="009C568E" w:rsidP="009C568E">
      <w:pPr>
        <w:spacing w:after="0" w:line="20" w:lineRule="atLeast"/>
        <w:rPr>
          <w:rFonts w:ascii="Times New Roman" w:hAnsi="Times New Roman"/>
          <w:sz w:val="24"/>
          <w:szCs w:val="24"/>
        </w:rPr>
      </w:pPr>
    </w:p>
    <w:p w14:paraId="74F0C23A" w14:textId="77777777" w:rsidR="009C568E" w:rsidRDefault="009C568E" w:rsidP="009C568E">
      <w:pPr>
        <w:spacing w:after="0" w:line="20" w:lineRule="atLeast"/>
        <w:rPr>
          <w:rFonts w:ascii="Times New Roman" w:hAnsi="Times New Roman"/>
          <w:b/>
          <w:sz w:val="24"/>
          <w:szCs w:val="24"/>
        </w:rPr>
      </w:pPr>
    </w:p>
    <w:p w14:paraId="7573115A" w14:textId="77777777" w:rsidR="009C568E" w:rsidRDefault="009C568E" w:rsidP="009C568E">
      <w:pPr>
        <w:spacing w:after="0" w:line="20" w:lineRule="atLeast"/>
        <w:rPr>
          <w:rFonts w:ascii="Times New Roman" w:hAnsi="Times New Roman"/>
          <w:b/>
          <w:sz w:val="24"/>
          <w:szCs w:val="24"/>
        </w:rPr>
      </w:pPr>
    </w:p>
    <w:p w14:paraId="0643F6D7" w14:textId="535816E4" w:rsidR="009C568E" w:rsidRDefault="009C568E" w:rsidP="009C568E">
      <w:pPr>
        <w:spacing w:after="0" w:line="20" w:lineRule="atLeast"/>
        <w:rPr>
          <w:rFonts w:ascii="Times New Roman" w:hAnsi="Times New Roman"/>
          <w:b/>
          <w:sz w:val="24"/>
          <w:szCs w:val="24"/>
        </w:rPr>
      </w:pPr>
      <w:r>
        <w:rPr>
          <w:rFonts w:ascii="Times New Roman" w:hAnsi="Times New Roman"/>
          <w:b/>
          <w:sz w:val="24"/>
          <w:szCs w:val="24"/>
        </w:rPr>
        <w:lastRenderedPageBreak/>
        <w:t xml:space="preserve">GLAVA 2: JAVNA VATROGASNA POSTROJBA GRADA KNINA </w:t>
      </w:r>
    </w:p>
    <w:p w14:paraId="786153FE" w14:textId="77777777" w:rsidR="009C568E" w:rsidRDefault="009C568E" w:rsidP="009C568E">
      <w:pPr>
        <w:spacing w:after="0" w:line="20" w:lineRule="atLeast"/>
        <w:rPr>
          <w:rFonts w:ascii="Times New Roman" w:hAnsi="Times New Roman"/>
          <w:b/>
          <w:sz w:val="24"/>
          <w:szCs w:val="24"/>
        </w:rPr>
      </w:pPr>
      <w:r w:rsidRPr="00FC330C">
        <w:rPr>
          <w:rFonts w:ascii="Times New Roman" w:hAnsi="Times New Roman"/>
          <w:b/>
          <w:sz w:val="24"/>
          <w:szCs w:val="24"/>
        </w:rPr>
        <w:t>PRORAČUNSKI KORISNIK: JAVNA VATROGASNA POSTROJBA GRADA KNINA</w:t>
      </w:r>
    </w:p>
    <w:p w14:paraId="48E038D3" w14:textId="77777777" w:rsidR="009C568E" w:rsidRDefault="009C568E" w:rsidP="009C568E">
      <w:pPr>
        <w:spacing w:after="0" w:line="20" w:lineRule="atLeast"/>
        <w:rPr>
          <w:rFonts w:ascii="Times New Roman" w:hAnsi="Times New Roman"/>
          <w:sz w:val="24"/>
          <w:szCs w:val="24"/>
        </w:rPr>
      </w:pPr>
    </w:p>
    <w:p w14:paraId="5CF0D2BD" w14:textId="77777777" w:rsidR="009C568E" w:rsidRPr="006E7D2C" w:rsidRDefault="009C568E">
      <w:pPr>
        <w:pStyle w:val="Odlomakpopisa"/>
        <w:numPr>
          <w:ilvl w:val="0"/>
          <w:numId w:val="22"/>
        </w:numPr>
        <w:spacing w:after="0" w:line="20" w:lineRule="atLeast"/>
        <w:contextualSpacing/>
        <w:rPr>
          <w:rFonts w:ascii="Times New Roman" w:hAnsi="Times New Roman"/>
          <w:sz w:val="24"/>
          <w:szCs w:val="24"/>
        </w:rPr>
      </w:pPr>
      <w:r>
        <w:rPr>
          <w:rFonts w:ascii="Times New Roman" w:hAnsi="Times New Roman"/>
          <w:sz w:val="24"/>
          <w:szCs w:val="24"/>
        </w:rPr>
        <w:t xml:space="preserve">PROGRAM: </w:t>
      </w:r>
      <w:r w:rsidRPr="006E7D2C">
        <w:rPr>
          <w:rFonts w:ascii="Times New Roman" w:hAnsi="Times New Roman"/>
          <w:sz w:val="24"/>
          <w:szCs w:val="24"/>
        </w:rPr>
        <w:t xml:space="preserve">DJELATNOST PROTUPOŽARNE ZAŠTITE </w:t>
      </w:r>
    </w:p>
    <w:p w14:paraId="1DD17F91" w14:textId="77777777" w:rsidR="009C568E" w:rsidRPr="009C568E" w:rsidRDefault="009C568E" w:rsidP="009C568E">
      <w:pPr>
        <w:spacing w:after="0" w:line="20" w:lineRule="atLeast"/>
        <w:jc w:val="both"/>
        <w:rPr>
          <w:rFonts w:ascii="Times New Roman" w:eastAsia="Times New Roman" w:hAnsi="Times New Roman"/>
          <w:lang w:eastAsia="hr-HR"/>
        </w:rPr>
      </w:pPr>
      <w:r w:rsidRPr="009C568E">
        <w:rPr>
          <w:rFonts w:ascii="Times New Roman" w:eastAsia="Times New Roman" w:hAnsi="Times New Roman"/>
          <w:lang w:eastAsia="hr-HR"/>
        </w:rPr>
        <w:t xml:space="preserve">Zakonska osnova: </w:t>
      </w:r>
      <w:r w:rsidRPr="009C568E">
        <w:rPr>
          <w:rFonts w:ascii="Times New Roman" w:hAnsi="Times New Roman"/>
        </w:rPr>
        <w:t xml:space="preserve">Zakon o </w:t>
      </w:r>
      <w:r w:rsidRPr="009C568E">
        <w:rPr>
          <w:rFonts w:ascii="Times New Roman" w:eastAsia="Times New Roman" w:hAnsi="Times New Roman"/>
          <w:lang w:eastAsia="hr-HR"/>
        </w:rPr>
        <w:t>lokalnoj i područnoj (regionalnoj) samoupravi, Zakon o sustavu civilne zaštite, Zakon o vatrogastvu, Zakon o zaštiti od požara.</w:t>
      </w:r>
    </w:p>
    <w:p w14:paraId="0917AE87" w14:textId="77777777" w:rsidR="009C568E" w:rsidRPr="009C568E" w:rsidRDefault="009C568E" w:rsidP="009C568E">
      <w:pPr>
        <w:spacing w:after="0" w:line="20" w:lineRule="atLeast"/>
        <w:jc w:val="both"/>
        <w:rPr>
          <w:rFonts w:ascii="Times New Roman" w:hAnsi="Times New Roman"/>
        </w:rPr>
      </w:pPr>
      <w:r w:rsidRPr="009C568E">
        <w:rPr>
          <w:rFonts w:ascii="Times New Roman" w:eastAsia="Times New Roman" w:hAnsi="Times New Roman"/>
          <w:lang w:eastAsia="hr-HR"/>
        </w:rPr>
        <w:t>Ciljevi programa: Programom se osiguravaju sredstva za financiranje rada Javne vatrogasne postrojbe Grada Knina čije aktivnosti i djelovanje imaju za c</w:t>
      </w:r>
      <w:r w:rsidRPr="009C568E">
        <w:rPr>
          <w:rFonts w:ascii="Times New Roman" w:hAnsi="Times New Roman"/>
        </w:rPr>
        <w:t>ilj zaštitu života, zdravlja i sigurnosti ljudi i životinja te sigurnosti materijalnih dobara, okoliša i prirode od požara i drugih nepogoda.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9C568E" w:rsidRPr="009C568E" w14:paraId="66995BE4" w14:textId="77777777" w:rsidTr="00E72452">
        <w:trPr>
          <w:trHeight w:val="813"/>
        </w:trPr>
        <w:tc>
          <w:tcPr>
            <w:tcW w:w="2802" w:type="dxa"/>
            <w:shd w:val="clear" w:color="auto" w:fill="auto"/>
          </w:tcPr>
          <w:p w14:paraId="6C8F2424" w14:textId="77777777" w:rsidR="009C568E" w:rsidRPr="009C568E" w:rsidRDefault="009C568E" w:rsidP="00E72452">
            <w:pPr>
              <w:spacing w:after="0" w:line="20" w:lineRule="atLeast"/>
              <w:rPr>
                <w:rFonts w:ascii="Times New Roman" w:hAnsi="Times New Roman"/>
                <w:b/>
              </w:rPr>
            </w:pPr>
            <w:r w:rsidRPr="009C568E">
              <w:rPr>
                <w:rFonts w:ascii="Times New Roman" w:hAnsi="Times New Roman"/>
                <w:b/>
              </w:rPr>
              <w:t>PROGRAM</w:t>
            </w:r>
          </w:p>
          <w:p w14:paraId="4A6A74A2" w14:textId="77777777" w:rsidR="009C568E" w:rsidRPr="009C568E" w:rsidRDefault="009C568E" w:rsidP="00E72452">
            <w:pPr>
              <w:spacing w:after="0" w:line="20" w:lineRule="atLeast"/>
              <w:rPr>
                <w:rFonts w:ascii="Times New Roman" w:hAnsi="Times New Roman"/>
                <w:b/>
              </w:rPr>
            </w:pPr>
            <w:r w:rsidRPr="009C568E">
              <w:rPr>
                <w:rFonts w:ascii="Times New Roman" w:hAnsi="Times New Roman"/>
                <w:b/>
              </w:rPr>
              <w:t>Djelatnost protupožarne zaštite</w:t>
            </w:r>
          </w:p>
        </w:tc>
        <w:tc>
          <w:tcPr>
            <w:tcW w:w="2835" w:type="dxa"/>
            <w:tcBorders>
              <w:bottom w:val="single" w:sz="4" w:space="0" w:color="auto"/>
            </w:tcBorders>
            <w:shd w:val="clear" w:color="auto" w:fill="auto"/>
          </w:tcPr>
          <w:p w14:paraId="710958EB" w14:textId="77777777" w:rsidR="009C568E" w:rsidRPr="009C568E" w:rsidRDefault="009C568E" w:rsidP="00E72452">
            <w:pPr>
              <w:spacing w:after="0" w:line="20" w:lineRule="atLeast"/>
              <w:rPr>
                <w:rFonts w:ascii="Times New Roman" w:hAnsi="Times New Roman"/>
                <w:b/>
              </w:rPr>
            </w:pPr>
          </w:p>
        </w:tc>
        <w:tc>
          <w:tcPr>
            <w:tcW w:w="1559" w:type="dxa"/>
            <w:tcBorders>
              <w:bottom w:val="single" w:sz="4" w:space="0" w:color="auto"/>
            </w:tcBorders>
            <w:shd w:val="clear" w:color="auto" w:fill="auto"/>
            <w:vAlign w:val="center"/>
          </w:tcPr>
          <w:p w14:paraId="0EA5290F"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 xml:space="preserve">Plan za </w:t>
            </w:r>
          </w:p>
          <w:p w14:paraId="7124D753"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2023.</w:t>
            </w:r>
          </w:p>
          <w:p w14:paraId="2D6571CE" w14:textId="77777777" w:rsidR="009C568E" w:rsidRPr="009C568E" w:rsidRDefault="009C568E" w:rsidP="00E72452">
            <w:pPr>
              <w:spacing w:after="0" w:line="20" w:lineRule="atLeast"/>
              <w:jc w:val="center"/>
              <w:rPr>
                <w:rFonts w:ascii="Times New Roman" w:hAnsi="Times New Roman"/>
                <w:b/>
                <w:i/>
              </w:rPr>
            </w:pPr>
            <w:r w:rsidRPr="009C568E">
              <w:rPr>
                <w:rFonts w:ascii="Times New Roman" w:hAnsi="Times New Roman"/>
                <w:b/>
                <w:i/>
              </w:rPr>
              <w:t>(eura)</w:t>
            </w:r>
          </w:p>
        </w:tc>
        <w:tc>
          <w:tcPr>
            <w:tcW w:w="1860" w:type="dxa"/>
            <w:tcBorders>
              <w:bottom w:val="single" w:sz="4" w:space="0" w:color="auto"/>
            </w:tcBorders>
            <w:shd w:val="clear" w:color="auto" w:fill="auto"/>
            <w:vAlign w:val="center"/>
          </w:tcPr>
          <w:p w14:paraId="27CBBFFB"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Projekcija za 2024.</w:t>
            </w:r>
          </w:p>
          <w:p w14:paraId="4E90D959"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i/>
                <w:iCs/>
              </w:rPr>
              <w:t>(eura)</w:t>
            </w:r>
          </w:p>
        </w:tc>
        <w:tc>
          <w:tcPr>
            <w:tcW w:w="1882" w:type="dxa"/>
            <w:tcBorders>
              <w:bottom w:val="single" w:sz="4" w:space="0" w:color="auto"/>
            </w:tcBorders>
            <w:shd w:val="clear" w:color="auto" w:fill="auto"/>
            <w:vAlign w:val="center"/>
          </w:tcPr>
          <w:p w14:paraId="25EF0B04"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rPr>
              <w:t>Projekcija za 2025.</w:t>
            </w:r>
          </w:p>
          <w:p w14:paraId="5E867091" w14:textId="77777777" w:rsidR="009C568E" w:rsidRPr="009C568E" w:rsidRDefault="009C568E" w:rsidP="00E72452">
            <w:pPr>
              <w:spacing w:after="0" w:line="20" w:lineRule="atLeast"/>
              <w:jc w:val="center"/>
              <w:rPr>
                <w:rFonts w:ascii="Times New Roman" w:hAnsi="Times New Roman"/>
                <w:b/>
              </w:rPr>
            </w:pPr>
            <w:r w:rsidRPr="009C568E">
              <w:rPr>
                <w:rFonts w:ascii="Times New Roman" w:hAnsi="Times New Roman"/>
                <w:b/>
                <w:i/>
                <w:iCs/>
              </w:rPr>
              <w:t>(eura)</w:t>
            </w:r>
          </w:p>
        </w:tc>
      </w:tr>
      <w:tr w:rsidR="009C568E" w:rsidRPr="009C568E" w14:paraId="02542955" w14:textId="77777777" w:rsidTr="00E72452">
        <w:trPr>
          <w:trHeight w:val="266"/>
        </w:trPr>
        <w:tc>
          <w:tcPr>
            <w:tcW w:w="2802" w:type="dxa"/>
            <w:shd w:val="clear" w:color="auto" w:fill="auto"/>
          </w:tcPr>
          <w:p w14:paraId="24672547"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Aktivnost</w:t>
            </w:r>
          </w:p>
        </w:tc>
        <w:tc>
          <w:tcPr>
            <w:tcW w:w="2835" w:type="dxa"/>
            <w:tcBorders>
              <w:bottom w:val="single" w:sz="4" w:space="0" w:color="auto"/>
            </w:tcBorders>
            <w:shd w:val="clear" w:color="auto" w:fill="auto"/>
          </w:tcPr>
          <w:p w14:paraId="240DDA67" w14:textId="77777777" w:rsidR="009C568E" w:rsidRPr="009C568E" w:rsidRDefault="009C568E" w:rsidP="00E72452">
            <w:pPr>
              <w:spacing w:after="0" w:line="20" w:lineRule="atLeast"/>
              <w:rPr>
                <w:rFonts w:ascii="Times New Roman" w:hAnsi="Times New Roman"/>
              </w:rPr>
            </w:pPr>
            <w:r w:rsidRPr="009C568E">
              <w:rPr>
                <w:rFonts w:ascii="Times New Roman" w:hAnsi="Times New Roman"/>
              </w:rPr>
              <w:t>Redova djelatnost JVP-a</w:t>
            </w:r>
          </w:p>
        </w:tc>
        <w:tc>
          <w:tcPr>
            <w:tcW w:w="1559" w:type="dxa"/>
            <w:tcBorders>
              <w:bottom w:val="single" w:sz="4" w:space="0" w:color="auto"/>
            </w:tcBorders>
            <w:shd w:val="clear" w:color="auto" w:fill="auto"/>
            <w:vAlign w:val="bottom"/>
          </w:tcPr>
          <w:p w14:paraId="42807171" w14:textId="77777777" w:rsidR="009C568E" w:rsidRPr="009C568E" w:rsidRDefault="009C568E" w:rsidP="00E72452">
            <w:pPr>
              <w:jc w:val="right"/>
              <w:rPr>
                <w:rFonts w:ascii="Times New Roman" w:hAnsi="Times New Roman"/>
              </w:rPr>
            </w:pPr>
            <w:r w:rsidRPr="009C568E">
              <w:rPr>
                <w:rFonts w:ascii="Times New Roman" w:hAnsi="Times New Roman"/>
              </w:rPr>
              <w:t>732.623,00</w:t>
            </w:r>
          </w:p>
        </w:tc>
        <w:tc>
          <w:tcPr>
            <w:tcW w:w="1860" w:type="dxa"/>
            <w:tcBorders>
              <w:bottom w:val="single" w:sz="4" w:space="0" w:color="auto"/>
            </w:tcBorders>
            <w:shd w:val="clear" w:color="auto" w:fill="auto"/>
            <w:vAlign w:val="bottom"/>
          </w:tcPr>
          <w:p w14:paraId="548CD597" w14:textId="77777777" w:rsidR="009C568E" w:rsidRPr="009C568E" w:rsidRDefault="009C568E" w:rsidP="00E72452">
            <w:pPr>
              <w:jc w:val="right"/>
              <w:rPr>
                <w:rFonts w:ascii="Times New Roman" w:hAnsi="Times New Roman"/>
              </w:rPr>
            </w:pPr>
            <w:r w:rsidRPr="009C568E">
              <w:rPr>
                <w:rFonts w:ascii="Times New Roman" w:hAnsi="Times New Roman"/>
              </w:rPr>
              <w:t>732.623,00</w:t>
            </w:r>
          </w:p>
        </w:tc>
        <w:tc>
          <w:tcPr>
            <w:tcW w:w="1882" w:type="dxa"/>
            <w:tcBorders>
              <w:bottom w:val="single" w:sz="4" w:space="0" w:color="auto"/>
            </w:tcBorders>
            <w:shd w:val="clear" w:color="auto" w:fill="auto"/>
            <w:vAlign w:val="bottom"/>
          </w:tcPr>
          <w:p w14:paraId="39EADE05" w14:textId="77777777" w:rsidR="009C568E" w:rsidRPr="009C568E" w:rsidRDefault="009C568E" w:rsidP="00E72452">
            <w:pPr>
              <w:jc w:val="right"/>
              <w:rPr>
                <w:rFonts w:ascii="Times New Roman" w:hAnsi="Times New Roman"/>
              </w:rPr>
            </w:pPr>
            <w:r w:rsidRPr="009C568E">
              <w:rPr>
                <w:rFonts w:ascii="Times New Roman" w:hAnsi="Times New Roman"/>
              </w:rPr>
              <w:t>732.623,00</w:t>
            </w:r>
          </w:p>
        </w:tc>
      </w:tr>
      <w:tr w:rsidR="009C568E" w:rsidRPr="009C568E" w14:paraId="47B15DDA" w14:textId="77777777" w:rsidTr="00E72452">
        <w:trPr>
          <w:trHeight w:val="266"/>
        </w:trPr>
        <w:tc>
          <w:tcPr>
            <w:tcW w:w="5637" w:type="dxa"/>
            <w:gridSpan w:val="2"/>
            <w:shd w:val="clear" w:color="auto" w:fill="auto"/>
            <w:vAlign w:val="center"/>
          </w:tcPr>
          <w:p w14:paraId="71C2483D"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UKUPNO:</w:t>
            </w:r>
          </w:p>
        </w:tc>
        <w:tc>
          <w:tcPr>
            <w:tcW w:w="1559" w:type="dxa"/>
            <w:shd w:val="clear" w:color="auto" w:fill="auto"/>
            <w:vAlign w:val="center"/>
          </w:tcPr>
          <w:p w14:paraId="455A4C5D"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732.623,00</w:t>
            </w:r>
          </w:p>
        </w:tc>
        <w:tc>
          <w:tcPr>
            <w:tcW w:w="1860" w:type="dxa"/>
            <w:shd w:val="clear" w:color="auto" w:fill="auto"/>
            <w:vAlign w:val="center"/>
          </w:tcPr>
          <w:p w14:paraId="34307476"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732.623,00</w:t>
            </w:r>
          </w:p>
        </w:tc>
        <w:tc>
          <w:tcPr>
            <w:tcW w:w="1882" w:type="dxa"/>
            <w:shd w:val="clear" w:color="auto" w:fill="auto"/>
            <w:vAlign w:val="center"/>
          </w:tcPr>
          <w:p w14:paraId="41F0A331" w14:textId="77777777" w:rsidR="009C568E" w:rsidRPr="009C568E" w:rsidRDefault="009C568E" w:rsidP="00E72452">
            <w:pPr>
              <w:spacing w:after="0" w:line="20" w:lineRule="atLeast"/>
              <w:jc w:val="right"/>
              <w:rPr>
                <w:rFonts w:ascii="Times New Roman" w:hAnsi="Times New Roman"/>
                <w:b/>
              </w:rPr>
            </w:pPr>
            <w:r w:rsidRPr="009C568E">
              <w:rPr>
                <w:rFonts w:ascii="Times New Roman" w:hAnsi="Times New Roman"/>
                <w:b/>
              </w:rPr>
              <w:t>732.623,00</w:t>
            </w:r>
          </w:p>
        </w:tc>
      </w:tr>
      <w:tr w:rsidR="009C568E" w:rsidRPr="009C568E" w14:paraId="7DAB0C31" w14:textId="77777777" w:rsidTr="00E72452">
        <w:trPr>
          <w:trHeight w:val="266"/>
        </w:trPr>
        <w:tc>
          <w:tcPr>
            <w:tcW w:w="10938" w:type="dxa"/>
            <w:gridSpan w:val="5"/>
            <w:shd w:val="clear" w:color="auto" w:fill="auto"/>
          </w:tcPr>
          <w:p w14:paraId="7A6A3FDF" w14:textId="77777777" w:rsidR="009C568E" w:rsidRPr="009C568E" w:rsidRDefault="009C568E" w:rsidP="00E72452">
            <w:pPr>
              <w:spacing w:after="0"/>
              <w:jc w:val="both"/>
              <w:rPr>
                <w:rFonts w:ascii="Times New Roman" w:hAnsi="Times New Roman"/>
              </w:rPr>
            </w:pPr>
            <w:r w:rsidRPr="009C568E">
              <w:rPr>
                <w:rFonts w:ascii="Times New Roman" w:hAnsi="Times New Roman"/>
              </w:rPr>
              <w:t xml:space="preserve">Obrazloženje: </w:t>
            </w:r>
          </w:p>
          <w:p w14:paraId="59213962" w14:textId="77777777" w:rsidR="009C568E" w:rsidRPr="009C568E" w:rsidRDefault="009C568E" w:rsidP="00E72452">
            <w:pPr>
              <w:spacing w:after="0"/>
              <w:jc w:val="both"/>
              <w:rPr>
                <w:rFonts w:ascii="Times New Roman" w:hAnsi="Times New Roman"/>
              </w:rPr>
            </w:pPr>
            <w:r w:rsidRPr="009C568E">
              <w:rPr>
                <w:rFonts w:ascii="Times New Roman" w:hAnsi="Times New Roman"/>
              </w:rPr>
              <w:t xml:space="preserve">Programom se osiguravaju sredstva za isplatu plaća i materijalne rashode Javne vatrogasne postrojbe Grada Knina. </w:t>
            </w:r>
          </w:p>
          <w:p w14:paraId="6AA349AD" w14:textId="77777777" w:rsidR="009C568E" w:rsidRPr="009C568E" w:rsidRDefault="009C568E" w:rsidP="00E72452">
            <w:pPr>
              <w:spacing w:after="0"/>
              <w:jc w:val="both"/>
              <w:rPr>
                <w:rFonts w:ascii="Times New Roman" w:hAnsi="Times New Roman"/>
              </w:rPr>
            </w:pPr>
            <w:r w:rsidRPr="009C568E">
              <w:rPr>
                <w:rFonts w:ascii="Times New Roman" w:hAnsi="Times New Roman"/>
              </w:rPr>
              <w:t>Cilj programa je osigurati kontinuirano i učinkovito obavljanje djelatnosti protupožarne zaštite na području Grada Knina.</w:t>
            </w:r>
          </w:p>
          <w:p w14:paraId="154E7354" w14:textId="77777777" w:rsidR="009C568E" w:rsidRPr="009C568E" w:rsidRDefault="009C568E" w:rsidP="00E72452">
            <w:pPr>
              <w:spacing w:after="0"/>
              <w:jc w:val="both"/>
              <w:rPr>
                <w:rFonts w:ascii="Times New Roman" w:hAnsi="Times New Roman"/>
              </w:rPr>
            </w:pPr>
            <w:r w:rsidRPr="009C568E">
              <w:rPr>
                <w:rFonts w:ascii="Times New Roman" w:hAnsi="Times New Roman"/>
              </w:rPr>
              <w:t>Obrazloženje JVP Grada Knina nalazi se u nastavku.</w:t>
            </w:r>
          </w:p>
        </w:tc>
      </w:tr>
    </w:tbl>
    <w:p w14:paraId="25FFBA39" w14:textId="77777777" w:rsidR="009C568E" w:rsidRDefault="009C568E" w:rsidP="009C568E">
      <w:pPr>
        <w:spacing w:after="0" w:line="240" w:lineRule="auto"/>
        <w:rPr>
          <w:rFonts w:ascii="Times New Roman" w:hAnsi="Times New Roman"/>
          <w:b/>
          <w:sz w:val="24"/>
        </w:rPr>
      </w:pPr>
    </w:p>
    <w:p w14:paraId="5E97F173" w14:textId="77777777" w:rsidR="009C568E" w:rsidRDefault="009C568E" w:rsidP="009C568E">
      <w:pPr>
        <w:spacing w:after="0" w:line="240" w:lineRule="auto"/>
        <w:rPr>
          <w:rFonts w:ascii="Times New Roman" w:hAnsi="Times New Roman"/>
          <w:b/>
          <w:sz w:val="24"/>
        </w:rPr>
      </w:pPr>
    </w:p>
    <w:p w14:paraId="0616B354" w14:textId="77777777" w:rsidR="009C568E" w:rsidRPr="00C967BD" w:rsidRDefault="009C568E" w:rsidP="009C568E">
      <w:pPr>
        <w:spacing w:after="0" w:line="240" w:lineRule="auto"/>
        <w:rPr>
          <w:rFonts w:ascii="Times New Roman" w:hAnsi="Times New Roman"/>
          <w:b/>
          <w:sz w:val="24"/>
        </w:rPr>
      </w:pPr>
      <w:r w:rsidRPr="00C967BD">
        <w:rPr>
          <w:rFonts w:ascii="Times New Roman" w:hAnsi="Times New Roman"/>
          <w:b/>
          <w:sz w:val="24"/>
        </w:rPr>
        <w:t xml:space="preserve">JAVNA VATROGASNA POSTROJBA GRADA KNINA </w:t>
      </w:r>
    </w:p>
    <w:p w14:paraId="2FEA5C3B" w14:textId="77777777" w:rsidR="009C568E" w:rsidRDefault="009C568E" w:rsidP="009C568E">
      <w:pPr>
        <w:spacing w:after="0" w:line="240" w:lineRule="auto"/>
        <w:rPr>
          <w:rFonts w:ascii="Times New Roman" w:hAnsi="Times New Roman"/>
          <w:sz w:val="24"/>
        </w:rPr>
      </w:pPr>
      <w:r w:rsidRPr="00C967BD">
        <w:rPr>
          <w:rFonts w:ascii="Times New Roman" w:hAnsi="Times New Roman"/>
          <w:sz w:val="24"/>
        </w:rPr>
        <w:t xml:space="preserve">  </w:t>
      </w:r>
    </w:p>
    <w:p w14:paraId="4CE11E8C" w14:textId="77777777" w:rsidR="009C568E" w:rsidRPr="00C967BD" w:rsidRDefault="009C568E" w:rsidP="009C568E">
      <w:pPr>
        <w:spacing w:after="0" w:line="240" w:lineRule="auto"/>
        <w:rPr>
          <w:rFonts w:ascii="Times New Roman" w:hAnsi="Times New Roman"/>
          <w:sz w:val="24"/>
        </w:rPr>
      </w:pPr>
    </w:p>
    <w:p w14:paraId="735DB5E6" w14:textId="77777777" w:rsidR="009C568E" w:rsidRPr="006502B8" w:rsidRDefault="009C568E" w:rsidP="009C568E">
      <w:pPr>
        <w:rPr>
          <w:rFonts w:ascii="Times New Roman" w:hAnsi="Times New Roman"/>
          <w:b/>
          <w:sz w:val="24"/>
          <w:szCs w:val="24"/>
        </w:rPr>
      </w:pPr>
      <w:r w:rsidRPr="006502B8">
        <w:rPr>
          <w:rFonts w:ascii="Times New Roman" w:hAnsi="Times New Roman"/>
          <w:b/>
          <w:sz w:val="24"/>
          <w:szCs w:val="24"/>
        </w:rPr>
        <w:t>OBRAZLOŽENJE FINANCIJSKOG PLANA JVP-e GRADA KNINA ZA 2023</w:t>
      </w:r>
      <w:r>
        <w:rPr>
          <w:rFonts w:ascii="Times New Roman" w:hAnsi="Times New Roman"/>
          <w:b/>
          <w:sz w:val="24"/>
          <w:szCs w:val="24"/>
        </w:rPr>
        <w:t>.</w:t>
      </w:r>
      <w:r w:rsidRPr="006502B8">
        <w:rPr>
          <w:rFonts w:ascii="Times New Roman" w:hAnsi="Times New Roman"/>
          <w:b/>
          <w:sz w:val="24"/>
          <w:szCs w:val="24"/>
        </w:rPr>
        <w:t xml:space="preserve"> I PROJEKCIJA PLANA ZA 2024</w:t>
      </w:r>
      <w:r>
        <w:rPr>
          <w:rFonts w:ascii="Times New Roman" w:hAnsi="Times New Roman"/>
          <w:b/>
          <w:sz w:val="24"/>
          <w:szCs w:val="24"/>
        </w:rPr>
        <w:t>.</w:t>
      </w:r>
      <w:r w:rsidRPr="006502B8">
        <w:rPr>
          <w:rFonts w:ascii="Times New Roman" w:hAnsi="Times New Roman"/>
          <w:b/>
          <w:sz w:val="24"/>
          <w:szCs w:val="24"/>
        </w:rPr>
        <w:t xml:space="preserve"> I 2025</w:t>
      </w:r>
      <w:r>
        <w:rPr>
          <w:rFonts w:ascii="Times New Roman" w:hAnsi="Times New Roman"/>
          <w:b/>
          <w:sz w:val="24"/>
          <w:szCs w:val="24"/>
        </w:rPr>
        <w:t>.</w:t>
      </w:r>
      <w:r w:rsidRPr="006502B8">
        <w:rPr>
          <w:rFonts w:ascii="Times New Roman" w:hAnsi="Times New Roman"/>
          <w:b/>
          <w:sz w:val="24"/>
          <w:szCs w:val="24"/>
        </w:rPr>
        <w:t xml:space="preserve"> GODINU</w:t>
      </w:r>
    </w:p>
    <w:p w14:paraId="5634D190" w14:textId="77777777" w:rsidR="009C568E" w:rsidRPr="009C568E" w:rsidRDefault="009C568E" w:rsidP="009C568E">
      <w:pPr>
        <w:jc w:val="both"/>
        <w:rPr>
          <w:rFonts w:ascii="Times New Roman" w:hAnsi="Times New Roman" w:cs="Times New Roman"/>
        </w:rPr>
      </w:pPr>
      <w:r w:rsidRPr="009C568E">
        <w:rPr>
          <w:rFonts w:ascii="Times New Roman" w:hAnsi="Times New Roman" w:cs="Times New Roman"/>
        </w:rPr>
        <w:t>Prijedlog Financijskog plana proračunskog korisnika JVP-e Grada Knina za razdoblje 2023-2025 godine pripremljen je u skladu s odredbama novog Zakona o proračunu čije se odredbe prvi puta primjenjuju u ovom proračunskom ciklusu.</w:t>
      </w:r>
    </w:p>
    <w:p w14:paraId="43586BF0" w14:textId="77777777" w:rsidR="009C568E" w:rsidRPr="009C568E" w:rsidRDefault="009C568E" w:rsidP="009C568E">
      <w:pPr>
        <w:jc w:val="both"/>
        <w:rPr>
          <w:rFonts w:ascii="Times New Roman" w:hAnsi="Times New Roman" w:cs="Times New Roman"/>
          <w:b/>
        </w:rPr>
      </w:pPr>
      <w:r w:rsidRPr="009C568E">
        <w:rPr>
          <w:rFonts w:ascii="Times New Roman" w:hAnsi="Times New Roman" w:cs="Times New Roman"/>
        </w:rPr>
        <w:t xml:space="preserve">Također, Financijski plan JVP-e 2023-2025 godinu specifičan je i po tome što će se proračuni i financijski planovi po prvi puta pripremaju i usvajaju u valuti </w:t>
      </w:r>
      <w:r w:rsidRPr="009C568E">
        <w:rPr>
          <w:rFonts w:ascii="Times New Roman" w:hAnsi="Times New Roman" w:cs="Times New Roman"/>
          <w:b/>
        </w:rPr>
        <w:t>euro.</w:t>
      </w:r>
    </w:p>
    <w:p w14:paraId="32319BDF" w14:textId="77777777" w:rsidR="009C568E" w:rsidRPr="009C568E" w:rsidRDefault="009C568E" w:rsidP="009C568E">
      <w:pPr>
        <w:jc w:val="both"/>
        <w:rPr>
          <w:rFonts w:ascii="Times New Roman" w:hAnsi="Times New Roman" w:cs="Times New Roman"/>
        </w:rPr>
      </w:pPr>
      <w:r w:rsidRPr="009C568E">
        <w:rPr>
          <w:rFonts w:ascii="Times New Roman" w:hAnsi="Times New Roman" w:cs="Times New Roman"/>
        </w:rPr>
        <w:t>Sukladno čL.38.,39. i 42  novog Zakona o proračunu, financijski plan proračunskog korisnika usvaja se na razini skupine ekonomske klasifikacije.</w:t>
      </w:r>
    </w:p>
    <w:p w14:paraId="34359101" w14:textId="77777777" w:rsidR="009C568E" w:rsidRPr="009C568E" w:rsidRDefault="009C568E" w:rsidP="009C568E">
      <w:pPr>
        <w:jc w:val="both"/>
        <w:rPr>
          <w:rFonts w:ascii="Times New Roman" w:hAnsi="Times New Roman" w:cs="Times New Roman"/>
        </w:rPr>
      </w:pPr>
      <w:r w:rsidRPr="009C568E">
        <w:rPr>
          <w:rFonts w:ascii="Times New Roman" w:hAnsi="Times New Roman" w:cs="Times New Roman"/>
        </w:rPr>
        <w:t>Slijedom toga  proračunski korisnik prihode i primitke, rashode i izdatke za 2023. iskazuju na razini skupine (druga razina računskog plana) isto kao i za 2024 i 2025. godinu.</w:t>
      </w:r>
    </w:p>
    <w:p w14:paraId="0608A8C9" w14:textId="77777777" w:rsidR="009C568E" w:rsidRPr="009C568E" w:rsidRDefault="009C568E" w:rsidP="009C568E">
      <w:pPr>
        <w:rPr>
          <w:rFonts w:ascii="Times New Roman" w:hAnsi="Times New Roman" w:cs="Times New Roman"/>
        </w:rPr>
      </w:pPr>
      <w:r w:rsidRPr="009C568E">
        <w:rPr>
          <w:rFonts w:ascii="Times New Roman" w:hAnsi="Times New Roman" w:cs="Times New Roman"/>
        </w:rPr>
        <w:t>Financijski plan proračunskog korisnika JVP-e Grada Knina – za 2023-2025. godinu sastoji se od:</w:t>
      </w:r>
    </w:p>
    <w:p w14:paraId="6086686A" w14:textId="77777777" w:rsidR="009C568E" w:rsidRDefault="009C568E" w:rsidP="009C568E">
      <w:pPr>
        <w:rPr>
          <w:rFonts w:ascii="Times New Roman" w:hAnsi="Times New Roman" w:cs="Times New Roman"/>
          <w:b/>
        </w:rPr>
      </w:pPr>
      <w:r w:rsidRPr="009C568E">
        <w:rPr>
          <w:rFonts w:ascii="Times New Roman" w:hAnsi="Times New Roman" w:cs="Times New Roman"/>
          <w:b/>
        </w:rPr>
        <w:t>I      OPĆI DIO    i   to:</w:t>
      </w:r>
    </w:p>
    <w:p w14:paraId="153FDD32" w14:textId="40284C3F" w:rsidR="009C568E" w:rsidRPr="009C568E" w:rsidRDefault="009C568E" w:rsidP="009C568E">
      <w:pPr>
        <w:rPr>
          <w:rFonts w:ascii="Times New Roman" w:hAnsi="Times New Roman" w:cs="Times New Roman"/>
          <w:b/>
        </w:rPr>
      </w:pPr>
      <w:r w:rsidRPr="009C568E">
        <w:rPr>
          <w:rFonts w:ascii="Times New Roman" w:hAnsi="Times New Roman" w:cs="Times New Roman"/>
          <w:b/>
        </w:rPr>
        <w:t xml:space="preserve">1.  Sažetak računa prihoda i rashoda ( 2021-2022 u </w:t>
      </w:r>
      <w:proofErr w:type="spellStart"/>
      <w:r w:rsidRPr="009C568E">
        <w:rPr>
          <w:rFonts w:ascii="Times New Roman" w:hAnsi="Times New Roman" w:cs="Times New Roman"/>
          <w:b/>
        </w:rPr>
        <w:t>eur</w:t>
      </w:r>
      <w:proofErr w:type="spellEnd"/>
      <w:r w:rsidRPr="009C568E">
        <w:rPr>
          <w:rFonts w:ascii="Times New Roman" w:hAnsi="Times New Roman" w:cs="Times New Roman"/>
          <w:b/>
        </w:rPr>
        <w:t xml:space="preserve">/kn i 2023-2025 u </w:t>
      </w:r>
      <w:proofErr w:type="spellStart"/>
      <w:r w:rsidRPr="009C568E">
        <w:rPr>
          <w:rFonts w:ascii="Times New Roman" w:hAnsi="Times New Roman" w:cs="Times New Roman"/>
          <w:b/>
        </w:rPr>
        <w:t>eur</w:t>
      </w:r>
      <w:proofErr w:type="spellEnd"/>
      <w:r w:rsidRPr="009C568E">
        <w:rPr>
          <w:rFonts w:ascii="Times New Roman" w:hAnsi="Times New Roman" w:cs="Times New Roman"/>
          <w:b/>
        </w:rPr>
        <w:t xml:space="preserve">) </w:t>
      </w:r>
    </w:p>
    <w:p w14:paraId="4E158727" w14:textId="58B5EE7B" w:rsidR="009C568E" w:rsidRPr="009C568E" w:rsidRDefault="009C568E" w:rsidP="009C568E">
      <w:pPr>
        <w:rPr>
          <w:rFonts w:ascii="Times New Roman" w:hAnsi="Times New Roman" w:cs="Times New Roman"/>
          <w:b/>
        </w:rPr>
      </w:pPr>
      <w:r w:rsidRPr="009C568E">
        <w:rPr>
          <w:rFonts w:ascii="Times New Roman" w:hAnsi="Times New Roman" w:cs="Times New Roman"/>
          <w:b/>
        </w:rPr>
        <w:t xml:space="preserve">2.  Račun prihoda i rashoda                 ( 2021-2022 u </w:t>
      </w:r>
      <w:proofErr w:type="spellStart"/>
      <w:r w:rsidRPr="009C568E">
        <w:rPr>
          <w:rFonts w:ascii="Times New Roman" w:hAnsi="Times New Roman" w:cs="Times New Roman"/>
          <w:b/>
        </w:rPr>
        <w:t>eur</w:t>
      </w:r>
      <w:proofErr w:type="spellEnd"/>
      <w:r w:rsidRPr="009C568E">
        <w:rPr>
          <w:rFonts w:ascii="Times New Roman" w:hAnsi="Times New Roman" w:cs="Times New Roman"/>
          <w:b/>
        </w:rPr>
        <w:t xml:space="preserve">/kn i 2023-2025 u </w:t>
      </w:r>
      <w:proofErr w:type="spellStart"/>
      <w:r w:rsidRPr="009C568E">
        <w:rPr>
          <w:rFonts w:ascii="Times New Roman" w:hAnsi="Times New Roman" w:cs="Times New Roman"/>
          <w:b/>
        </w:rPr>
        <w:t>eur</w:t>
      </w:r>
      <w:proofErr w:type="spellEnd"/>
      <w:r w:rsidRPr="009C568E">
        <w:rPr>
          <w:rFonts w:ascii="Times New Roman" w:hAnsi="Times New Roman" w:cs="Times New Roman"/>
          <w:b/>
        </w:rPr>
        <w:t>)</w:t>
      </w:r>
      <w:r w:rsidRPr="009C568E">
        <w:rPr>
          <w:rFonts w:ascii="Times New Roman" w:hAnsi="Times New Roman" w:cs="Times New Roman"/>
          <w:b/>
        </w:rPr>
        <w:br/>
        <w:t xml:space="preserve">3.  Rashodi prema funkcijskoj klasifikaciji  (2021-2022 u </w:t>
      </w:r>
      <w:proofErr w:type="spellStart"/>
      <w:r w:rsidRPr="009C568E">
        <w:rPr>
          <w:rFonts w:ascii="Times New Roman" w:hAnsi="Times New Roman" w:cs="Times New Roman"/>
          <w:b/>
        </w:rPr>
        <w:t>eur</w:t>
      </w:r>
      <w:proofErr w:type="spellEnd"/>
      <w:r w:rsidRPr="009C568E">
        <w:rPr>
          <w:rFonts w:ascii="Times New Roman" w:hAnsi="Times New Roman" w:cs="Times New Roman"/>
          <w:b/>
        </w:rPr>
        <w:t xml:space="preserve">/kn i 2023-2025 u </w:t>
      </w:r>
      <w:proofErr w:type="spellStart"/>
      <w:r w:rsidRPr="009C568E">
        <w:rPr>
          <w:rFonts w:ascii="Times New Roman" w:hAnsi="Times New Roman" w:cs="Times New Roman"/>
          <w:b/>
        </w:rPr>
        <w:t>eur</w:t>
      </w:r>
      <w:proofErr w:type="spellEnd"/>
      <w:r w:rsidRPr="009C568E">
        <w:rPr>
          <w:rFonts w:ascii="Times New Roman" w:hAnsi="Times New Roman" w:cs="Times New Roman"/>
          <w:b/>
        </w:rPr>
        <w:t>)</w:t>
      </w:r>
      <w:r w:rsidRPr="009C568E">
        <w:rPr>
          <w:rFonts w:ascii="Times New Roman" w:hAnsi="Times New Roman" w:cs="Times New Roman"/>
          <w:b/>
        </w:rPr>
        <w:br/>
        <w:t xml:space="preserve">4. Račun financiranja                               ( 2021-2022 u </w:t>
      </w:r>
      <w:proofErr w:type="spellStart"/>
      <w:r w:rsidRPr="009C568E">
        <w:rPr>
          <w:rFonts w:ascii="Times New Roman" w:hAnsi="Times New Roman" w:cs="Times New Roman"/>
          <w:b/>
        </w:rPr>
        <w:t>eur</w:t>
      </w:r>
      <w:proofErr w:type="spellEnd"/>
      <w:r w:rsidRPr="009C568E">
        <w:rPr>
          <w:rFonts w:ascii="Times New Roman" w:hAnsi="Times New Roman" w:cs="Times New Roman"/>
          <w:b/>
        </w:rPr>
        <w:t>/kn i 2023</w:t>
      </w:r>
      <w:r>
        <w:rPr>
          <w:rFonts w:ascii="Times New Roman" w:hAnsi="Times New Roman" w:cs="Times New Roman"/>
          <w:b/>
        </w:rPr>
        <w:t>-</w:t>
      </w:r>
      <w:r w:rsidRPr="009C568E">
        <w:rPr>
          <w:rFonts w:ascii="Times New Roman" w:hAnsi="Times New Roman" w:cs="Times New Roman"/>
          <w:b/>
        </w:rPr>
        <w:t xml:space="preserve">2025 u </w:t>
      </w:r>
      <w:proofErr w:type="spellStart"/>
      <w:r w:rsidRPr="009C568E">
        <w:rPr>
          <w:rFonts w:ascii="Times New Roman" w:hAnsi="Times New Roman" w:cs="Times New Roman"/>
          <w:b/>
        </w:rPr>
        <w:t>eur</w:t>
      </w:r>
      <w:proofErr w:type="spellEnd"/>
      <w:r w:rsidRPr="009C568E">
        <w:rPr>
          <w:rFonts w:ascii="Times New Roman" w:hAnsi="Times New Roman" w:cs="Times New Roman"/>
          <w:b/>
        </w:rPr>
        <w:t>)</w:t>
      </w:r>
    </w:p>
    <w:p w14:paraId="2AEEC1A7" w14:textId="52D58020" w:rsidR="009C568E" w:rsidRPr="009C568E" w:rsidRDefault="009C568E" w:rsidP="009C568E">
      <w:pPr>
        <w:rPr>
          <w:rFonts w:ascii="Times New Roman" w:hAnsi="Times New Roman" w:cs="Times New Roman"/>
          <w:b/>
        </w:rPr>
      </w:pPr>
      <w:r w:rsidRPr="009C568E">
        <w:rPr>
          <w:rFonts w:ascii="Times New Roman" w:hAnsi="Times New Roman" w:cs="Times New Roman"/>
          <w:b/>
        </w:rPr>
        <w:t>II  POSEBNI DIO</w:t>
      </w:r>
      <w:r w:rsidRPr="009C568E">
        <w:rPr>
          <w:rFonts w:ascii="Times New Roman" w:hAnsi="Times New Roman" w:cs="Times New Roman"/>
          <w:b/>
        </w:rPr>
        <w:br/>
        <w:t>_______________________________________________________________________</w:t>
      </w:r>
    </w:p>
    <w:p w14:paraId="2487FF62" w14:textId="77777777" w:rsidR="009C568E" w:rsidRPr="009C568E" w:rsidRDefault="009C568E" w:rsidP="009C568E">
      <w:pPr>
        <w:rPr>
          <w:rFonts w:ascii="Times New Roman" w:hAnsi="Times New Roman" w:cs="Times New Roman"/>
          <w:b/>
        </w:rPr>
      </w:pPr>
      <w:r w:rsidRPr="009C568E">
        <w:rPr>
          <w:rFonts w:ascii="Times New Roman" w:hAnsi="Times New Roman" w:cs="Times New Roman"/>
          <w:b/>
        </w:rPr>
        <w:lastRenderedPageBreak/>
        <w:t>OPĆI DIO</w:t>
      </w:r>
    </w:p>
    <w:p w14:paraId="105D12AB" w14:textId="783140ED" w:rsidR="009C568E" w:rsidRPr="009C568E" w:rsidRDefault="009C568E">
      <w:pPr>
        <w:pStyle w:val="Odlomakpopisa"/>
        <w:numPr>
          <w:ilvl w:val="0"/>
          <w:numId w:val="24"/>
        </w:numPr>
        <w:contextualSpacing/>
        <w:rPr>
          <w:rFonts w:ascii="Times New Roman" w:hAnsi="Times New Roman" w:cs="Times New Roman"/>
        </w:rPr>
      </w:pPr>
      <w:r w:rsidRPr="009C568E">
        <w:rPr>
          <w:rFonts w:ascii="Times New Roman" w:hAnsi="Times New Roman" w:cs="Times New Roman"/>
        </w:rPr>
        <w:t xml:space="preserve">Sažetak računa prihoda i rashoda  iskazan je sukladno uputama za izradu financijskog plana gdje je 2021. godina iskazana prema izvršenju,  a 2022. godina prema planu (Rebalansu I), Plan je uravnotežen uz pokriće prenesenog manjka prihoda iz 2021. godine u iznosu od 45.175 </w:t>
      </w:r>
      <w:proofErr w:type="spellStart"/>
      <w:r w:rsidRPr="009C568E">
        <w:rPr>
          <w:rFonts w:ascii="Times New Roman" w:hAnsi="Times New Roman" w:cs="Times New Roman"/>
        </w:rPr>
        <w:t>eur-a</w:t>
      </w:r>
      <w:proofErr w:type="spellEnd"/>
      <w:r w:rsidRPr="009C568E">
        <w:rPr>
          <w:rFonts w:ascii="Times New Roman" w:hAnsi="Times New Roman" w:cs="Times New Roman"/>
        </w:rPr>
        <w:t xml:space="preserve"> ili 340.369 kn.</w:t>
      </w:r>
    </w:p>
    <w:p w14:paraId="5DA1E936" w14:textId="77777777" w:rsidR="009C568E" w:rsidRPr="009C568E" w:rsidRDefault="009C568E" w:rsidP="009C568E">
      <w:pPr>
        <w:pStyle w:val="Odlomakpopisa"/>
        <w:rPr>
          <w:rFonts w:ascii="Times New Roman" w:hAnsi="Times New Roman" w:cs="Times New Roman"/>
        </w:rPr>
      </w:pPr>
      <w:r w:rsidRPr="009C568E">
        <w:rPr>
          <w:rFonts w:ascii="Times New Roman" w:hAnsi="Times New Roman" w:cs="Times New Roman"/>
        </w:rPr>
        <w:t>Prijedlog Plana za 2023. godinu sastoji se od  tri izvora prihoda:</w:t>
      </w:r>
      <w:r w:rsidRPr="009C568E">
        <w:rPr>
          <w:rFonts w:ascii="Times New Roman" w:hAnsi="Times New Roman" w:cs="Times New Roman"/>
        </w:rPr>
        <w:br/>
        <w:t xml:space="preserve">1.1 Općih prihoda i primitaka koji je limitiran Odlukom o limitu za 2023-2025. godinu    </w:t>
      </w:r>
      <w:r w:rsidRPr="009C568E">
        <w:rPr>
          <w:rFonts w:ascii="Times New Roman" w:hAnsi="Times New Roman" w:cs="Times New Roman"/>
        </w:rPr>
        <w:br/>
        <w:t xml:space="preserve">       u iznosu od ………………………………………………(331.807 </w:t>
      </w:r>
      <w:proofErr w:type="spellStart"/>
      <w:r w:rsidRPr="009C568E">
        <w:rPr>
          <w:rFonts w:ascii="Times New Roman" w:hAnsi="Times New Roman" w:cs="Times New Roman"/>
        </w:rPr>
        <w:t>eur</w:t>
      </w:r>
      <w:proofErr w:type="spellEnd"/>
      <w:r w:rsidRPr="009C568E">
        <w:rPr>
          <w:rFonts w:ascii="Times New Roman" w:hAnsi="Times New Roman" w:cs="Times New Roman"/>
        </w:rPr>
        <w:t>)………………..2.500.000 kn</w:t>
      </w:r>
    </w:p>
    <w:p w14:paraId="277C9436" w14:textId="6A8F600A" w:rsidR="009C568E" w:rsidRPr="009C568E" w:rsidRDefault="009C568E">
      <w:pPr>
        <w:pStyle w:val="Odlomakpopisa"/>
        <w:numPr>
          <w:ilvl w:val="1"/>
          <w:numId w:val="24"/>
        </w:numPr>
        <w:tabs>
          <w:tab w:val="left" w:pos="1134"/>
        </w:tabs>
        <w:ind w:left="720" w:hanging="11"/>
        <w:contextualSpacing/>
        <w:rPr>
          <w:rFonts w:ascii="Times New Roman" w:hAnsi="Times New Roman" w:cs="Times New Roman"/>
        </w:rPr>
      </w:pPr>
      <w:r w:rsidRPr="009C568E">
        <w:rPr>
          <w:rFonts w:ascii="Times New Roman" w:hAnsi="Times New Roman" w:cs="Times New Roman"/>
        </w:rPr>
        <w:t>Tekuće pomoći izravnanja za decentralizirane funkcije koji je također</w:t>
      </w:r>
      <w:r w:rsidRPr="009C568E">
        <w:rPr>
          <w:rFonts w:ascii="Times New Roman" w:hAnsi="Times New Roman" w:cs="Times New Roman"/>
        </w:rPr>
        <w:br/>
        <w:t>limitiran u iznosu od ………………………………(421.</w:t>
      </w:r>
      <w:r w:rsidR="00D65DB3">
        <w:rPr>
          <w:rFonts w:ascii="Times New Roman" w:hAnsi="Times New Roman" w:cs="Times New Roman"/>
        </w:rPr>
        <w:t>959</w:t>
      </w:r>
      <w:r w:rsidRPr="009C568E">
        <w:rPr>
          <w:rFonts w:ascii="Times New Roman" w:hAnsi="Times New Roman" w:cs="Times New Roman"/>
        </w:rPr>
        <w:t xml:space="preserve"> </w:t>
      </w:r>
      <w:proofErr w:type="spellStart"/>
      <w:r w:rsidRPr="009C568E">
        <w:rPr>
          <w:rFonts w:ascii="Times New Roman" w:hAnsi="Times New Roman" w:cs="Times New Roman"/>
        </w:rPr>
        <w:t>eur</w:t>
      </w:r>
      <w:proofErr w:type="spellEnd"/>
      <w:r w:rsidRPr="009C568E">
        <w:rPr>
          <w:rFonts w:ascii="Times New Roman" w:hAnsi="Times New Roman" w:cs="Times New Roman"/>
        </w:rPr>
        <w:t>) ………………….3.179.256 kn</w:t>
      </w:r>
      <w:r w:rsidRPr="009C568E">
        <w:rPr>
          <w:rFonts w:ascii="Times New Roman" w:hAnsi="Times New Roman" w:cs="Times New Roman"/>
        </w:rPr>
        <w:br/>
        <w:t xml:space="preserve">Tekuće pomoći izravnanja za decentralizirane funkcije određen je za 2022.godinu čiju izmjenu s obzirom na značajno povećanje rashoda očekujemo u 2023. godini.                                                               </w:t>
      </w:r>
    </w:p>
    <w:p w14:paraId="714E9C0E" w14:textId="77777777" w:rsidR="009C568E" w:rsidRPr="009C568E" w:rsidRDefault="009C568E">
      <w:pPr>
        <w:pStyle w:val="Odlomakpopisa"/>
        <w:numPr>
          <w:ilvl w:val="1"/>
          <w:numId w:val="24"/>
        </w:numPr>
        <w:tabs>
          <w:tab w:val="left" w:pos="1134"/>
        </w:tabs>
        <w:contextualSpacing/>
        <w:rPr>
          <w:rFonts w:ascii="Times New Roman" w:hAnsi="Times New Roman" w:cs="Times New Roman"/>
        </w:rPr>
      </w:pPr>
      <w:r w:rsidRPr="009C568E">
        <w:rPr>
          <w:rFonts w:ascii="Times New Roman" w:hAnsi="Times New Roman" w:cs="Times New Roman"/>
        </w:rPr>
        <w:t xml:space="preserve">Vlastiti prihodi JVP-e Grada Knina koji se sastoji od vlastitih prihoda od usluga  u iznosu od  6.636,00 </w:t>
      </w:r>
      <w:proofErr w:type="spellStart"/>
      <w:r w:rsidRPr="009C568E">
        <w:rPr>
          <w:rFonts w:ascii="Times New Roman" w:hAnsi="Times New Roman" w:cs="Times New Roman"/>
        </w:rPr>
        <w:t>eur-a</w:t>
      </w:r>
      <w:proofErr w:type="spellEnd"/>
      <w:r w:rsidRPr="009C568E">
        <w:rPr>
          <w:rFonts w:ascii="Times New Roman" w:hAnsi="Times New Roman" w:cs="Times New Roman"/>
        </w:rPr>
        <w:t xml:space="preserve">, ostalih prihoda  u iznosu od 4.000,00 </w:t>
      </w:r>
      <w:proofErr w:type="spellStart"/>
      <w:r w:rsidRPr="009C568E">
        <w:rPr>
          <w:rFonts w:ascii="Times New Roman" w:hAnsi="Times New Roman" w:cs="Times New Roman"/>
        </w:rPr>
        <w:t>eur-a</w:t>
      </w:r>
      <w:proofErr w:type="spellEnd"/>
      <w:r w:rsidRPr="009C568E">
        <w:rPr>
          <w:rFonts w:ascii="Times New Roman" w:hAnsi="Times New Roman" w:cs="Times New Roman"/>
        </w:rPr>
        <w:t xml:space="preserve"> i prenesenog viška vlastitih prihoda iz prethodnih godina 16.000,00 </w:t>
      </w:r>
      <w:proofErr w:type="spellStart"/>
      <w:r w:rsidRPr="009C568E">
        <w:rPr>
          <w:rFonts w:ascii="Times New Roman" w:hAnsi="Times New Roman" w:cs="Times New Roman"/>
        </w:rPr>
        <w:t>eur</w:t>
      </w:r>
      <w:proofErr w:type="spellEnd"/>
      <w:r w:rsidRPr="009C568E">
        <w:rPr>
          <w:rFonts w:ascii="Times New Roman" w:hAnsi="Times New Roman" w:cs="Times New Roman"/>
        </w:rPr>
        <w:t>.</w:t>
      </w:r>
    </w:p>
    <w:p w14:paraId="6FC5A704" w14:textId="3DF63EF6" w:rsidR="009C568E" w:rsidRPr="009C568E" w:rsidRDefault="009C568E" w:rsidP="009C568E">
      <w:pPr>
        <w:ind w:left="720"/>
        <w:rPr>
          <w:rFonts w:ascii="Times New Roman" w:hAnsi="Times New Roman" w:cs="Times New Roman"/>
        </w:rPr>
      </w:pPr>
      <w:r w:rsidRPr="009C568E">
        <w:rPr>
          <w:rFonts w:ascii="Times New Roman" w:hAnsi="Times New Roman" w:cs="Times New Roman"/>
        </w:rPr>
        <w:t xml:space="preserve">                                                             </w:t>
      </w:r>
      <w:r w:rsidRPr="009C568E">
        <w:rPr>
          <w:rFonts w:ascii="Times New Roman" w:hAnsi="Times New Roman" w:cs="Times New Roman"/>
        </w:rPr>
        <w:br/>
        <w:t>Ukupan iznos prihoda/ rashoda  na temelju pozicija 1.1, 1.2 i 1.3, koji je iskazan u planu za 2023. godinu i projekcije za 2024 i 2025 iznosi………..……….780.</w:t>
      </w:r>
      <w:r w:rsidR="00D65DB3">
        <w:rPr>
          <w:rFonts w:ascii="Times New Roman" w:hAnsi="Times New Roman" w:cs="Times New Roman"/>
        </w:rPr>
        <w:t>403</w:t>
      </w:r>
      <w:r w:rsidRPr="009C568E">
        <w:rPr>
          <w:rFonts w:ascii="Times New Roman" w:hAnsi="Times New Roman" w:cs="Times New Roman"/>
        </w:rPr>
        <w:t xml:space="preserve"> </w:t>
      </w:r>
      <w:proofErr w:type="spellStart"/>
      <w:r w:rsidRPr="009C568E">
        <w:rPr>
          <w:rFonts w:ascii="Times New Roman" w:hAnsi="Times New Roman" w:cs="Times New Roman"/>
        </w:rPr>
        <w:t>eur-a</w:t>
      </w:r>
      <w:proofErr w:type="spellEnd"/>
      <w:r w:rsidRPr="009C568E">
        <w:rPr>
          <w:rFonts w:ascii="Times New Roman" w:hAnsi="Times New Roman" w:cs="Times New Roman"/>
        </w:rPr>
        <w:t>,</w:t>
      </w:r>
    </w:p>
    <w:p w14:paraId="0CA52DE1" w14:textId="2A755DEB" w:rsidR="009C568E" w:rsidRPr="009C568E" w:rsidRDefault="009C568E" w:rsidP="009C568E">
      <w:pPr>
        <w:ind w:left="720"/>
        <w:rPr>
          <w:rFonts w:ascii="Times New Roman" w:hAnsi="Times New Roman" w:cs="Times New Roman"/>
        </w:rPr>
      </w:pPr>
      <w:r w:rsidRPr="009C568E">
        <w:rPr>
          <w:rFonts w:ascii="Times New Roman" w:hAnsi="Times New Roman" w:cs="Times New Roman"/>
        </w:rPr>
        <w:t>2.  Tabela računa  prihoda i rashoda  sadrži prihode  po izvorima i to:</w:t>
      </w:r>
      <w:r w:rsidRPr="009C568E">
        <w:rPr>
          <w:rFonts w:ascii="Times New Roman" w:hAnsi="Times New Roman" w:cs="Times New Roman"/>
        </w:rPr>
        <w:br/>
        <w:t xml:space="preserve">     2.1.  Prihodi iz nadležnog proračuna ( opći i tekuće pomoći izravnanja </w:t>
      </w:r>
      <w:r w:rsidRPr="009C568E">
        <w:rPr>
          <w:rFonts w:ascii="Times New Roman" w:hAnsi="Times New Roman" w:cs="Times New Roman"/>
        </w:rPr>
        <w:br/>
        <w:t xml:space="preserve">              za decentralizirane funkcije………………………………………………….753.76</w:t>
      </w:r>
      <w:r w:rsidR="00AE2A85">
        <w:rPr>
          <w:rFonts w:ascii="Times New Roman" w:hAnsi="Times New Roman" w:cs="Times New Roman"/>
        </w:rPr>
        <w:t>7</w:t>
      </w:r>
      <w:r w:rsidRPr="009C568E">
        <w:rPr>
          <w:rFonts w:ascii="Times New Roman" w:hAnsi="Times New Roman" w:cs="Times New Roman"/>
        </w:rPr>
        <w:t xml:space="preserve"> </w:t>
      </w:r>
      <w:proofErr w:type="spellStart"/>
      <w:r w:rsidRPr="009C568E">
        <w:rPr>
          <w:rFonts w:ascii="Times New Roman" w:hAnsi="Times New Roman" w:cs="Times New Roman"/>
        </w:rPr>
        <w:t>eur</w:t>
      </w:r>
      <w:proofErr w:type="spellEnd"/>
      <w:r w:rsidRPr="009C568E">
        <w:rPr>
          <w:rFonts w:ascii="Times New Roman" w:hAnsi="Times New Roman" w:cs="Times New Roman"/>
        </w:rPr>
        <w:br/>
        <w:t xml:space="preserve">     2.2. Vlastiti prihodi</w:t>
      </w:r>
    </w:p>
    <w:p w14:paraId="37DDDA18" w14:textId="1914D618" w:rsidR="009C568E" w:rsidRPr="009C568E" w:rsidRDefault="009C568E" w:rsidP="009C568E">
      <w:pPr>
        <w:ind w:left="720"/>
        <w:rPr>
          <w:rFonts w:ascii="Times New Roman" w:hAnsi="Times New Roman" w:cs="Times New Roman"/>
        </w:rPr>
      </w:pPr>
      <w:r w:rsidRPr="009C568E">
        <w:rPr>
          <w:rFonts w:ascii="Times New Roman" w:hAnsi="Times New Roman" w:cs="Times New Roman"/>
        </w:rPr>
        <w:t xml:space="preserve">             Prihod od usluga :::………………………………………………………………….6.636 </w:t>
      </w:r>
      <w:proofErr w:type="spellStart"/>
      <w:r w:rsidRPr="009C568E">
        <w:rPr>
          <w:rFonts w:ascii="Times New Roman" w:hAnsi="Times New Roman" w:cs="Times New Roman"/>
        </w:rPr>
        <w:t>eur</w:t>
      </w:r>
      <w:proofErr w:type="spellEnd"/>
      <w:r w:rsidRPr="009C568E">
        <w:rPr>
          <w:rFonts w:ascii="Times New Roman" w:hAnsi="Times New Roman" w:cs="Times New Roman"/>
        </w:rPr>
        <w:br/>
        <w:t xml:space="preserve">             Ostali prihodi …………………………………………………………………………..4.000 </w:t>
      </w:r>
      <w:proofErr w:type="spellStart"/>
      <w:r w:rsidRPr="009C568E">
        <w:rPr>
          <w:rFonts w:ascii="Times New Roman" w:hAnsi="Times New Roman" w:cs="Times New Roman"/>
        </w:rPr>
        <w:t>eur</w:t>
      </w:r>
      <w:proofErr w:type="spellEnd"/>
      <w:r w:rsidRPr="009C568E">
        <w:rPr>
          <w:rFonts w:ascii="Times New Roman" w:hAnsi="Times New Roman" w:cs="Times New Roman"/>
        </w:rPr>
        <w:br/>
        <w:t xml:space="preserve">             Preneseni višak……………………………………………………………………….16.000 </w:t>
      </w:r>
      <w:proofErr w:type="spellStart"/>
      <w:r w:rsidRPr="009C568E">
        <w:rPr>
          <w:rFonts w:ascii="Times New Roman" w:hAnsi="Times New Roman" w:cs="Times New Roman"/>
        </w:rPr>
        <w:t>eur</w:t>
      </w:r>
      <w:proofErr w:type="spellEnd"/>
      <w:r w:rsidRPr="009C568E">
        <w:rPr>
          <w:rFonts w:ascii="Times New Roman" w:hAnsi="Times New Roman" w:cs="Times New Roman"/>
        </w:rPr>
        <w:br/>
        <w:t xml:space="preserve">                                      UKUPNO:    2.1 + 2.2                                                 </w:t>
      </w:r>
      <w:r w:rsidRPr="009C568E">
        <w:rPr>
          <w:rFonts w:ascii="Times New Roman" w:hAnsi="Times New Roman" w:cs="Times New Roman"/>
          <w:b/>
        </w:rPr>
        <w:t>780.</w:t>
      </w:r>
      <w:r w:rsidR="00AE2A85">
        <w:rPr>
          <w:rFonts w:ascii="Times New Roman" w:hAnsi="Times New Roman" w:cs="Times New Roman"/>
          <w:b/>
        </w:rPr>
        <w:t>402</w:t>
      </w:r>
      <w:r w:rsidRPr="009C568E">
        <w:rPr>
          <w:rFonts w:ascii="Times New Roman" w:hAnsi="Times New Roman" w:cs="Times New Roman"/>
          <w:b/>
        </w:rPr>
        <w:t xml:space="preserve"> </w:t>
      </w:r>
      <w:proofErr w:type="spellStart"/>
      <w:r w:rsidRPr="009C568E">
        <w:rPr>
          <w:rFonts w:ascii="Times New Roman" w:hAnsi="Times New Roman" w:cs="Times New Roman"/>
          <w:b/>
        </w:rPr>
        <w:t>eur</w:t>
      </w:r>
      <w:proofErr w:type="spellEnd"/>
      <w:r w:rsidRPr="009C568E">
        <w:rPr>
          <w:rFonts w:ascii="Times New Roman" w:hAnsi="Times New Roman" w:cs="Times New Roman"/>
          <w:b/>
        </w:rPr>
        <w:br/>
      </w:r>
      <w:r w:rsidRPr="009C568E">
        <w:rPr>
          <w:rFonts w:ascii="Times New Roman" w:hAnsi="Times New Roman" w:cs="Times New Roman"/>
        </w:rPr>
        <w:t xml:space="preserve">3.  Tabela prema funkcijskoj klasifikaciji iskazani su rashodi  za protupožarnu zaštitu </w:t>
      </w:r>
      <w:r w:rsidRPr="009C568E">
        <w:rPr>
          <w:rFonts w:ascii="Times New Roman" w:hAnsi="Times New Roman" w:cs="Times New Roman"/>
        </w:rPr>
        <w:br/>
        <w:t xml:space="preserve">      u iznosu od 780.</w:t>
      </w:r>
      <w:r w:rsidR="00AE2A85">
        <w:rPr>
          <w:rFonts w:ascii="Times New Roman" w:hAnsi="Times New Roman" w:cs="Times New Roman"/>
        </w:rPr>
        <w:t>403</w:t>
      </w:r>
      <w:r w:rsidRPr="009C568E">
        <w:rPr>
          <w:rFonts w:ascii="Times New Roman" w:hAnsi="Times New Roman" w:cs="Times New Roman"/>
        </w:rPr>
        <w:t xml:space="preserve"> </w:t>
      </w:r>
      <w:proofErr w:type="spellStart"/>
      <w:r w:rsidRPr="009C568E">
        <w:rPr>
          <w:rFonts w:ascii="Times New Roman" w:hAnsi="Times New Roman" w:cs="Times New Roman"/>
        </w:rPr>
        <w:t>eur</w:t>
      </w:r>
      <w:proofErr w:type="spellEnd"/>
      <w:r w:rsidRPr="009C568E">
        <w:rPr>
          <w:rFonts w:ascii="Times New Roman" w:hAnsi="Times New Roman" w:cs="Times New Roman"/>
        </w:rPr>
        <w:t xml:space="preserve">  u planu 2023. i projekcijama za 2024. i 2025. godinu kao</w:t>
      </w:r>
      <w:r w:rsidRPr="009C568E">
        <w:rPr>
          <w:rFonts w:ascii="Times New Roman" w:hAnsi="Times New Roman" w:cs="Times New Roman"/>
        </w:rPr>
        <w:br/>
        <w:t xml:space="preserve">      „ 01 Opće javne usluge i 013 Opće usluge“.</w:t>
      </w:r>
    </w:p>
    <w:p w14:paraId="55049DE3" w14:textId="090CDA4F" w:rsidR="009C568E" w:rsidRPr="009C568E" w:rsidRDefault="009C568E" w:rsidP="009C568E">
      <w:pPr>
        <w:ind w:left="720"/>
        <w:rPr>
          <w:rFonts w:ascii="Times New Roman" w:hAnsi="Times New Roman" w:cs="Times New Roman"/>
        </w:rPr>
      </w:pPr>
      <w:r w:rsidRPr="009C568E">
        <w:rPr>
          <w:rFonts w:ascii="Times New Roman" w:hAnsi="Times New Roman" w:cs="Times New Roman"/>
        </w:rPr>
        <w:t xml:space="preserve">4.   Tabela računa financiranja  plan 2023.  i projekcija 2024-2025. godina iskazan je </w:t>
      </w:r>
      <w:r w:rsidRPr="009C568E">
        <w:rPr>
          <w:rFonts w:ascii="Times New Roman" w:hAnsi="Times New Roman" w:cs="Times New Roman"/>
        </w:rPr>
        <w:br/>
        <w:t xml:space="preserve">      pregled izvora financiranja gdje JVP-e Grada Knina, nema  primitaka od  </w:t>
      </w:r>
      <w:r w:rsidRPr="009C568E">
        <w:rPr>
          <w:rFonts w:ascii="Times New Roman" w:hAnsi="Times New Roman" w:cs="Times New Roman"/>
        </w:rPr>
        <w:br/>
        <w:t xml:space="preserve">      zaduživanja, izdataka od financijske imovine, izdaci za otplatu glavnice za otplatu</w:t>
      </w:r>
      <w:r w:rsidRPr="009C568E">
        <w:rPr>
          <w:rFonts w:ascii="Times New Roman" w:hAnsi="Times New Roman" w:cs="Times New Roman"/>
        </w:rPr>
        <w:br/>
        <w:t xml:space="preserve">     kredita već samo Opće prihode i primitke i vlastite primitke u ukupnom iznosu </w:t>
      </w:r>
      <w:r w:rsidRPr="009C568E">
        <w:rPr>
          <w:rFonts w:ascii="Times New Roman" w:hAnsi="Times New Roman" w:cs="Times New Roman"/>
        </w:rPr>
        <w:br/>
        <w:t xml:space="preserve">     780.</w:t>
      </w:r>
      <w:r w:rsidR="00AE2A85">
        <w:rPr>
          <w:rFonts w:ascii="Times New Roman" w:hAnsi="Times New Roman" w:cs="Times New Roman"/>
        </w:rPr>
        <w:t>403</w:t>
      </w:r>
      <w:r w:rsidRPr="009C568E">
        <w:rPr>
          <w:rFonts w:ascii="Times New Roman" w:hAnsi="Times New Roman" w:cs="Times New Roman"/>
        </w:rPr>
        <w:t xml:space="preserve"> </w:t>
      </w:r>
      <w:proofErr w:type="spellStart"/>
      <w:r w:rsidRPr="009C568E">
        <w:rPr>
          <w:rFonts w:ascii="Times New Roman" w:hAnsi="Times New Roman" w:cs="Times New Roman"/>
        </w:rPr>
        <w:t>eur</w:t>
      </w:r>
      <w:proofErr w:type="spellEnd"/>
      <w:r w:rsidRPr="009C568E">
        <w:rPr>
          <w:rFonts w:ascii="Times New Roman" w:hAnsi="Times New Roman" w:cs="Times New Roman"/>
        </w:rPr>
        <w:t>.</w:t>
      </w:r>
    </w:p>
    <w:p w14:paraId="2D29FF22" w14:textId="77777777" w:rsidR="009C568E" w:rsidRPr="009C568E" w:rsidRDefault="009C568E" w:rsidP="009C568E">
      <w:pPr>
        <w:ind w:left="720"/>
        <w:rPr>
          <w:rFonts w:ascii="Times New Roman" w:hAnsi="Times New Roman" w:cs="Times New Roman"/>
          <w:b/>
        </w:rPr>
      </w:pPr>
      <w:r w:rsidRPr="009C568E">
        <w:rPr>
          <w:rFonts w:ascii="Times New Roman" w:hAnsi="Times New Roman" w:cs="Times New Roman"/>
          <w:b/>
        </w:rPr>
        <w:t>II POSEBNI DIO</w:t>
      </w:r>
    </w:p>
    <w:p w14:paraId="3F2D83E2" w14:textId="3392C5A4" w:rsidR="009C568E" w:rsidRPr="009C568E" w:rsidRDefault="009C568E" w:rsidP="009C568E">
      <w:pPr>
        <w:ind w:left="720"/>
        <w:rPr>
          <w:rFonts w:ascii="Times New Roman" w:hAnsi="Times New Roman" w:cs="Times New Roman"/>
        </w:rPr>
      </w:pPr>
      <w:r w:rsidRPr="009C568E">
        <w:rPr>
          <w:rFonts w:ascii="Times New Roman" w:hAnsi="Times New Roman" w:cs="Times New Roman"/>
        </w:rPr>
        <w:t xml:space="preserve">U posebnom djelu Financijskog plana JVP-e Grada Knina za 2023 i projekcija za 2024 </w:t>
      </w:r>
      <w:r w:rsidRPr="009C568E">
        <w:rPr>
          <w:rFonts w:ascii="Times New Roman" w:hAnsi="Times New Roman" w:cs="Times New Roman"/>
        </w:rPr>
        <w:br/>
        <w:t>i 2025. godini iskazane su  programi i aktivnosti sa izvorima prihoda i rashodima  na</w:t>
      </w:r>
      <w:r w:rsidRPr="009C568E">
        <w:rPr>
          <w:rFonts w:ascii="Times New Roman" w:hAnsi="Times New Roman" w:cs="Times New Roman"/>
        </w:rPr>
        <w:br/>
        <w:t>drugoj razini računskog plana   i to ukupni rashodi poslovanja  780.</w:t>
      </w:r>
      <w:r w:rsidR="00AE2A85">
        <w:rPr>
          <w:rFonts w:ascii="Times New Roman" w:hAnsi="Times New Roman" w:cs="Times New Roman"/>
        </w:rPr>
        <w:t>403</w:t>
      </w:r>
      <w:r w:rsidRPr="009C568E">
        <w:rPr>
          <w:rFonts w:ascii="Times New Roman" w:hAnsi="Times New Roman" w:cs="Times New Roman"/>
        </w:rPr>
        <w:t xml:space="preserve"> </w:t>
      </w:r>
      <w:proofErr w:type="spellStart"/>
      <w:r w:rsidRPr="009C568E">
        <w:rPr>
          <w:rFonts w:ascii="Times New Roman" w:hAnsi="Times New Roman" w:cs="Times New Roman"/>
        </w:rPr>
        <w:t>eur</w:t>
      </w:r>
      <w:proofErr w:type="spellEnd"/>
      <w:r w:rsidRPr="009C568E">
        <w:rPr>
          <w:rFonts w:ascii="Times New Roman" w:hAnsi="Times New Roman" w:cs="Times New Roman"/>
        </w:rPr>
        <w:t xml:space="preserve"> </w:t>
      </w:r>
      <w:r w:rsidRPr="009C568E">
        <w:rPr>
          <w:rFonts w:ascii="Times New Roman" w:hAnsi="Times New Roman" w:cs="Times New Roman"/>
        </w:rPr>
        <w:br/>
        <w:t xml:space="preserve">Rashodi i izdatci iskazani po ekonomskoj klasifikaciji, raspoređeni u programe  koji se </w:t>
      </w:r>
      <w:r w:rsidRPr="009C568E">
        <w:rPr>
          <w:rFonts w:ascii="Times New Roman" w:hAnsi="Times New Roman" w:cs="Times New Roman"/>
        </w:rPr>
        <w:br/>
        <w:t xml:space="preserve">financiraju iz različitih izvora, opći prihoda i primitaka, tekućih pomoći izravnanja </w:t>
      </w:r>
      <w:r w:rsidRPr="009C568E">
        <w:rPr>
          <w:rFonts w:ascii="Times New Roman" w:hAnsi="Times New Roman" w:cs="Times New Roman"/>
        </w:rPr>
        <w:br/>
        <w:t xml:space="preserve">za decentralizirane funkcije i vlastitih prihoda </w:t>
      </w:r>
      <w:r w:rsidRPr="009C568E">
        <w:rPr>
          <w:rFonts w:ascii="Times New Roman" w:hAnsi="Times New Roman" w:cs="Times New Roman"/>
        </w:rPr>
        <w:br/>
        <w:t>U 2022. godini iz općih prihoda i primitaka pokriven je manjak prihoda iz 2021.</w:t>
      </w:r>
      <w:r w:rsidRPr="009C568E">
        <w:rPr>
          <w:rFonts w:ascii="Times New Roman" w:hAnsi="Times New Roman" w:cs="Times New Roman"/>
        </w:rPr>
        <w:br/>
        <w:t xml:space="preserve">godine u iznosu od  340.369 ( 45.175 </w:t>
      </w:r>
      <w:proofErr w:type="spellStart"/>
      <w:r w:rsidRPr="009C568E">
        <w:rPr>
          <w:rFonts w:ascii="Times New Roman" w:hAnsi="Times New Roman" w:cs="Times New Roman"/>
        </w:rPr>
        <w:t>eur</w:t>
      </w:r>
      <w:proofErr w:type="spellEnd"/>
      <w:r w:rsidRPr="009C568E">
        <w:rPr>
          <w:rFonts w:ascii="Times New Roman" w:hAnsi="Times New Roman" w:cs="Times New Roman"/>
        </w:rPr>
        <w:t xml:space="preserve">) koji se odnosio na rashode za osobne dohotke iz 12/2021 kao i na neplaćene račune iz 12/2021 izdane 31.12.2021 što predstavlja nedospjele obveze. </w:t>
      </w:r>
      <w:r w:rsidRPr="009C568E">
        <w:rPr>
          <w:rFonts w:ascii="Times New Roman" w:hAnsi="Times New Roman" w:cs="Times New Roman"/>
        </w:rPr>
        <w:br/>
      </w:r>
      <w:r w:rsidRPr="009C568E">
        <w:rPr>
          <w:rFonts w:ascii="Times New Roman" w:hAnsi="Times New Roman" w:cs="Times New Roman"/>
        </w:rPr>
        <w:lastRenderedPageBreak/>
        <w:t>Kako prihod,</w:t>
      </w:r>
      <w:r>
        <w:rPr>
          <w:rFonts w:ascii="Times New Roman" w:hAnsi="Times New Roman" w:cs="Times New Roman"/>
        </w:rPr>
        <w:t xml:space="preserve"> </w:t>
      </w:r>
      <w:r w:rsidRPr="009C568E">
        <w:rPr>
          <w:rFonts w:ascii="Times New Roman" w:hAnsi="Times New Roman" w:cs="Times New Roman"/>
        </w:rPr>
        <w:t>( plaćanje) obveza za zaposlene za prosinac slijedi u narednoj godini</w:t>
      </w:r>
      <w:r>
        <w:rPr>
          <w:rFonts w:ascii="Times New Roman" w:hAnsi="Times New Roman" w:cs="Times New Roman"/>
        </w:rPr>
        <w:t>,</w:t>
      </w:r>
      <w:r w:rsidRPr="009C568E">
        <w:rPr>
          <w:rFonts w:ascii="Times New Roman" w:hAnsi="Times New Roman" w:cs="Times New Roman"/>
        </w:rPr>
        <w:t xml:space="preserve"> a rashod se knjiži u tekućoj godini nastaje manjak prihoda nad rashodima u tekućoj godini.</w:t>
      </w:r>
    </w:p>
    <w:p w14:paraId="50294859" w14:textId="3E19A51D" w:rsidR="009C568E" w:rsidRPr="009C568E" w:rsidRDefault="009C568E" w:rsidP="009C568E">
      <w:pPr>
        <w:ind w:left="720"/>
        <w:rPr>
          <w:rFonts w:ascii="Times New Roman" w:hAnsi="Times New Roman" w:cs="Times New Roman"/>
        </w:rPr>
      </w:pPr>
      <w:r w:rsidRPr="009C568E">
        <w:rPr>
          <w:rFonts w:ascii="Times New Roman" w:hAnsi="Times New Roman" w:cs="Times New Roman"/>
        </w:rPr>
        <w:t xml:space="preserve">Tako je i u planu proračuna za JVP-e Grada Knina u 2023 i projekcija u narednim godinama 2024. i 2025. godini  iskazan manjak prihoda u iznosu 47.780 </w:t>
      </w:r>
      <w:proofErr w:type="spellStart"/>
      <w:r w:rsidRPr="009C568E">
        <w:rPr>
          <w:rFonts w:ascii="Times New Roman" w:hAnsi="Times New Roman" w:cs="Times New Roman"/>
        </w:rPr>
        <w:t>eur</w:t>
      </w:r>
      <w:proofErr w:type="spellEnd"/>
      <w:r w:rsidRPr="009C568E">
        <w:rPr>
          <w:rFonts w:ascii="Times New Roman" w:hAnsi="Times New Roman" w:cs="Times New Roman"/>
        </w:rPr>
        <w:t xml:space="preserve">  koji se</w:t>
      </w:r>
      <w:r>
        <w:rPr>
          <w:rFonts w:ascii="Times New Roman" w:hAnsi="Times New Roman" w:cs="Times New Roman"/>
        </w:rPr>
        <w:t xml:space="preserve"> </w:t>
      </w:r>
      <w:r w:rsidRPr="009C568E">
        <w:rPr>
          <w:rFonts w:ascii="Times New Roman" w:hAnsi="Times New Roman" w:cs="Times New Roman"/>
        </w:rPr>
        <w:t>pokriva početkom svake godine plaćanjem nedospjelih obveza iz prethodne godine.</w:t>
      </w:r>
    </w:p>
    <w:p w14:paraId="5AC9509A" w14:textId="77777777" w:rsidR="009C568E" w:rsidRPr="009C568E" w:rsidRDefault="009C568E" w:rsidP="009C568E">
      <w:pPr>
        <w:spacing w:after="0" w:line="240" w:lineRule="auto"/>
        <w:jc w:val="center"/>
        <w:rPr>
          <w:rFonts w:ascii="Times New Roman" w:hAnsi="Times New Roman" w:cs="Times New Roman"/>
          <w:b/>
        </w:rPr>
      </w:pPr>
    </w:p>
    <w:p w14:paraId="0FE5052A" w14:textId="77777777" w:rsidR="006875DC" w:rsidRPr="009C568E" w:rsidRDefault="006875DC" w:rsidP="009C568E">
      <w:pPr>
        <w:spacing w:after="0" w:line="20" w:lineRule="atLeast"/>
        <w:rPr>
          <w:rFonts w:ascii="Times New Roman" w:hAnsi="Times New Roman" w:cs="Times New Roman"/>
          <w:b/>
        </w:rPr>
      </w:pPr>
    </w:p>
    <w:sectPr w:rsidR="006875DC" w:rsidRPr="009C568E" w:rsidSect="00542F3E">
      <w:type w:val="continuous"/>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A5982" w14:textId="77777777" w:rsidR="0038609F" w:rsidRDefault="0038609F" w:rsidP="00B07530">
      <w:pPr>
        <w:spacing w:after="0" w:line="240" w:lineRule="auto"/>
      </w:pPr>
      <w:r>
        <w:separator/>
      </w:r>
    </w:p>
  </w:endnote>
  <w:endnote w:type="continuationSeparator" w:id="0">
    <w:p w14:paraId="12AFFFD6" w14:textId="77777777" w:rsidR="0038609F" w:rsidRDefault="0038609F" w:rsidP="00B0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9DB7" w14:textId="56014798" w:rsidR="00BA4F7B" w:rsidRDefault="00BA4F7B" w:rsidP="00B07530">
    <w:pPr>
      <w:pBdr>
        <w:top w:val="single" w:sz="4" w:space="1" w:color="auto"/>
      </w:pBdr>
    </w:pPr>
    <w:r>
      <w:t>Obrazloženje uz  Proračun Grada Knina za 202</w:t>
    </w:r>
    <w:r w:rsidR="00CB4713">
      <w:t>3</w:t>
    </w:r>
    <w:r>
      <w:t>. godinu i projekcije za 202</w:t>
    </w:r>
    <w:r w:rsidR="00CB4713">
      <w:t>4</w:t>
    </w:r>
    <w:r>
      <w:t>. – 202</w:t>
    </w:r>
    <w:r w:rsidR="00CB4713">
      <w:t>5</w:t>
    </w:r>
    <w:r>
      <w:t xml:space="preserve">. godinu /stranica </w:t>
    </w:r>
    <w:r>
      <w:fldChar w:fldCharType="begin"/>
    </w:r>
    <w:r>
      <w:instrText xml:space="preserve"> PAGE </w:instrText>
    </w:r>
    <w:r>
      <w:fldChar w:fldCharType="separate"/>
    </w:r>
    <w:r>
      <w:rPr>
        <w:noProof/>
      </w:rPr>
      <w:t>64</w:t>
    </w:r>
    <w:r>
      <w:rPr>
        <w:noProof/>
      </w:rPr>
      <w:fldChar w:fldCharType="end"/>
    </w:r>
    <w:r>
      <w:t xml:space="preserve"> od </w:t>
    </w:r>
    <w:fldSimple w:instr=" NUMPAGES  ">
      <w:r>
        <w:rPr>
          <w:noProof/>
        </w:rPr>
        <w:t>67</w:t>
      </w:r>
    </w:fldSimple>
  </w:p>
  <w:p w14:paraId="21494E1F" w14:textId="77777777" w:rsidR="00BA4F7B" w:rsidRDefault="00BA4F7B">
    <w:pPr>
      <w:pStyle w:val="Podnoje"/>
    </w:pPr>
  </w:p>
  <w:p w14:paraId="1446D088" w14:textId="77777777" w:rsidR="00BA4F7B" w:rsidRDefault="00BA4F7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CB6B0" w14:textId="77777777" w:rsidR="0038609F" w:rsidRDefault="0038609F" w:rsidP="00B07530">
      <w:pPr>
        <w:spacing w:after="0" w:line="240" w:lineRule="auto"/>
      </w:pPr>
      <w:r>
        <w:separator/>
      </w:r>
    </w:p>
  </w:footnote>
  <w:footnote w:type="continuationSeparator" w:id="0">
    <w:p w14:paraId="7AD85CE9" w14:textId="77777777" w:rsidR="0038609F" w:rsidRDefault="0038609F" w:rsidP="00B07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EDB"/>
    <w:multiLevelType w:val="hybridMultilevel"/>
    <w:tmpl w:val="DFF8B4C6"/>
    <w:lvl w:ilvl="0" w:tplc="11E03C5A">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15:restartNumberingAfterBreak="0">
    <w:nsid w:val="0B5614A2"/>
    <w:multiLevelType w:val="multilevel"/>
    <w:tmpl w:val="159EA63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4975F9"/>
    <w:multiLevelType w:val="hybridMultilevel"/>
    <w:tmpl w:val="2C763694"/>
    <w:lvl w:ilvl="0" w:tplc="03AACF2A">
      <w:start w:val="1"/>
      <w:numFmt w:val="decimal"/>
      <w:pStyle w:val="ispodvelikognaslovajosipa"/>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D786A15"/>
    <w:multiLevelType w:val="hybridMultilevel"/>
    <w:tmpl w:val="1A76899A"/>
    <w:lvl w:ilvl="0" w:tplc="AF946CF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2F86B4C"/>
    <w:multiLevelType w:val="hybridMultilevel"/>
    <w:tmpl w:val="994209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4971D5A"/>
    <w:multiLevelType w:val="hybridMultilevel"/>
    <w:tmpl w:val="84F8AD62"/>
    <w:lvl w:ilvl="0" w:tplc="892C07FA">
      <w:start w:val="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C542CA"/>
    <w:multiLevelType w:val="hybridMultilevel"/>
    <w:tmpl w:val="A4C00BBC"/>
    <w:lvl w:ilvl="0" w:tplc="8584A384">
      <w:start w:val="6"/>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BEA212D"/>
    <w:multiLevelType w:val="multilevel"/>
    <w:tmpl w:val="CD16794C"/>
    <w:lvl w:ilvl="0">
      <w:start w:val="1"/>
      <w:numFmt w:val="decimal"/>
      <w:pStyle w:val="velikinaslov-josipa"/>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99788E"/>
    <w:multiLevelType w:val="hybridMultilevel"/>
    <w:tmpl w:val="4AD651B6"/>
    <w:lvl w:ilvl="0" w:tplc="961C3882">
      <w:start w:val="1"/>
      <w:numFmt w:val="decimal"/>
      <w:pStyle w:val="programskaklaspodnasljosipa"/>
      <w:lvlText w:val="%1."/>
      <w:lvlJc w:val="left"/>
      <w:pPr>
        <w:ind w:left="1429" w:hanging="360"/>
      </w:pPr>
    </w:lvl>
    <w:lvl w:ilvl="1" w:tplc="041A0019">
      <w:start w:val="1"/>
      <w:numFmt w:val="lowerLetter"/>
      <w:lvlText w:val="%2."/>
      <w:lvlJc w:val="left"/>
      <w:pPr>
        <w:ind w:left="2149" w:hanging="360"/>
      </w:pPr>
    </w:lvl>
    <w:lvl w:ilvl="2" w:tplc="041A001B">
      <w:start w:val="1"/>
      <w:numFmt w:val="lowerRoman"/>
      <w:lvlText w:val="%3."/>
      <w:lvlJc w:val="right"/>
      <w:pPr>
        <w:ind w:left="2869" w:hanging="180"/>
      </w:pPr>
    </w:lvl>
    <w:lvl w:ilvl="3" w:tplc="041A000F">
      <w:start w:val="1"/>
      <w:numFmt w:val="decimal"/>
      <w:lvlText w:val="%4."/>
      <w:lvlJc w:val="left"/>
      <w:pPr>
        <w:ind w:left="3589" w:hanging="360"/>
      </w:pPr>
    </w:lvl>
    <w:lvl w:ilvl="4" w:tplc="041A0019">
      <w:start w:val="1"/>
      <w:numFmt w:val="lowerLetter"/>
      <w:lvlText w:val="%5."/>
      <w:lvlJc w:val="left"/>
      <w:pPr>
        <w:ind w:left="4309" w:hanging="360"/>
      </w:pPr>
    </w:lvl>
    <w:lvl w:ilvl="5" w:tplc="041A001B">
      <w:start w:val="1"/>
      <w:numFmt w:val="lowerRoman"/>
      <w:lvlText w:val="%6."/>
      <w:lvlJc w:val="right"/>
      <w:pPr>
        <w:ind w:left="5029" w:hanging="180"/>
      </w:pPr>
    </w:lvl>
    <w:lvl w:ilvl="6" w:tplc="041A000F">
      <w:start w:val="1"/>
      <w:numFmt w:val="decimal"/>
      <w:lvlText w:val="%7."/>
      <w:lvlJc w:val="left"/>
      <w:pPr>
        <w:ind w:left="5749" w:hanging="360"/>
      </w:pPr>
    </w:lvl>
    <w:lvl w:ilvl="7" w:tplc="041A0019">
      <w:start w:val="1"/>
      <w:numFmt w:val="lowerLetter"/>
      <w:lvlText w:val="%8."/>
      <w:lvlJc w:val="left"/>
      <w:pPr>
        <w:ind w:left="6469" w:hanging="360"/>
      </w:pPr>
    </w:lvl>
    <w:lvl w:ilvl="8" w:tplc="041A001B">
      <w:start w:val="1"/>
      <w:numFmt w:val="lowerRoman"/>
      <w:lvlText w:val="%9."/>
      <w:lvlJc w:val="right"/>
      <w:pPr>
        <w:ind w:left="7189" w:hanging="180"/>
      </w:pPr>
    </w:lvl>
  </w:abstractNum>
  <w:abstractNum w:abstractNumId="9" w15:restartNumberingAfterBreak="0">
    <w:nsid w:val="33BB50B9"/>
    <w:multiLevelType w:val="hybridMultilevel"/>
    <w:tmpl w:val="32FEAEB2"/>
    <w:lvl w:ilvl="0" w:tplc="C6AADF76">
      <w:start w:val="5"/>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AD362B1"/>
    <w:multiLevelType w:val="hybridMultilevel"/>
    <w:tmpl w:val="F98AD112"/>
    <w:lvl w:ilvl="0" w:tplc="40DA80B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FF018B1"/>
    <w:multiLevelType w:val="hybridMultilevel"/>
    <w:tmpl w:val="CB0E4D7C"/>
    <w:lvl w:ilvl="0" w:tplc="F2F2C226">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7D200E6"/>
    <w:multiLevelType w:val="hybridMultilevel"/>
    <w:tmpl w:val="45FA0A44"/>
    <w:lvl w:ilvl="0" w:tplc="FD54110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6E6CDE"/>
    <w:multiLevelType w:val="hybridMultilevel"/>
    <w:tmpl w:val="AD38D302"/>
    <w:lvl w:ilvl="0" w:tplc="2C3C7BF2">
      <w:start w:val="3"/>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53E71368"/>
    <w:multiLevelType w:val="hybridMultilevel"/>
    <w:tmpl w:val="6EB44EC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54A63D5B"/>
    <w:multiLevelType w:val="hybridMultilevel"/>
    <w:tmpl w:val="3D4E57D8"/>
    <w:lvl w:ilvl="0" w:tplc="68D8BAAE">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15:restartNumberingAfterBreak="0">
    <w:nsid w:val="567E5541"/>
    <w:multiLevelType w:val="hybridMultilevel"/>
    <w:tmpl w:val="DC9C0222"/>
    <w:lvl w:ilvl="0" w:tplc="2E1E8080">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6E55822"/>
    <w:multiLevelType w:val="multilevel"/>
    <w:tmpl w:val="A5869F9E"/>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65316655"/>
    <w:multiLevelType w:val="hybridMultilevel"/>
    <w:tmpl w:val="207A7458"/>
    <w:lvl w:ilvl="0" w:tplc="F138870E">
      <w:start w:val="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6550679B"/>
    <w:multiLevelType w:val="hybridMultilevel"/>
    <w:tmpl w:val="09D8EA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6687022"/>
    <w:multiLevelType w:val="multilevel"/>
    <w:tmpl w:val="98F6B9E2"/>
    <w:lvl w:ilvl="0">
      <w:start w:val="7"/>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689A22F8"/>
    <w:multiLevelType w:val="hybridMultilevel"/>
    <w:tmpl w:val="AB148D04"/>
    <w:lvl w:ilvl="0" w:tplc="041A000B">
      <w:start w:val="1"/>
      <w:numFmt w:val="bullet"/>
      <w:lvlText w:val=""/>
      <w:lvlJc w:val="left"/>
      <w:pPr>
        <w:ind w:left="1069" w:hanging="360"/>
      </w:pPr>
      <w:rPr>
        <w:rFonts w:ascii="Wingdings" w:hAnsi="Wingdings" w:hint="default"/>
        <w:color w:val="auto"/>
      </w:rPr>
    </w:lvl>
    <w:lvl w:ilvl="1" w:tplc="2618E5EC">
      <w:numFmt w:val="bullet"/>
      <w:lvlText w:val="•"/>
      <w:lvlJc w:val="left"/>
      <w:pPr>
        <w:ind w:left="1830" w:hanging="75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47769B"/>
    <w:multiLevelType w:val="hybridMultilevel"/>
    <w:tmpl w:val="E3B8C9AA"/>
    <w:lvl w:ilvl="0" w:tplc="40DA80B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7C9B2139"/>
    <w:multiLevelType w:val="hybridMultilevel"/>
    <w:tmpl w:val="289C7160"/>
    <w:lvl w:ilvl="0" w:tplc="C10464F6">
      <w:start w:val="2"/>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1088429271">
    <w:abstractNumId w:val="8"/>
  </w:num>
  <w:num w:numId="2" w16cid:durableId="1791238341">
    <w:abstractNumId w:val="2"/>
  </w:num>
  <w:num w:numId="3" w16cid:durableId="131873415">
    <w:abstractNumId w:val="7"/>
  </w:num>
  <w:num w:numId="4" w16cid:durableId="1153136107">
    <w:abstractNumId w:val="15"/>
  </w:num>
  <w:num w:numId="5" w16cid:durableId="1103304782">
    <w:abstractNumId w:val="5"/>
  </w:num>
  <w:num w:numId="6" w16cid:durableId="1397783788">
    <w:abstractNumId w:val="12"/>
  </w:num>
  <w:num w:numId="7" w16cid:durableId="1272932324">
    <w:abstractNumId w:val="11"/>
  </w:num>
  <w:num w:numId="8" w16cid:durableId="265386786">
    <w:abstractNumId w:val="16"/>
  </w:num>
  <w:num w:numId="9" w16cid:durableId="119082279">
    <w:abstractNumId w:val="19"/>
  </w:num>
  <w:num w:numId="10" w16cid:durableId="39325383">
    <w:abstractNumId w:val="0"/>
  </w:num>
  <w:num w:numId="11" w16cid:durableId="1774127873">
    <w:abstractNumId w:val="14"/>
  </w:num>
  <w:num w:numId="12" w16cid:durableId="63383087">
    <w:abstractNumId w:val="21"/>
  </w:num>
  <w:num w:numId="13" w16cid:durableId="751509029">
    <w:abstractNumId w:val="23"/>
  </w:num>
  <w:num w:numId="14" w16cid:durableId="1101071931">
    <w:abstractNumId w:val="22"/>
  </w:num>
  <w:num w:numId="15" w16cid:durableId="1638952594">
    <w:abstractNumId w:val="10"/>
  </w:num>
  <w:num w:numId="16" w16cid:durableId="1996452141">
    <w:abstractNumId w:val="4"/>
  </w:num>
  <w:num w:numId="17" w16cid:durableId="1115520102">
    <w:abstractNumId w:val="17"/>
  </w:num>
  <w:num w:numId="18" w16cid:durableId="930163789">
    <w:abstractNumId w:val="13"/>
  </w:num>
  <w:num w:numId="19" w16cid:durableId="55015721">
    <w:abstractNumId w:val="18"/>
  </w:num>
  <w:num w:numId="20" w16cid:durableId="537358892">
    <w:abstractNumId w:val="9"/>
  </w:num>
  <w:num w:numId="21" w16cid:durableId="761293269">
    <w:abstractNumId w:val="6"/>
  </w:num>
  <w:num w:numId="22" w16cid:durableId="303236547">
    <w:abstractNumId w:val="3"/>
  </w:num>
  <w:num w:numId="23" w16cid:durableId="327099538">
    <w:abstractNumId w:val="20"/>
  </w:num>
  <w:num w:numId="24" w16cid:durableId="1864123453">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94"/>
    <w:rsid w:val="00001B2F"/>
    <w:rsid w:val="00002C2C"/>
    <w:rsid w:val="0000336B"/>
    <w:rsid w:val="00005D28"/>
    <w:rsid w:val="00007236"/>
    <w:rsid w:val="00011614"/>
    <w:rsid w:val="00012233"/>
    <w:rsid w:val="000216A2"/>
    <w:rsid w:val="00022407"/>
    <w:rsid w:val="00031128"/>
    <w:rsid w:val="0003294C"/>
    <w:rsid w:val="0003445A"/>
    <w:rsid w:val="00034D7F"/>
    <w:rsid w:val="00035044"/>
    <w:rsid w:val="00040DEC"/>
    <w:rsid w:val="0004281E"/>
    <w:rsid w:val="00043619"/>
    <w:rsid w:val="00043AC8"/>
    <w:rsid w:val="00045252"/>
    <w:rsid w:val="00045492"/>
    <w:rsid w:val="000550DE"/>
    <w:rsid w:val="0005558B"/>
    <w:rsid w:val="00056252"/>
    <w:rsid w:val="000623C3"/>
    <w:rsid w:val="000626A5"/>
    <w:rsid w:val="00062DB5"/>
    <w:rsid w:val="00064685"/>
    <w:rsid w:val="000659E3"/>
    <w:rsid w:val="00071CF6"/>
    <w:rsid w:val="00072EF8"/>
    <w:rsid w:val="0007311E"/>
    <w:rsid w:val="00073D9B"/>
    <w:rsid w:val="00076100"/>
    <w:rsid w:val="0007674B"/>
    <w:rsid w:val="00084E7D"/>
    <w:rsid w:val="00085E09"/>
    <w:rsid w:val="00090EBF"/>
    <w:rsid w:val="000913CC"/>
    <w:rsid w:val="0009158D"/>
    <w:rsid w:val="00092288"/>
    <w:rsid w:val="00097A36"/>
    <w:rsid w:val="000A05D6"/>
    <w:rsid w:val="000A162A"/>
    <w:rsid w:val="000A26D0"/>
    <w:rsid w:val="000A4CB1"/>
    <w:rsid w:val="000A766D"/>
    <w:rsid w:val="000B28D0"/>
    <w:rsid w:val="000B5420"/>
    <w:rsid w:val="000B5878"/>
    <w:rsid w:val="000B786E"/>
    <w:rsid w:val="000B79A8"/>
    <w:rsid w:val="000C33FB"/>
    <w:rsid w:val="000C3B6B"/>
    <w:rsid w:val="000C657D"/>
    <w:rsid w:val="000C6743"/>
    <w:rsid w:val="000D193C"/>
    <w:rsid w:val="000D3C62"/>
    <w:rsid w:val="000D6D65"/>
    <w:rsid w:val="000E24F2"/>
    <w:rsid w:val="000E4DAB"/>
    <w:rsid w:val="000E5076"/>
    <w:rsid w:val="000E5CFA"/>
    <w:rsid w:val="000F084D"/>
    <w:rsid w:val="000F274B"/>
    <w:rsid w:val="000F5DAA"/>
    <w:rsid w:val="000F66C4"/>
    <w:rsid w:val="000F7EA2"/>
    <w:rsid w:val="00100D89"/>
    <w:rsid w:val="00101C1D"/>
    <w:rsid w:val="00102A7E"/>
    <w:rsid w:val="001101C4"/>
    <w:rsid w:val="00113E03"/>
    <w:rsid w:val="00115B11"/>
    <w:rsid w:val="00116069"/>
    <w:rsid w:val="00117141"/>
    <w:rsid w:val="00117459"/>
    <w:rsid w:val="00120C1C"/>
    <w:rsid w:val="00124186"/>
    <w:rsid w:val="00124673"/>
    <w:rsid w:val="0012471B"/>
    <w:rsid w:val="0012686C"/>
    <w:rsid w:val="00130F0F"/>
    <w:rsid w:val="00135304"/>
    <w:rsid w:val="001353F9"/>
    <w:rsid w:val="001357F5"/>
    <w:rsid w:val="001373CE"/>
    <w:rsid w:val="00141939"/>
    <w:rsid w:val="00143AA7"/>
    <w:rsid w:val="0014537A"/>
    <w:rsid w:val="001460CE"/>
    <w:rsid w:val="001466AD"/>
    <w:rsid w:val="0015591D"/>
    <w:rsid w:val="00157B1C"/>
    <w:rsid w:val="001619CE"/>
    <w:rsid w:val="00161F85"/>
    <w:rsid w:val="001655F9"/>
    <w:rsid w:val="00170423"/>
    <w:rsid w:val="0017598B"/>
    <w:rsid w:val="001763AC"/>
    <w:rsid w:val="00176C95"/>
    <w:rsid w:val="00181C4B"/>
    <w:rsid w:val="00183A18"/>
    <w:rsid w:val="0018434A"/>
    <w:rsid w:val="00185441"/>
    <w:rsid w:val="00185607"/>
    <w:rsid w:val="00186245"/>
    <w:rsid w:val="00191F4B"/>
    <w:rsid w:val="00193FE5"/>
    <w:rsid w:val="001977F3"/>
    <w:rsid w:val="001A1C7A"/>
    <w:rsid w:val="001A30A6"/>
    <w:rsid w:val="001A5A84"/>
    <w:rsid w:val="001B639D"/>
    <w:rsid w:val="001C30F4"/>
    <w:rsid w:val="001C4CEA"/>
    <w:rsid w:val="001D153C"/>
    <w:rsid w:val="001D1711"/>
    <w:rsid w:val="001D4735"/>
    <w:rsid w:val="001D6A76"/>
    <w:rsid w:val="001E078E"/>
    <w:rsid w:val="001E1665"/>
    <w:rsid w:val="001E1E8D"/>
    <w:rsid w:val="001E23C2"/>
    <w:rsid w:val="001E2972"/>
    <w:rsid w:val="001E3758"/>
    <w:rsid w:val="001E57A3"/>
    <w:rsid w:val="001F0DFD"/>
    <w:rsid w:val="001F453C"/>
    <w:rsid w:val="001F4CE1"/>
    <w:rsid w:val="00202297"/>
    <w:rsid w:val="00202DF3"/>
    <w:rsid w:val="00206328"/>
    <w:rsid w:val="00207295"/>
    <w:rsid w:val="00207689"/>
    <w:rsid w:val="00211D6A"/>
    <w:rsid w:val="00214334"/>
    <w:rsid w:val="00217A00"/>
    <w:rsid w:val="00220221"/>
    <w:rsid w:val="00220DE3"/>
    <w:rsid w:val="00224A50"/>
    <w:rsid w:val="00225FB6"/>
    <w:rsid w:val="00232BBA"/>
    <w:rsid w:val="00232E4A"/>
    <w:rsid w:val="00232F6A"/>
    <w:rsid w:val="00233C25"/>
    <w:rsid w:val="00234AC4"/>
    <w:rsid w:val="00243B4F"/>
    <w:rsid w:val="00246097"/>
    <w:rsid w:val="00250AEA"/>
    <w:rsid w:val="00250DBB"/>
    <w:rsid w:val="00253855"/>
    <w:rsid w:val="00253FCA"/>
    <w:rsid w:val="002572B2"/>
    <w:rsid w:val="002600BB"/>
    <w:rsid w:val="002632FE"/>
    <w:rsid w:val="002643E3"/>
    <w:rsid w:val="00265835"/>
    <w:rsid w:val="00276ACE"/>
    <w:rsid w:val="00284310"/>
    <w:rsid w:val="002845DB"/>
    <w:rsid w:val="00284640"/>
    <w:rsid w:val="002860D2"/>
    <w:rsid w:val="00297582"/>
    <w:rsid w:val="002A360F"/>
    <w:rsid w:val="002B0521"/>
    <w:rsid w:val="002B1094"/>
    <w:rsid w:val="002B2264"/>
    <w:rsid w:val="002B34A5"/>
    <w:rsid w:val="002C196D"/>
    <w:rsid w:val="002C3FB2"/>
    <w:rsid w:val="002C46BB"/>
    <w:rsid w:val="002C5594"/>
    <w:rsid w:val="002C5D8C"/>
    <w:rsid w:val="002C690A"/>
    <w:rsid w:val="002C72F8"/>
    <w:rsid w:val="002D0EAA"/>
    <w:rsid w:val="002D13F5"/>
    <w:rsid w:val="002D5D66"/>
    <w:rsid w:val="002D647E"/>
    <w:rsid w:val="002D7E03"/>
    <w:rsid w:val="002E136C"/>
    <w:rsid w:val="002E5D8B"/>
    <w:rsid w:val="002E6A4F"/>
    <w:rsid w:val="002F3128"/>
    <w:rsid w:val="002F5177"/>
    <w:rsid w:val="00300080"/>
    <w:rsid w:val="00300243"/>
    <w:rsid w:val="003018CC"/>
    <w:rsid w:val="00302925"/>
    <w:rsid w:val="00307F9E"/>
    <w:rsid w:val="00310580"/>
    <w:rsid w:val="0031447B"/>
    <w:rsid w:val="00314EA3"/>
    <w:rsid w:val="00316AE9"/>
    <w:rsid w:val="0032038A"/>
    <w:rsid w:val="003206D9"/>
    <w:rsid w:val="00320A1F"/>
    <w:rsid w:val="0032176A"/>
    <w:rsid w:val="003234D4"/>
    <w:rsid w:val="0032587D"/>
    <w:rsid w:val="003276CA"/>
    <w:rsid w:val="00331E35"/>
    <w:rsid w:val="0033501E"/>
    <w:rsid w:val="0033700B"/>
    <w:rsid w:val="00341A7F"/>
    <w:rsid w:val="003439CB"/>
    <w:rsid w:val="00343F16"/>
    <w:rsid w:val="0034403F"/>
    <w:rsid w:val="003440AC"/>
    <w:rsid w:val="0034482F"/>
    <w:rsid w:val="003501CF"/>
    <w:rsid w:val="00357469"/>
    <w:rsid w:val="003653B4"/>
    <w:rsid w:val="00370086"/>
    <w:rsid w:val="0037387E"/>
    <w:rsid w:val="003743A4"/>
    <w:rsid w:val="003758EA"/>
    <w:rsid w:val="0037616C"/>
    <w:rsid w:val="00376D04"/>
    <w:rsid w:val="003770F1"/>
    <w:rsid w:val="003811C6"/>
    <w:rsid w:val="00381CA4"/>
    <w:rsid w:val="00384304"/>
    <w:rsid w:val="0038609F"/>
    <w:rsid w:val="00387096"/>
    <w:rsid w:val="003A0D86"/>
    <w:rsid w:val="003A0D95"/>
    <w:rsid w:val="003A2741"/>
    <w:rsid w:val="003A2D30"/>
    <w:rsid w:val="003A4F79"/>
    <w:rsid w:val="003A58F3"/>
    <w:rsid w:val="003A5C1C"/>
    <w:rsid w:val="003B34F1"/>
    <w:rsid w:val="003B3DEE"/>
    <w:rsid w:val="003B7F14"/>
    <w:rsid w:val="003C015E"/>
    <w:rsid w:val="003C1CEF"/>
    <w:rsid w:val="003C4B2B"/>
    <w:rsid w:val="003C797E"/>
    <w:rsid w:val="003D4F36"/>
    <w:rsid w:val="003E53AF"/>
    <w:rsid w:val="003E556F"/>
    <w:rsid w:val="003F3209"/>
    <w:rsid w:val="003F4E4A"/>
    <w:rsid w:val="00400389"/>
    <w:rsid w:val="00407081"/>
    <w:rsid w:val="00407F53"/>
    <w:rsid w:val="00412A88"/>
    <w:rsid w:val="0041338A"/>
    <w:rsid w:val="00413B7E"/>
    <w:rsid w:val="00413EC7"/>
    <w:rsid w:val="00414468"/>
    <w:rsid w:val="00414606"/>
    <w:rsid w:val="00414A63"/>
    <w:rsid w:val="00416BF7"/>
    <w:rsid w:val="0041757D"/>
    <w:rsid w:val="00421270"/>
    <w:rsid w:val="00426F4F"/>
    <w:rsid w:val="004271DE"/>
    <w:rsid w:val="00427989"/>
    <w:rsid w:val="00430628"/>
    <w:rsid w:val="00432CED"/>
    <w:rsid w:val="00433E7F"/>
    <w:rsid w:val="00441257"/>
    <w:rsid w:val="00447330"/>
    <w:rsid w:val="00447670"/>
    <w:rsid w:val="00454D64"/>
    <w:rsid w:val="00456C3B"/>
    <w:rsid w:val="0045780D"/>
    <w:rsid w:val="00465E68"/>
    <w:rsid w:val="0047015D"/>
    <w:rsid w:val="00471017"/>
    <w:rsid w:val="0047326F"/>
    <w:rsid w:val="0047411A"/>
    <w:rsid w:val="004742BE"/>
    <w:rsid w:val="00482F64"/>
    <w:rsid w:val="00483034"/>
    <w:rsid w:val="00486C07"/>
    <w:rsid w:val="0049004A"/>
    <w:rsid w:val="004A247F"/>
    <w:rsid w:val="004A5883"/>
    <w:rsid w:val="004A5FD3"/>
    <w:rsid w:val="004B38BA"/>
    <w:rsid w:val="004B3BC7"/>
    <w:rsid w:val="004B5DB0"/>
    <w:rsid w:val="004C079B"/>
    <w:rsid w:val="004C3986"/>
    <w:rsid w:val="004C443A"/>
    <w:rsid w:val="004D092B"/>
    <w:rsid w:val="004D39A3"/>
    <w:rsid w:val="004D5759"/>
    <w:rsid w:val="004E138E"/>
    <w:rsid w:val="004E54AE"/>
    <w:rsid w:val="004E5B00"/>
    <w:rsid w:val="004E66DC"/>
    <w:rsid w:val="004E78C7"/>
    <w:rsid w:val="004F0095"/>
    <w:rsid w:val="004F376C"/>
    <w:rsid w:val="004F48CC"/>
    <w:rsid w:val="004F7727"/>
    <w:rsid w:val="005106FE"/>
    <w:rsid w:val="005111B9"/>
    <w:rsid w:val="005209D8"/>
    <w:rsid w:val="00520B1C"/>
    <w:rsid w:val="00523E44"/>
    <w:rsid w:val="005340AA"/>
    <w:rsid w:val="005343A9"/>
    <w:rsid w:val="00534D49"/>
    <w:rsid w:val="0054298F"/>
    <w:rsid w:val="00542E30"/>
    <w:rsid w:val="00542F3E"/>
    <w:rsid w:val="00544212"/>
    <w:rsid w:val="005442A4"/>
    <w:rsid w:val="00544D95"/>
    <w:rsid w:val="00545169"/>
    <w:rsid w:val="00550532"/>
    <w:rsid w:val="005512C9"/>
    <w:rsid w:val="0055161A"/>
    <w:rsid w:val="00552277"/>
    <w:rsid w:val="00552E8E"/>
    <w:rsid w:val="00554CBA"/>
    <w:rsid w:val="00557600"/>
    <w:rsid w:val="0056086C"/>
    <w:rsid w:val="005700A8"/>
    <w:rsid w:val="00570479"/>
    <w:rsid w:val="005734A5"/>
    <w:rsid w:val="005736CB"/>
    <w:rsid w:val="0057556B"/>
    <w:rsid w:val="00577467"/>
    <w:rsid w:val="00577DAC"/>
    <w:rsid w:val="00585723"/>
    <w:rsid w:val="0059039A"/>
    <w:rsid w:val="00590D70"/>
    <w:rsid w:val="00591C61"/>
    <w:rsid w:val="00596691"/>
    <w:rsid w:val="005978AC"/>
    <w:rsid w:val="005A43AA"/>
    <w:rsid w:val="005B15B7"/>
    <w:rsid w:val="005B1FD6"/>
    <w:rsid w:val="005B28FA"/>
    <w:rsid w:val="005B2915"/>
    <w:rsid w:val="005B6E47"/>
    <w:rsid w:val="005C2082"/>
    <w:rsid w:val="005C26F8"/>
    <w:rsid w:val="005C2C85"/>
    <w:rsid w:val="005C478A"/>
    <w:rsid w:val="005C5F2F"/>
    <w:rsid w:val="005C6731"/>
    <w:rsid w:val="005C69E9"/>
    <w:rsid w:val="005D1905"/>
    <w:rsid w:val="005D2743"/>
    <w:rsid w:val="005D5C29"/>
    <w:rsid w:val="005E2A3F"/>
    <w:rsid w:val="005E2C71"/>
    <w:rsid w:val="005E5609"/>
    <w:rsid w:val="005E5A42"/>
    <w:rsid w:val="005F13B6"/>
    <w:rsid w:val="005F2FF2"/>
    <w:rsid w:val="006003CA"/>
    <w:rsid w:val="00602F49"/>
    <w:rsid w:val="00615243"/>
    <w:rsid w:val="00616E1B"/>
    <w:rsid w:val="00622DBE"/>
    <w:rsid w:val="006239B8"/>
    <w:rsid w:val="006244BD"/>
    <w:rsid w:val="00626938"/>
    <w:rsid w:val="00627980"/>
    <w:rsid w:val="00627AAF"/>
    <w:rsid w:val="00630D23"/>
    <w:rsid w:val="00631BA8"/>
    <w:rsid w:val="0063379D"/>
    <w:rsid w:val="00642339"/>
    <w:rsid w:val="00644D40"/>
    <w:rsid w:val="006470A1"/>
    <w:rsid w:val="00656B27"/>
    <w:rsid w:val="00661720"/>
    <w:rsid w:val="00663002"/>
    <w:rsid w:val="00664FA1"/>
    <w:rsid w:val="00665910"/>
    <w:rsid w:val="00665B7D"/>
    <w:rsid w:val="00666EE3"/>
    <w:rsid w:val="006702DE"/>
    <w:rsid w:val="00672819"/>
    <w:rsid w:val="00674FD4"/>
    <w:rsid w:val="00675803"/>
    <w:rsid w:val="00677517"/>
    <w:rsid w:val="0068076B"/>
    <w:rsid w:val="006875DC"/>
    <w:rsid w:val="00693B31"/>
    <w:rsid w:val="00696750"/>
    <w:rsid w:val="0069783E"/>
    <w:rsid w:val="006A09A0"/>
    <w:rsid w:val="006A128D"/>
    <w:rsid w:val="006A199C"/>
    <w:rsid w:val="006A37C0"/>
    <w:rsid w:val="006A403C"/>
    <w:rsid w:val="006B2AE3"/>
    <w:rsid w:val="006B35D6"/>
    <w:rsid w:val="006B4AC2"/>
    <w:rsid w:val="006B572A"/>
    <w:rsid w:val="006B5D8E"/>
    <w:rsid w:val="006B79CC"/>
    <w:rsid w:val="006C55F3"/>
    <w:rsid w:val="006C77CB"/>
    <w:rsid w:val="006C7AB9"/>
    <w:rsid w:val="006D146E"/>
    <w:rsid w:val="006D625B"/>
    <w:rsid w:val="006E059F"/>
    <w:rsid w:val="006E074E"/>
    <w:rsid w:val="006E0FD9"/>
    <w:rsid w:val="006E2435"/>
    <w:rsid w:val="006E2A8A"/>
    <w:rsid w:val="006E328B"/>
    <w:rsid w:val="006E4040"/>
    <w:rsid w:val="006E7D2C"/>
    <w:rsid w:val="006F2BF0"/>
    <w:rsid w:val="006F5BC8"/>
    <w:rsid w:val="006F69D9"/>
    <w:rsid w:val="0070168C"/>
    <w:rsid w:val="00701DC1"/>
    <w:rsid w:val="00703E6F"/>
    <w:rsid w:val="00705217"/>
    <w:rsid w:val="00707AE6"/>
    <w:rsid w:val="0071150F"/>
    <w:rsid w:val="00711FBF"/>
    <w:rsid w:val="007136AA"/>
    <w:rsid w:val="00716838"/>
    <w:rsid w:val="00716C75"/>
    <w:rsid w:val="00716EF0"/>
    <w:rsid w:val="00721164"/>
    <w:rsid w:val="00722B71"/>
    <w:rsid w:val="00722DCD"/>
    <w:rsid w:val="00724861"/>
    <w:rsid w:val="00727C16"/>
    <w:rsid w:val="007352F4"/>
    <w:rsid w:val="0075187F"/>
    <w:rsid w:val="00752A16"/>
    <w:rsid w:val="007530AF"/>
    <w:rsid w:val="00755315"/>
    <w:rsid w:val="00756019"/>
    <w:rsid w:val="00757082"/>
    <w:rsid w:val="00762B71"/>
    <w:rsid w:val="007643EC"/>
    <w:rsid w:val="007679CE"/>
    <w:rsid w:val="00770F22"/>
    <w:rsid w:val="00772375"/>
    <w:rsid w:val="00772D43"/>
    <w:rsid w:val="00772DB9"/>
    <w:rsid w:val="00774E01"/>
    <w:rsid w:val="00780CC7"/>
    <w:rsid w:val="007829C9"/>
    <w:rsid w:val="00785A70"/>
    <w:rsid w:val="007878D3"/>
    <w:rsid w:val="00791615"/>
    <w:rsid w:val="00793088"/>
    <w:rsid w:val="007953BB"/>
    <w:rsid w:val="007A02C9"/>
    <w:rsid w:val="007A1B2E"/>
    <w:rsid w:val="007A3A06"/>
    <w:rsid w:val="007A4C8E"/>
    <w:rsid w:val="007A5F14"/>
    <w:rsid w:val="007A5FA1"/>
    <w:rsid w:val="007A7624"/>
    <w:rsid w:val="007A7952"/>
    <w:rsid w:val="007B452A"/>
    <w:rsid w:val="007B4A9D"/>
    <w:rsid w:val="007B7C01"/>
    <w:rsid w:val="007B7F35"/>
    <w:rsid w:val="007C3854"/>
    <w:rsid w:val="007C7987"/>
    <w:rsid w:val="007D324A"/>
    <w:rsid w:val="007D566B"/>
    <w:rsid w:val="007E44A5"/>
    <w:rsid w:val="007E5C4C"/>
    <w:rsid w:val="007E5DFB"/>
    <w:rsid w:val="007F0FCB"/>
    <w:rsid w:val="007F5FDB"/>
    <w:rsid w:val="007F7F66"/>
    <w:rsid w:val="008053DA"/>
    <w:rsid w:val="008056E0"/>
    <w:rsid w:val="008063EE"/>
    <w:rsid w:val="0081251C"/>
    <w:rsid w:val="008138F4"/>
    <w:rsid w:val="00814268"/>
    <w:rsid w:val="00820278"/>
    <w:rsid w:val="00820301"/>
    <w:rsid w:val="008230FE"/>
    <w:rsid w:val="0082535D"/>
    <w:rsid w:val="00830BFE"/>
    <w:rsid w:val="00831ACE"/>
    <w:rsid w:val="00834961"/>
    <w:rsid w:val="008356E9"/>
    <w:rsid w:val="008410CE"/>
    <w:rsid w:val="008419E2"/>
    <w:rsid w:val="00843096"/>
    <w:rsid w:val="00843984"/>
    <w:rsid w:val="008444AE"/>
    <w:rsid w:val="00844737"/>
    <w:rsid w:val="00851BD0"/>
    <w:rsid w:val="0085638F"/>
    <w:rsid w:val="0085676A"/>
    <w:rsid w:val="00876033"/>
    <w:rsid w:val="0087785E"/>
    <w:rsid w:val="00877C16"/>
    <w:rsid w:val="00881412"/>
    <w:rsid w:val="00882B14"/>
    <w:rsid w:val="008875BA"/>
    <w:rsid w:val="0089385C"/>
    <w:rsid w:val="00895120"/>
    <w:rsid w:val="008A5D7E"/>
    <w:rsid w:val="008A6364"/>
    <w:rsid w:val="008C291E"/>
    <w:rsid w:val="008D0AC2"/>
    <w:rsid w:val="008D5277"/>
    <w:rsid w:val="008D7B88"/>
    <w:rsid w:val="008E0F97"/>
    <w:rsid w:val="008E4104"/>
    <w:rsid w:val="008E6C66"/>
    <w:rsid w:val="008E787D"/>
    <w:rsid w:val="008E7F92"/>
    <w:rsid w:val="008F1309"/>
    <w:rsid w:val="008F22F8"/>
    <w:rsid w:val="008F3A5D"/>
    <w:rsid w:val="008F437F"/>
    <w:rsid w:val="009014D5"/>
    <w:rsid w:val="00901AE1"/>
    <w:rsid w:val="00903235"/>
    <w:rsid w:val="00905BBC"/>
    <w:rsid w:val="00907555"/>
    <w:rsid w:val="00907B54"/>
    <w:rsid w:val="00911063"/>
    <w:rsid w:val="009119E6"/>
    <w:rsid w:val="009140AB"/>
    <w:rsid w:val="00914396"/>
    <w:rsid w:val="00914427"/>
    <w:rsid w:val="00916A25"/>
    <w:rsid w:val="009240B6"/>
    <w:rsid w:val="00927FCA"/>
    <w:rsid w:val="009320A2"/>
    <w:rsid w:val="0093557E"/>
    <w:rsid w:val="00936792"/>
    <w:rsid w:val="00937792"/>
    <w:rsid w:val="009413C6"/>
    <w:rsid w:val="009431DF"/>
    <w:rsid w:val="00943A7E"/>
    <w:rsid w:val="009467DF"/>
    <w:rsid w:val="00947664"/>
    <w:rsid w:val="009540AE"/>
    <w:rsid w:val="00955794"/>
    <w:rsid w:val="0095660E"/>
    <w:rsid w:val="00957727"/>
    <w:rsid w:val="00960175"/>
    <w:rsid w:val="009610D2"/>
    <w:rsid w:val="0096465F"/>
    <w:rsid w:val="0096619F"/>
    <w:rsid w:val="00971C05"/>
    <w:rsid w:val="00972D37"/>
    <w:rsid w:val="00973498"/>
    <w:rsid w:val="009736E9"/>
    <w:rsid w:val="00980C21"/>
    <w:rsid w:val="009835CD"/>
    <w:rsid w:val="00984133"/>
    <w:rsid w:val="00986580"/>
    <w:rsid w:val="00990115"/>
    <w:rsid w:val="009918AC"/>
    <w:rsid w:val="00992079"/>
    <w:rsid w:val="009921AF"/>
    <w:rsid w:val="00993CC1"/>
    <w:rsid w:val="0099401D"/>
    <w:rsid w:val="0099448A"/>
    <w:rsid w:val="00995D64"/>
    <w:rsid w:val="009968FD"/>
    <w:rsid w:val="009973C8"/>
    <w:rsid w:val="009A1848"/>
    <w:rsid w:val="009B2395"/>
    <w:rsid w:val="009C0BBB"/>
    <w:rsid w:val="009C568E"/>
    <w:rsid w:val="009C59CB"/>
    <w:rsid w:val="009D34F2"/>
    <w:rsid w:val="009E23DE"/>
    <w:rsid w:val="009E5759"/>
    <w:rsid w:val="009E6904"/>
    <w:rsid w:val="009E7522"/>
    <w:rsid w:val="009F35C2"/>
    <w:rsid w:val="009F36BE"/>
    <w:rsid w:val="009F7B20"/>
    <w:rsid w:val="009F7D93"/>
    <w:rsid w:val="00A02BCA"/>
    <w:rsid w:val="00A07438"/>
    <w:rsid w:val="00A1016D"/>
    <w:rsid w:val="00A11773"/>
    <w:rsid w:val="00A123CC"/>
    <w:rsid w:val="00A13C1F"/>
    <w:rsid w:val="00A13E80"/>
    <w:rsid w:val="00A23A81"/>
    <w:rsid w:val="00A23D7B"/>
    <w:rsid w:val="00A27449"/>
    <w:rsid w:val="00A27F34"/>
    <w:rsid w:val="00A30399"/>
    <w:rsid w:val="00A3137A"/>
    <w:rsid w:val="00A31EAB"/>
    <w:rsid w:val="00A31F40"/>
    <w:rsid w:val="00A3642A"/>
    <w:rsid w:val="00A411C6"/>
    <w:rsid w:val="00A4174A"/>
    <w:rsid w:val="00A44DDB"/>
    <w:rsid w:val="00A4614C"/>
    <w:rsid w:val="00A476D4"/>
    <w:rsid w:val="00A50BB8"/>
    <w:rsid w:val="00A56153"/>
    <w:rsid w:val="00A56F40"/>
    <w:rsid w:val="00A611DA"/>
    <w:rsid w:val="00A61691"/>
    <w:rsid w:val="00A61A8E"/>
    <w:rsid w:val="00A62DE9"/>
    <w:rsid w:val="00A653D6"/>
    <w:rsid w:val="00A66630"/>
    <w:rsid w:val="00A66CAF"/>
    <w:rsid w:val="00A70061"/>
    <w:rsid w:val="00A739A0"/>
    <w:rsid w:val="00A80E50"/>
    <w:rsid w:val="00A850BD"/>
    <w:rsid w:val="00A9059E"/>
    <w:rsid w:val="00A90664"/>
    <w:rsid w:val="00A95861"/>
    <w:rsid w:val="00A9636F"/>
    <w:rsid w:val="00A9646F"/>
    <w:rsid w:val="00AA04C5"/>
    <w:rsid w:val="00AA2B9A"/>
    <w:rsid w:val="00AA531A"/>
    <w:rsid w:val="00AB255C"/>
    <w:rsid w:val="00AB58AC"/>
    <w:rsid w:val="00AC5E3A"/>
    <w:rsid w:val="00AC75D9"/>
    <w:rsid w:val="00AD1FBE"/>
    <w:rsid w:val="00AD4AF5"/>
    <w:rsid w:val="00AD4D31"/>
    <w:rsid w:val="00AD7424"/>
    <w:rsid w:val="00AD7BC2"/>
    <w:rsid w:val="00AE23EC"/>
    <w:rsid w:val="00AE2A85"/>
    <w:rsid w:val="00AE2DDE"/>
    <w:rsid w:val="00AE2DE1"/>
    <w:rsid w:val="00AF0236"/>
    <w:rsid w:val="00AF2BA8"/>
    <w:rsid w:val="00B05E70"/>
    <w:rsid w:val="00B073A7"/>
    <w:rsid w:val="00B07530"/>
    <w:rsid w:val="00B11918"/>
    <w:rsid w:val="00B169AC"/>
    <w:rsid w:val="00B21A4F"/>
    <w:rsid w:val="00B225BC"/>
    <w:rsid w:val="00B2265B"/>
    <w:rsid w:val="00B22C76"/>
    <w:rsid w:val="00B308AF"/>
    <w:rsid w:val="00B338AC"/>
    <w:rsid w:val="00B35BC6"/>
    <w:rsid w:val="00B36016"/>
    <w:rsid w:val="00B43344"/>
    <w:rsid w:val="00B4659C"/>
    <w:rsid w:val="00B476D7"/>
    <w:rsid w:val="00B50206"/>
    <w:rsid w:val="00B519D7"/>
    <w:rsid w:val="00B54A5F"/>
    <w:rsid w:val="00B550D2"/>
    <w:rsid w:val="00B61C4D"/>
    <w:rsid w:val="00B624EE"/>
    <w:rsid w:val="00B6443A"/>
    <w:rsid w:val="00B65975"/>
    <w:rsid w:val="00B73DB7"/>
    <w:rsid w:val="00B73F85"/>
    <w:rsid w:val="00B75BFA"/>
    <w:rsid w:val="00B76CF5"/>
    <w:rsid w:val="00B775C2"/>
    <w:rsid w:val="00B84E8A"/>
    <w:rsid w:val="00B85F12"/>
    <w:rsid w:val="00B864E5"/>
    <w:rsid w:val="00B9117F"/>
    <w:rsid w:val="00B928F5"/>
    <w:rsid w:val="00B94801"/>
    <w:rsid w:val="00B96F89"/>
    <w:rsid w:val="00BA3466"/>
    <w:rsid w:val="00BA4F7B"/>
    <w:rsid w:val="00BA5962"/>
    <w:rsid w:val="00BB2B20"/>
    <w:rsid w:val="00BB6390"/>
    <w:rsid w:val="00BC5BDF"/>
    <w:rsid w:val="00BD1688"/>
    <w:rsid w:val="00BD23F1"/>
    <w:rsid w:val="00BD7C64"/>
    <w:rsid w:val="00BE112C"/>
    <w:rsid w:val="00BE243D"/>
    <w:rsid w:val="00BE33B3"/>
    <w:rsid w:val="00BE556E"/>
    <w:rsid w:val="00BE5C53"/>
    <w:rsid w:val="00BE6756"/>
    <w:rsid w:val="00C00490"/>
    <w:rsid w:val="00C014D0"/>
    <w:rsid w:val="00C0160F"/>
    <w:rsid w:val="00C0353C"/>
    <w:rsid w:val="00C12717"/>
    <w:rsid w:val="00C14B7B"/>
    <w:rsid w:val="00C16747"/>
    <w:rsid w:val="00C20FD1"/>
    <w:rsid w:val="00C254D9"/>
    <w:rsid w:val="00C26B40"/>
    <w:rsid w:val="00C32A5A"/>
    <w:rsid w:val="00C32D99"/>
    <w:rsid w:val="00C32F17"/>
    <w:rsid w:val="00C330B3"/>
    <w:rsid w:val="00C3331B"/>
    <w:rsid w:val="00C336F9"/>
    <w:rsid w:val="00C3551D"/>
    <w:rsid w:val="00C40523"/>
    <w:rsid w:val="00C4149A"/>
    <w:rsid w:val="00C41F14"/>
    <w:rsid w:val="00C425D2"/>
    <w:rsid w:val="00C441D3"/>
    <w:rsid w:val="00C4594B"/>
    <w:rsid w:val="00C46288"/>
    <w:rsid w:val="00C5061B"/>
    <w:rsid w:val="00C50C83"/>
    <w:rsid w:val="00C51440"/>
    <w:rsid w:val="00C5149B"/>
    <w:rsid w:val="00C565FB"/>
    <w:rsid w:val="00C6057C"/>
    <w:rsid w:val="00C62935"/>
    <w:rsid w:val="00C66D06"/>
    <w:rsid w:val="00C66F22"/>
    <w:rsid w:val="00C67D7C"/>
    <w:rsid w:val="00C7113E"/>
    <w:rsid w:val="00C817B6"/>
    <w:rsid w:val="00C923D2"/>
    <w:rsid w:val="00C92E0C"/>
    <w:rsid w:val="00C9603F"/>
    <w:rsid w:val="00C967BD"/>
    <w:rsid w:val="00C96B0D"/>
    <w:rsid w:val="00C97D77"/>
    <w:rsid w:val="00CA2FA4"/>
    <w:rsid w:val="00CA4AD8"/>
    <w:rsid w:val="00CB4713"/>
    <w:rsid w:val="00CB4E98"/>
    <w:rsid w:val="00CB5018"/>
    <w:rsid w:val="00CC0BC9"/>
    <w:rsid w:val="00CC1411"/>
    <w:rsid w:val="00CC2B68"/>
    <w:rsid w:val="00CC458E"/>
    <w:rsid w:val="00CD0091"/>
    <w:rsid w:val="00CD2E33"/>
    <w:rsid w:val="00CD521E"/>
    <w:rsid w:val="00CD6759"/>
    <w:rsid w:val="00CE6E54"/>
    <w:rsid w:val="00CF09C2"/>
    <w:rsid w:val="00CF2413"/>
    <w:rsid w:val="00CF3F76"/>
    <w:rsid w:val="00CF5517"/>
    <w:rsid w:val="00CF5B72"/>
    <w:rsid w:val="00CF6F67"/>
    <w:rsid w:val="00D01185"/>
    <w:rsid w:val="00D050AC"/>
    <w:rsid w:val="00D05D64"/>
    <w:rsid w:val="00D070B2"/>
    <w:rsid w:val="00D11E51"/>
    <w:rsid w:val="00D167AA"/>
    <w:rsid w:val="00D31645"/>
    <w:rsid w:val="00D32CFC"/>
    <w:rsid w:val="00D3452B"/>
    <w:rsid w:val="00D34ABB"/>
    <w:rsid w:val="00D46FC9"/>
    <w:rsid w:val="00D52DB8"/>
    <w:rsid w:val="00D53468"/>
    <w:rsid w:val="00D54E22"/>
    <w:rsid w:val="00D62F29"/>
    <w:rsid w:val="00D636FC"/>
    <w:rsid w:val="00D63A44"/>
    <w:rsid w:val="00D65DB3"/>
    <w:rsid w:val="00D678FE"/>
    <w:rsid w:val="00D67FA8"/>
    <w:rsid w:val="00D704CF"/>
    <w:rsid w:val="00D705C9"/>
    <w:rsid w:val="00D7081E"/>
    <w:rsid w:val="00D71724"/>
    <w:rsid w:val="00D80757"/>
    <w:rsid w:val="00D83836"/>
    <w:rsid w:val="00D8436C"/>
    <w:rsid w:val="00D847AD"/>
    <w:rsid w:val="00D85C00"/>
    <w:rsid w:val="00D91A04"/>
    <w:rsid w:val="00D94C99"/>
    <w:rsid w:val="00D96DC1"/>
    <w:rsid w:val="00DA0329"/>
    <w:rsid w:val="00DA1869"/>
    <w:rsid w:val="00DA4232"/>
    <w:rsid w:val="00DA4B1C"/>
    <w:rsid w:val="00DA543B"/>
    <w:rsid w:val="00DA76F0"/>
    <w:rsid w:val="00DB0CA1"/>
    <w:rsid w:val="00DC27D9"/>
    <w:rsid w:val="00DC6848"/>
    <w:rsid w:val="00DC7276"/>
    <w:rsid w:val="00DD0D90"/>
    <w:rsid w:val="00DD4011"/>
    <w:rsid w:val="00DD5AB7"/>
    <w:rsid w:val="00DD6754"/>
    <w:rsid w:val="00DE28F2"/>
    <w:rsid w:val="00DE4630"/>
    <w:rsid w:val="00DE58D0"/>
    <w:rsid w:val="00DE6DB3"/>
    <w:rsid w:val="00DE7BC9"/>
    <w:rsid w:val="00DF2862"/>
    <w:rsid w:val="00DF56FD"/>
    <w:rsid w:val="00DF5EED"/>
    <w:rsid w:val="00E02403"/>
    <w:rsid w:val="00E024D7"/>
    <w:rsid w:val="00E027BE"/>
    <w:rsid w:val="00E035D4"/>
    <w:rsid w:val="00E0498C"/>
    <w:rsid w:val="00E100BE"/>
    <w:rsid w:val="00E10B32"/>
    <w:rsid w:val="00E15626"/>
    <w:rsid w:val="00E164A2"/>
    <w:rsid w:val="00E164D9"/>
    <w:rsid w:val="00E17715"/>
    <w:rsid w:val="00E2362B"/>
    <w:rsid w:val="00E273FB"/>
    <w:rsid w:val="00E321B0"/>
    <w:rsid w:val="00E42399"/>
    <w:rsid w:val="00E42A87"/>
    <w:rsid w:val="00E45623"/>
    <w:rsid w:val="00E45BFB"/>
    <w:rsid w:val="00E51E28"/>
    <w:rsid w:val="00E53594"/>
    <w:rsid w:val="00E54B6B"/>
    <w:rsid w:val="00E605AD"/>
    <w:rsid w:val="00E611A2"/>
    <w:rsid w:val="00E6384B"/>
    <w:rsid w:val="00E65558"/>
    <w:rsid w:val="00E660F1"/>
    <w:rsid w:val="00E66521"/>
    <w:rsid w:val="00E67866"/>
    <w:rsid w:val="00E67A67"/>
    <w:rsid w:val="00E70F30"/>
    <w:rsid w:val="00E743CC"/>
    <w:rsid w:val="00E75993"/>
    <w:rsid w:val="00E76C12"/>
    <w:rsid w:val="00E76D27"/>
    <w:rsid w:val="00E77661"/>
    <w:rsid w:val="00E87676"/>
    <w:rsid w:val="00E9016E"/>
    <w:rsid w:val="00E93E20"/>
    <w:rsid w:val="00E96E64"/>
    <w:rsid w:val="00E97225"/>
    <w:rsid w:val="00E97B60"/>
    <w:rsid w:val="00EA3BC7"/>
    <w:rsid w:val="00EA57F1"/>
    <w:rsid w:val="00EB20ED"/>
    <w:rsid w:val="00EB738E"/>
    <w:rsid w:val="00EC0B9F"/>
    <w:rsid w:val="00EC1E52"/>
    <w:rsid w:val="00EC3CF3"/>
    <w:rsid w:val="00EC5E5B"/>
    <w:rsid w:val="00EC72BB"/>
    <w:rsid w:val="00ED26E1"/>
    <w:rsid w:val="00ED4CAB"/>
    <w:rsid w:val="00ED5B79"/>
    <w:rsid w:val="00ED6357"/>
    <w:rsid w:val="00ED78CA"/>
    <w:rsid w:val="00EE0E87"/>
    <w:rsid w:val="00EE1789"/>
    <w:rsid w:val="00EE25A0"/>
    <w:rsid w:val="00EE2660"/>
    <w:rsid w:val="00EE3746"/>
    <w:rsid w:val="00EE4D48"/>
    <w:rsid w:val="00EF1D0F"/>
    <w:rsid w:val="00EF4C83"/>
    <w:rsid w:val="00F005ED"/>
    <w:rsid w:val="00F01E46"/>
    <w:rsid w:val="00F05450"/>
    <w:rsid w:val="00F069EF"/>
    <w:rsid w:val="00F07065"/>
    <w:rsid w:val="00F21A04"/>
    <w:rsid w:val="00F228D3"/>
    <w:rsid w:val="00F22C41"/>
    <w:rsid w:val="00F236FA"/>
    <w:rsid w:val="00F23FB0"/>
    <w:rsid w:val="00F25810"/>
    <w:rsid w:val="00F26B98"/>
    <w:rsid w:val="00F27D5B"/>
    <w:rsid w:val="00F36068"/>
    <w:rsid w:val="00F36F05"/>
    <w:rsid w:val="00F446AD"/>
    <w:rsid w:val="00F4495E"/>
    <w:rsid w:val="00F44A07"/>
    <w:rsid w:val="00F52B3A"/>
    <w:rsid w:val="00F52D54"/>
    <w:rsid w:val="00F56515"/>
    <w:rsid w:val="00F63C57"/>
    <w:rsid w:val="00F659F6"/>
    <w:rsid w:val="00F77067"/>
    <w:rsid w:val="00F8240E"/>
    <w:rsid w:val="00F834D2"/>
    <w:rsid w:val="00F8355E"/>
    <w:rsid w:val="00F84F68"/>
    <w:rsid w:val="00F8516F"/>
    <w:rsid w:val="00F85682"/>
    <w:rsid w:val="00F86178"/>
    <w:rsid w:val="00F9286A"/>
    <w:rsid w:val="00F93BA1"/>
    <w:rsid w:val="00F94A1A"/>
    <w:rsid w:val="00F94BC3"/>
    <w:rsid w:val="00F95F7C"/>
    <w:rsid w:val="00F96027"/>
    <w:rsid w:val="00F96638"/>
    <w:rsid w:val="00F97698"/>
    <w:rsid w:val="00FA0ABD"/>
    <w:rsid w:val="00FA6CCE"/>
    <w:rsid w:val="00FA7727"/>
    <w:rsid w:val="00FB0FE3"/>
    <w:rsid w:val="00FC330C"/>
    <w:rsid w:val="00FC4379"/>
    <w:rsid w:val="00FC469B"/>
    <w:rsid w:val="00FC5E4B"/>
    <w:rsid w:val="00FC7916"/>
    <w:rsid w:val="00FD0374"/>
    <w:rsid w:val="00FD0EF9"/>
    <w:rsid w:val="00FD1307"/>
    <w:rsid w:val="00FD274B"/>
    <w:rsid w:val="00FD2C12"/>
    <w:rsid w:val="00FD644A"/>
    <w:rsid w:val="00FD7433"/>
    <w:rsid w:val="00FE2EF3"/>
    <w:rsid w:val="00FE6B21"/>
    <w:rsid w:val="00FE7582"/>
    <w:rsid w:val="00FE7999"/>
    <w:rsid w:val="00FE7F9D"/>
    <w:rsid w:val="00FF72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26D6B"/>
  <w15:docId w15:val="{7F784B34-85A9-4066-98F9-2F13E2D6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6E1"/>
    <w:pPr>
      <w:spacing w:after="200" w:line="276" w:lineRule="auto"/>
    </w:pPr>
    <w:rPr>
      <w:rFonts w:cs="Calibri"/>
      <w:lang w:eastAsia="en-US"/>
    </w:rPr>
  </w:style>
  <w:style w:type="paragraph" w:styleId="Naslov1">
    <w:name w:val="heading 1"/>
    <w:basedOn w:val="Normal"/>
    <w:next w:val="Normal"/>
    <w:link w:val="Naslov1Char"/>
    <w:uiPriority w:val="9"/>
    <w:qFormat/>
    <w:rsid w:val="00DE58D0"/>
    <w:pPr>
      <w:keepNext/>
      <w:widowControl w:val="0"/>
      <w:tabs>
        <w:tab w:val="left" w:pos="0"/>
        <w:tab w:val="left" w:pos="6691"/>
      </w:tabs>
      <w:autoSpaceDE w:val="0"/>
      <w:autoSpaceDN w:val="0"/>
      <w:adjustRightInd w:val="0"/>
      <w:spacing w:after="0" w:line="240" w:lineRule="auto"/>
      <w:ind w:right="540"/>
      <w:jc w:val="both"/>
      <w:outlineLvl w:val="0"/>
    </w:pPr>
    <w:rPr>
      <w:sz w:val="24"/>
      <w:szCs w:val="24"/>
      <w:u w:val="single"/>
      <w:lang w:eastAsia="hr-HR"/>
    </w:rPr>
  </w:style>
  <w:style w:type="paragraph" w:styleId="Naslov2">
    <w:name w:val="heading 2"/>
    <w:basedOn w:val="Normal"/>
    <w:next w:val="Normal"/>
    <w:link w:val="Naslov2Char"/>
    <w:uiPriority w:val="9"/>
    <w:qFormat/>
    <w:rsid w:val="001A5A84"/>
    <w:pPr>
      <w:keepNext/>
      <w:spacing w:after="0" w:line="240" w:lineRule="auto"/>
      <w:ind w:firstLine="709"/>
      <w:outlineLvl w:val="1"/>
    </w:pPr>
    <w:rPr>
      <w:rFonts w:ascii="Times New Roman" w:eastAsia="Times New Roman" w:hAnsi="Times New Roman" w:cs="Times New Roman"/>
      <w:b/>
      <w:bCs/>
      <w:sz w:val="20"/>
      <w:szCs w:val="20"/>
      <w:lang w:eastAsia="hr-HR"/>
    </w:rPr>
  </w:style>
  <w:style w:type="paragraph" w:styleId="Naslov3">
    <w:name w:val="heading 3"/>
    <w:basedOn w:val="Normal"/>
    <w:next w:val="Normal"/>
    <w:link w:val="Naslov3Char"/>
    <w:uiPriority w:val="9"/>
    <w:qFormat/>
    <w:rsid w:val="001A5A84"/>
    <w:pPr>
      <w:keepNext/>
      <w:spacing w:before="240" w:after="60" w:line="240" w:lineRule="auto"/>
      <w:outlineLvl w:val="2"/>
    </w:pPr>
    <w:rPr>
      <w:rFonts w:ascii="Cambria" w:eastAsia="Times New Roman" w:hAnsi="Cambria" w:cs="Cambria"/>
      <w:b/>
      <w:bCs/>
      <w:sz w:val="26"/>
      <w:szCs w:val="26"/>
      <w:lang w:eastAsia="hr-HR"/>
    </w:rPr>
  </w:style>
  <w:style w:type="paragraph" w:styleId="Naslov4">
    <w:name w:val="heading 4"/>
    <w:basedOn w:val="Normal"/>
    <w:next w:val="Normal"/>
    <w:link w:val="Naslov4Char"/>
    <w:uiPriority w:val="9"/>
    <w:qFormat/>
    <w:rsid w:val="001A5A84"/>
    <w:pPr>
      <w:keepNext/>
      <w:spacing w:before="120" w:after="0" w:line="240" w:lineRule="auto"/>
      <w:outlineLvl w:val="3"/>
    </w:pPr>
    <w:rPr>
      <w:rFonts w:ascii="Trebuchet MS" w:eastAsia="Times New Roman" w:hAnsi="Trebuchet MS" w:cs="Trebuchet MS"/>
      <w:b/>
      <w:bCs/>
      <w:sz w:val="20"/>
      <w:szCs w:val="20"/>
      <w:lang w:eastAsia="hr-HR"/>
    </w:rPr>
  </w:style>
  <w:style w:type="paragraph" w:styleId="Naslov5">
    <w:name w:val="heading 5"/>
    <w:basedOn w:val="Normal"/>
    <w:next w:val="Normal"/>
    <w:link w:val="Naslov5Char"/>
    <w:uiPriority w:val="9"/>
    <w:qFormat/>
    <w:rsid w:val="001A5A84"/>
    <w:pPr>
      <w:keepNext/>
      <w:spacing w:before="120" w:after="0" w:line="240" w:lineRule="auto"/>
      <w:outlineLvl w:val="4"/>
    </w:pPr>
    <w:rPr>
      <w:rFonts w:ascii="Trebuchet MS" w:eastAsia="Times New Roman" w:hAnsi="Trebuchet MS" w:cs="Trebuchet MS"/>
      <w:b/>
      <w:bCs/>
      <w:sz w:val="28"/>
      <w:szCs w:val="28"/>
      <w:lang w:eastAsia="hr-HR"/>
    </w:rPr>
  </w:style>
  <w:style w:type="paragraph" w:styleId="Naslov6">
    <w:name w:val="heading 6"/>
    <w:basedOn w:val="Normal"/>
    <w:next w:val="Normal"/>
    <w:link w:val="Naslov6Char"/>
    <w:uiPriority w:val="9"/>
    <w:qFormat/>
    <w:rsid w:val="001A5A84"/>
    <w:pPr>
      <w:keepNext/>
      <w:spacing w:before="120" w:after="0" w:line="240" w:lineRule="auto"/>
      <w:ind w:firstLine="720"/>
      <w:outlineLvl w:val="5"/>
    </w:pPr>
    <w:rPr>
      <w:rFonts w:ascii="Trebuchet MS" w:eastAsia="Times New Roman" w:hAnsi="Trebuchet MS" w:cs="Trebuchet MS"/>
      <w:sz w:val="20"/>
      <w:szCs w:val="20"/>
      <w:lang w:eastAsia="hr-HR"/>
    </w:rPr>
  </w:style>
  <w:style w:type="paragraph" w:styleId="Naslov7">
    <w:name w:val="heading 7"/>
    <w:basedOn w:val="Normal"/>
    <w:next w:val="Normal"/>
    <w:link w:val="Naslov7Char"/>
    <w:qFormat/>
    <w:rsid w:val="001A5A84"/>
    <w:pPr>
      <w:keepNext/>
      <w:spacing w:after="0" w:line="240" w:lineRule="auto"/>
      <w:outlineLvl w:val="6"/>
    </w:pPr>
    <w:rPr>
      <w:rFonts w:ascii="Trebuchet MS" w:eastAsia="Times New Roman" w:hAnsi="Trebuchet MS" w:cs="Trebuchet MS"/>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locked/>
    <w:rsid w:val="00DE58D0"/>
    <w:rPr>
      <w:rFonts w:ascii="Times New Roman" w:hAnsi="Times New Roman" w:cs="Times New Roman"/>
      <w:sz w:val="24"/>
      <w:szCs w:val="24"/>
      <w:u w:val="single"/>
      <w:lang w:eastAsia="hr-HR"/>
    </w:rPr>
  </w:style>
  <w:style w:type="character" w:customStyle="1" w:styleId="Naslov2Char">
    <w:name w:val="Naslov 2 Char"/>
    <w:basedOn w:val="Zadanifontodlomka"/>
    <w:link w:val="Naslov2"/>
    <w:uiPriority w:val="9"/>
    <w:locked/>
    <w:rsid w:val="001A5A84"/>
    <w:rPr>
      <w:rFonts w:ascii="Times New Roman" w:hAnsi="Times New Roman" w:cs="Times New Roman"/>
      <w:b/>
      <w:bCs/>
      <w:sz w:val="24"/>
      <w:szCs w:val="24"/>
      <w:lang w:eastAsia="hr-HR"/>
    </w:rPr>
  </w:style>
  <w:style w:type="character" w:customStyle="1" w:styleId="Naslov3Char">
    <w:name w:val="Naslov 3 Char"/>
    <w:basedOn w:val="Zadanifontodlomka"/>
    <w:link w:val="Naslov3"/>
    <w:uiPriority w:val="9"/>
    <w:locked/>
    <w:rsid w:val="001A5A84"/>
    <w:rPr>
      <w:rFonts w:ascii="Cambria" w:hAnsi="Cambria" w:cs="Cambria"/>
      <w:b/>
      <w:bCs/>
      <w:sz w:val="26"/>
      <w:szCs w:val="26"/>
      <w:lang w:eastAsia="hr-HR"/>
    </w:rPr>
  </w:style>
  <w:style w:type="character" w:customStyle="1" w:styleId="Naslov4Char">
    <w:name w:val="Naslov 4 Char"/>
    <w:basedOn w:val="Zadanifontodlomka"/>
    <w:link w:val="Naslov4"/>
    <w:uiPriority w:val="9"/>
    <w:locked/>
    <w:rsid w:val="001A5A84"/>
    <w:rPr>
      <w:rFonts w:ascii="Trebuchet MS" w:hAnsi="Trebuchet MS" w:cs="Trebuchet MS"/>
      <w:b/>
      <w:bCs/>
      <w:sz w:val="20"/>
      <w:szCs w:val="20"/>
      <w:lang w:eastAsia="hr-HR"/>
    </w:rPr>
  </w:style>
  <w:style w:type="character" w:customStyle="1" w:styleId="Naslov5Char">
    <w:name w:val="Naslov 5 Char"/>
    <w:basedOn w:val="Zadanifontodlomka"/>
    <w:link w:val="Naslov5"/>
    <w:uiPriority w:val="9"/>
    <w:locked/>
    <w:rsid w:val="001A5A84"/>
    <w:rPr>
      <w:rFonts w:ascii="Trebuchet MS" w:hAnsi="Trebuchet MS" w:cs="Trebuchet MS"/>
      <w:b/>
      <w:bCs/>
      <w:sz w:val="20"/>
      <w:szCs w:val="20"/>
      <w:lang w:eastAsia="hr-HR"/>
    </w:rPr>
  </w:style>
  <w:style w:type="character" w:customStyle="1" w:styleId="Naslov6Char">
    <w:name w:val="Naslov 6 Char"/>
    <w:basedOn w:val="Zadanifontodlomka"/>
    <w:link w:val="Naslov6"/>
    <w:uiPriority w:val="9"/>
    <w:locked/>
    <w:rsid w:val="001A5A84"/>
    <w:rPr>
      <w:rFonts w:ascii="Trebuchet MS" w:hAnsi="Trebuchet MS" w:cs="Trebuchet MS"/>
      <w:sz w:val="20"/>
      <w:szCs w:val="20"/>
      <w:lang w:eastAsia="hr-HR"/>
    </w:rPr>
  </w:style>
  <w:style w:type="character" w:customStyle="1" w:styleId="Naslov7Char">
    <w:name w:val="Naslov 7 Char"/>
    <w:basedOn w:val="Zadanifontodlomka"/>
    <w:link w:val="Naslov7"/>
    <w:locked/>
    <w:rsid w:val="001A5A84"/>
    <w:rPr>
      <w:rFonts w:ascii="Trebuchet MS" w:hAnsi="Trebuchet MS" w:cs="Trebuchet MS"/>
      <w:b/>
      <w:bCs/>
      <w:sz w:val="24"/>
      <w:szCs w:val="24"/>
      <w:lang w:eastAsia="hr-HR"/>
    </w:rPr>
  </w:style>
  <w:style w:type="paragraph" w:styleId="Odlomakpopisa">
    <w:name w:val="List Paragraph"/>
    <w:basedOn w:val="Normal"/>
    <w:uiPriority w:val="34"/>
    <w:qFormat/>
    <w:rsid w:val="002B1094"/>
    <w:pPr>
      <w:ind w:left="720"/>
    </w:pPr>
  </w:style>
  <w:style w:type="table" w:styleId="Reetkatablice">
    <w:name w:val="Table Grid"/>
    <w:basedOn w:val="Obinatablica"/>
    <w:uiPriority w:val="59"/>
    <w:rsid w:val="00AB255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B07530"/>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B07530"/>
  </w:style>
  <w:style w:type="paragraph" w:styleId="Podnoje">
    <w:name w:val="footer"/>
    <w:basedOn w:val="Normal"/>
    <w:link w:val="PodnojeChar"/>
    <w:uiPriority w:val="99"/>
    <w:rsid w:val="00B07530"/>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B07530"/>
  </w:style>
  <w:style w:type="paragraph" w:styleId="Tekstbalonia">
    <w:name w:val="Balloon Text"/>
    <w:basedOn w:val="Normal"/>
    <w:link w:val="TekstbaloniaChar"/>
    <w:uiPriority w:val="99"/>
    <w:semiHidden/>
    <w:rsid w:val="00B075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B07530"/>
    <w:rPr>
      <w:rFonts w:ascii="Tahoma" w:hAnsi="Tahoma" w:cs="Tahoma"/>
      <w:sz w:val="16"/>
      <w:szCs w:val="16"/>
    </w:rPr>
  </w:style>
  <w:style w:type="paragraph" w:styleId="StandardWeb">
    <w:name w:val="Normal (Web)"/>
    <w:basedOn w:val="Normal"/>
    <w:rsid w:val="00E100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E100BE"/>
    <w:rPr>
      <w:rFonts w:cs="Calibri"/>
      <w:lang w:eastAsia="en-US"/>
    </w:rPr>
  </w:style>
  <w:style w:type="character" w:styleId="Istaknuto">
    <w:name w:val="Emphasis"/>
    <w:basedOn w:val="Zadanifontodlomka"/>
    <w:uiPriority w:val="20"/>
    <w:qFormat/>
    <w:rsid w:val="00E100BE"/>
    <w:rPr>
      <w:i/>
      <w:iCs/>
    </w:rPr>
  </w:style>
  <w:style w:type="character" w:styleId="Hiperveza">
    <w:name w:val="Hyperlink"/>
    <w:basedOn w:val="Zadanifontodlomka"/>
    <w:uiPriority w:val="99"/>
    <w:rsid w:val="00DE58D0"/>
    <w:rPr>
      <w:color w:val="0000FF"/>
      <w:u w:val="single"/>
    </w:rPr>
  </w:style>
  <w:style w:type="paragraph" w:styleId="Tijeloteksta">
    <w:name w:val="Body Text"/>
    <w:aliases w:val="uvlaka 2,  uvlaka 2"/>
    <w:basedOn w:val="Normal"/>
    <w:link w:val="TijelotekstaChar"/>
    <w:uiPriority w:val="99"/>
    <w:rsid w:val="00DE58D0"/>
    <w:pPr>
      <w:spacing w:after="0" w:line="240" w:lineRule="auto"/>
      <w:jc w:val="both"/>
    </w:pPr>
    <w:rPr>
      <w:sz w:val="24"/>
      <w:szCs w:val="24"/>
      <w:lang w:eastAsia="hr-HR"/>
    </w:rPr>
  </w:style>
  <w:style w:type="character" w:customStyle="1" w:styleId="BodyTextChar">
    <w:name w:val="Body Text Char"/>
    <w:aliases w:val="uvlaka 2 Char"/>
    <w:basedOn w:val="Zadanifontodlomka"/>
    <w:uiPriority w:val="99"/>
    <w:semiHidden/>
    <w:locked/>
    <w:rsid w:val="00FE2EF3"/>
    <w:rPr>
      <w:lang w:eastAsia="en-US"/>
    </w:rPr>
  </w:style>
  <w:style w:type="character" w:customStyle="1" w:styleId="TijelotekstaChar">
    <w:name w:val="Tijelo teksta Char"/>
    <w:aliases w:val="uvlaka 2 Char1,  uvlaka 2 Char"/>
    <w:basedOn w:val="Zadanifontodlomka"/>
    <w:link w:val="Tijeloteksta"/>
    <w:uiPriority w:val="99"/>
    <w:locked/>
    <w:rsid w:val="00DE58D0"/>
    <w:rPr>
      <w:rFonts w:ascii="Calibri" w:hAnsi="Calibri" w:cs="Calibri"/>
      <w:sz w:val="24"/>
      <w:szCs w:val="24"/>
      <w:lang w:eastAsia="hr-HR"/>
    </w:rPr>
  </w:style>
  <w:style w:type="paragraph" w:styleId="Uvuenotijeloteksta">
    <w:name w:val="Body Text Indent"/>
    <w:basedOn w:val="Normal"/>
    <w:link w:val="UvuenotijelotekstaChar"/>
    <w:rsid w:val="001A5A84"/>
    <w:pPr>
      <w:spacing w:after="120"/>
      <w:ind w:left="283"/>
    </w:pPr>
  </w:style>
  <w:style w:type="character" w:customStyle="1" w:styleId="UvuenotijelotekstaChar">
    <w:name w:val="Uvučeno tijelo teksta Char"/>
    <w:basedOn w:val="Zadanifontodlomka"/>
    <w:link w:val="Uvuenotijeloteksta"/>
    <w:locked/>
    <w:rsid w:val="001A5A84"/>
  </w:style>
  <w:style w:type="paragraph" w:customStyle="1" w:styleId="programskaklaspodnasljosipa">
    <w:name w:val="programska klas.podnasl.josipa"/>
    <w:basedOn w:val="Normal"/>
    <w:qFormat/>
    <w:rsid w:val="001A5A84"/>
    <w:pPr>
      <w:keepNext/>
      <w:numPr>
        <w:numId w:val="1"/>
      </w:numPr>
      <w:spacing w:after="0" w:line="240" w:lineRule="auto"/>
      <w:outlineLvl w:val="1"/>
    </w:pPr>
    <w:rPr>
      <w:rFonts w:ascii="Times New Roman" w:eastAsia="Times New Roman" w:hAnsi="Times New Roman" w:cs="Times New Roman"/>
      <w:b/>
      <w:bCs/>
      <w:sz w:val="24"/>
      <w:szCs w:val="24"/>
      <w:lang w:eastAsia="hr-HR"/>
    </w:rPr>
  </w:style>
  <w:style w:type="paragraph" w:customStyle="1" w:styleId="ispodvelikognaslovajosipa">
    <w:name w:val="ispod velikog naslova josipa"/>
    <w:basedOn w:val="Naslov1"/>
    <w:qFormat/>
    <w:rsid w:val="001A5A84"/>
    <w:pPr>
      <w:widowControl/>
      <w:numPr>
        <w:numId w:val="2"/>
      </w:numPr>
      <w:tabs>
        <w:tab w:val="clear" w:pos="0"/>
        <w:tab w:val="clear" w:pos="6691"/>
      </w:tabs>
      <w:autoSpaceDE/>
      <w:autoSpaceDN/>
      <w:adjustRightInd/>
      <w:spacing w:before="240"/>
      <w:ind w:right="0"/>
      <w:jc w:val="left"/>
    </w:pPr>
    <w:rPr>
      <w:rFonts w:ascii="Times New Roman" w:eastAsia="Times New Roman" w:hAnsi="Times New Roman" w:cs="Times New Roman"/>
      <w:b/>
      <w:bCs/>
      <w:u w:val="none"/>
    </w:rPr>
  </w:style>
  <w:style w:type="character" w:styleId="Referencakomentara">
    <w:name w:val="annotation reference"/>
    <w:basedOn w:val="Zadanifontodlomka"/>
    <w:uiPriority w:val="99"/>
    <w:semiHidden/>
    <w:rsid w:val="001A5A84"/>
    <w:rPr>
      <w:sz w:val="16"/>
      <w:szCs w:val="16"/>
    </w:rPr>
  </w:style>
  <w:style w:type="paragraph" w:styleId="Tekstkomentara">
    <w:name w:val="annotation text"/>
    <w:basedOn w:val="Normal"/>
    <w:link w:val="TekstkomentaraChar"/>
    <w:uiPriority w:val="99"/>
    <w:semiHidden/>
    <w:rsid w:val="001A5A84"/>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semiHidden/>
    <w:locked/>
    <w:rsid w:val="001A5A84"/>
    <w:rPr>
      <w:rFonts w:ascii="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rsid w:val="001A5A84"/>
    <w:rPr>
      <w:b/>
      <w:bCs/>
    </w:rPr>
  </w:style>
  <w:style w:type="character" w:customStyle="1" w:styleId="PredmetkomentaraChar">
    <w:name w:val="Predmet komentara Char"/>
    <w:basedOn w:val="TekstkomentaraChar"/>
    <w:link w:val="Predmetkomentara"/>
    <w:uiPriority w:val="99"/>
    <w:semiHidden/>
    <w:locked/>
    <w:rsid w:val="001A5A84"/>
    <w:rPr>
      <w:rFonts w:ascii="Times New Roman" w:hAnsi="Times New Roman" w:cs="Times New Roman"/>
      <w:b/>
      <w:bCs/>
      <w:sz w:val="20"/>
      <w:szCs w:val="20"/>
      <w:lang w:eastAsia="hr-HR"/>
    </w:rPr>
  </w:style>
  <w:style w:type="paragraph" w:styleId="Sadraj1">
    <w:name w:val="toc 1"/>
    <w:basedOn w:val="Normal"/>
    <w:next w:val="Normal"/>
    <w:autoRedefine/>
    <w:uiPriority w:val="39"/>
    <w:rsid w:val="001A5A84"/>
    <w:pPr>
      <w:tabs>
        <w:tab w:val="left" w:pos="0"/>
        <w:tab w:val="right" w:leader="dot" w:pos="9062"/>
      </w:tabs>
      <w:spacing w:after="0" w:line="240" w:lineRule="auto"/>
      <w:ind w:left="142" w:hanging="284"/>
    </w:pPr>
    <w:rPr>
      <w:rFonts w:ascii="Times New Roman" w:eastAsia="Times New Roman" w:hAnsi="Times New Roman" w:cs="Times New Roman"/>
      <w:sz w:val="24"/>
      <w:szCs w:val="24"/>
      <w:lang w:eastAsia="hr-HR"/>
    </w:rPr>
  </w:style>
  <w:style w:type="paragraph" w:styleId="Sadraj2">
    <w:name w:val="toc 2"/>
    <w:basedOn w:val="Normal"/>
    <w:next w:val="Normal"/>
    <w:autoRedefine/>
    <w:uiPriority w:val="39"/>
    <w:rsid w:val="001A5A84"/>
    <w:pPr>
      <w:tabs>
        <w:tab w:val="right" w:leader="dot" w:pos="9062"/>
      </w:tabs>
      <w:spacing w:after="0" w:line="240" w:lineRule="auto"/>
      <w:ind w:left="709" w:hanging="567"/>
    </w:pPr>
    <w:rPr>
      <w:rFonts w:ascii="Times New Roman" w:eastAsia="Times New Roman" w:hAnsi="Times New Roman" w:cs="Times New Roman"/>
      <w:sz w:val="24"/>
      <w:szCs w:val="24"/>
      <w:lang w:eastAsia="hr-HR"/>
    </w:rPr>
  </w:style>
  <w:style w:type="paragraph" w:customStyle="1" w:styleId="velikinaslov-josipa">
    <w:name w:val="veliki naslov-josipa"/>
    <w:basedOn w:val="Naslov1"/>
    <w:qFormat/>
    <w:rsid w:val="001A5A84"/>
    <w:pPr>
      <w:widowControl/>
      <w:numPr>
        <w:numId w:val="3"/>
      </w:numPr>
      <w:tabs>
        <w:tab w:val="clear" w:pos="0"/>
        <w:tab w:val="clear" w:pos="6691"/>
      </w:tabs>
      <w:autoSpaceDE/>
      <w:autoSpaceDN/>
      <w:adjustRightInd/>
      <w:ind w:right="0"/>
      <w:jc w:val="left"/>
    </w:pPr>
    <w:rPr>
      <w:rFonts w:ascii="Times New Roman" w:eastAsia="Times New Roman" w:hAnsi="Times New Roman" w:cs="Times New Roman"/>
      <w:b/>
      <w:bCs/>
      <w:u w:val="none"/>
    </w:rPr>
  </w:style>
  <w:style w:type="paragraph" w:customStyle="1" w:styleId="TEKST-JOSIPAA">
    <w:name w:val="TEKST-JOSIPAA"/>
    <w:basedOn w:val="Normal"/>
    <w:qFormat/>
    <w:rsid w:val="001A5A84"/>
    <w:pPr>
      <w:spacing w:after="120" w:line="240" w:lineRule="auto"/>
      <w:ind w:firstLine="720"/>
      <w:jc w:val="both"/>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1A5A84"/>
  </w:style>
  <w:style w:type="paragraph" w:styleId="Tijeloteksta-uvlaka2">
    <w:name w:val="Body Text Indent 2"/>
    <w:aliases w:val="uvlaka 21"/>
    <w:basedOn w:val="Normal"/>
    <w:link w:val="Tijeloteksta-uvlaka2Char"/>
    <w:rsid w:val="001A5A84"/>
    <w:pPr>
      <w:spacing w:after="120" w:line="480" w:lineRule="auto"/>
      <w:ind w:left="283"/>
    </w:pPr>
    <w:rPr>
      <w:rFonts w:ascii="Times New Roman" w:eastAsia="Times New Roman" w:hAnsi="Times New Roman" w:cs="Times New Roman"/>
      <w:sz w:val="24"/>
      <w:szCs w:val="24"/>
      <w:lang w:eastAsia="hr-HR"/>
    </w:rPr>
  </w:style>
  <w:style w:type="character" w:customStyle="1" w:styleId="BodyTextIndent2Char">
    <w:name w:val="Body Text Indent 2 Char"/>
    <w:aliases w:val="uvlaka 21 Char"/>
    <w:basedOn w:val="Zadanifontodlomka"/>
    <w:uiPriority w:val="99"/>
    <w:semiHidden/>
    <w:locked/>
    <w:rsid w:val="002C690A"/>
    <w:rPr>
      <w:lang w:eastAsia="en-US"/>
    </w:rPr>
  </w:style>
  <w:style w:type="character" w:customStyle="1" w:styleId="Tijeloteksta-uvlaka2Char">
    <w:name w:val="Tijelo teksta - uvlaka 2 Char"/>
    <w:aliases w:val="uvlaka 21 Char1"/>
    <w:basedOn w:val="Zadanifontodlomka"/>
    <w:link w:val="Tijeloteksta-uvlaka2"/>
    <w:locked/>
    <w:rsid w:val="001A5A84"/>
    <w:rPr>
      <w:rFonts w:ascii="Times New Roman" w:hAnsi="Times New Roman" w:cs="Times New Roman"/>
      <w:sz w:val="24"/>
      <w:szCs w:val="24"/>
      <w:lang w:eastAsia="hr-HR"/>
    </w:rPr>
  </w:style>
  <w:style w:type="paragraph" w:styleId="Tijeloteksta3">
    <w:name w:val="Body Text 3"/>
    <w:basedOn w:val="Normal"/>
    <w:link w:val="Tijeloteksta3Char"/>
    <w:rsid w:val="001A5A84"/>
    <w:pPr>
      <w:spacing w:after="120"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locked/>
    <w:rsid w:val="001A5A84"/>
    <w:rPr>
      <w:rFonts w:ascii="Times New Roman" w:hAnsi="Times New Roman" w:cs="Times New Roman"/>
      <w:sz w:val="16"/>
      <w:szCs w:val="16"/>
      <w:lang w:eastAsia="hr-HR"/>
    </w:rPr>
  </w:style>
  <w:style w:type="character" w:styleId="Brojretka">
    <w:name w:val="line number"/>
    <w:basedOn w:val="Zadanifontodlomka"/>
    <w:uiPriority w:val="99"/>
    <w:semiHidden/>
    <w:rsid w:val="001A5A84"/>
  </w:style>
  <w:style w:type="character" w:styleId="Brojstranice">
    <w:name w:val="page number"/>
    <w:basedOn w:val="Zadanifontodlomka"/>
    <w:rsid w:val="001A5A84"/>
  </w:style>
  <w:style w:type="paragraph" w:customStyle="1" w:styleId="naslov">
    <w:name w:val="naslov"/>
    <w:basedOn w:val="Normal"/>
    <w:autoRedefine/>
    <w:rsid w:val="001A5A84"/>
    <w:pPr>
      <w:spacing w:after="0" w:line="240" w:lineRule="auto"/>
      <w:jc w:val="center"/>
    </w:pPr>
    <w:rPr>
      <w:rFonts w:ascii="Arial" w:eastAsia="Times New Roman" w:hAnsi="Arial" w:cs="Arial"/>
      <w:b/>
      <w:bCs/>
      <w:sz w:val="28"/>
      <w:szCs w:val="28"/>
      <w:lang w:val="en-AU" w:eastAsia="hr-HR"/>
    </w:rPr>
  </w:style>
  <w:style w:type="paragraph" w:styleId="Kartadokumenta">
    <w:name w:val="Document Map"/>
    <w:basedOn w:val="Normal"/>
    <w:link w:val="KartadokumentaChar"/>
    <w:semiHidden/>
    <w:rsid w:val="001A5A84"/>
    <w:pPr>
      <w:shd w:val="clear" w:color="auto" w:fill="000080"/>
      <w:spacing w:after="0" w:line="240" w:lineRule="auto"/>
    </w:pPr>
    <w:rPr>
      <w:rFonts w:ascii="Tahoma" w:eastAsia="Times New Roman" w:hAnsi="Tahoma" w:cs="Tahoma"/>
      <w:sz w:val="20"/>
      <w:szCs w:val="20"/>
      <w:lang w:eastAsia="hr-HR"/>
    </w:rPr>
  </w:style>
  <w:style w:type="character" w:customStyle="1" w:styleId="KartadokumentaChar">
    <w:name w:val="Karta dokumenta Char"/>
    <w:basedOn w:val="Zadanifontodlomka"/>
    <w:link w:val="Kartadokumenta"/>
    <w:semiHidden/>
    <w:locked/>
    <w:rsid w:val="001A5A84"/>
    <w:rPr>
      <w:rFonts w:ascii="Tahoma" w:hAnsi="Tahoma" w:cs="Tahoma"/>
      <w:sz w:val="20"/>
      <w:szCs w:val="20"/>
      <w:shd w:val="clear" w:color="auto" w:fill="000080"/>
      <w:lang w:eastAsia="hr-HR"/>
    </w:rPr>
  </w:style>
  <w:style w:type="character" w:styleId="Naglaeno">
    <w:name w:val="Strong"/>
    <w:basedOn w:val="Zadanifontodlomka"/>
    <w:uiPriority w:val="22"/>
    <w:qFormat/>
    <w:rsid w:val="001A5A84"/>
    <w:rPr>
      <w:b/>
      <w:bCs/>
    </w:rPr>
  </w:style>
  <w:style w:type="paragraph" w:styleId="Sadraj3">
    <w:name w:val="toc 3"/>
    <w:basedOn w:val="Normal"/>
    <w:next w:val="Normal"/>
    <w:autoRedefine/>
    <w:uiPriority w:val="39"/>
    <w:rsid w:val="001A5A84"/>
    <w:pPr>
      <w:tabs>
        <w:tab w:val="left" w:pos="1200"/>
        <w:tab w:val="right" w:leader="dot" w:pos="9062"/>
      </w:tabs>
      <w:spacing w:after="0" w:line="240" w:lineRule="auto"/>
      <w:ind w:left="480"/>
    </w:pPr>
    <w:rPr>
      <w:rFonts w:ascii="Times New Roman" w:eastAsia="Times New Roman" w:hAnsi="Times New Roman" w:cs="Times New Roman"/>
      <w:b/>
      <w:bCs/>
      <w:noProof/>
      <w:sz w:val="24"/>
      <w:szCs w:val="24"/>
      <w:lang w:eastAsia="hr-HR"/>
    </w:rPr>
  </w:style>
  <w:style w:type="paragraph" w:styleId="Revizija">
    <w:name w:val="Revision"/>
    <w:hidden/>
    <w:uiPriority w:val="99"/>
    <w:semiHidden/>
    <w:rsid w:val="001A5A84"/>
    <w:rPr>
      <w:rFonts w:ascii="Times New Roman" w:eastAsia="Times New Roman" w:hAnsi="Times New Roman"/>
      <w:sz w:val="24"/>
      <w:szCs w:val="24"/>
    </w:rPr>
  </w:style>
  <w:style w:type="paragraph" w:styleId="Obinitekst">
    <w:name w:val="Plain Text"/>
    <w:basedOn w:val="Normal"/>
    <w:link w:val="ObinitekstChar"/>
    <w:semiHidden/>
    <w:rsid w:val="001A5A84"/>
    <w:pPr>
      <w:spacing w:after="0" w:line="240" w:lineRule="auto"/>
    </w:pPr>
    <w:rPr>
      <w:rFonts w:ascii="Courier New" w:hAnsi="Courier New" w:cs="Courier New"/>
      <w:sz w:val="20"/>
      <w:szCs w:val="20"/>
      <w:lang w:eastAsia="hr-HR"/>
    </w:rPr>
  </w:style>
  <w:style w:type="character" w:customStyle="1" w:styleId="ObinitekstChar">
    <w:name w:val="Obični tekst Char"/>
    <w:basedOn w:val="Zadanifontodlomka"/>
    <w:link w:val="Obinitekst"/>
    <w:semiHidden/>
    <w:locked/>
    <w:rsid w:val="001A5A84"/>
    <w:rPr>
      <w:rFonts w:ascii="Courier New" w:hAnsi="Courier New" w:cs="Courier New"/>
      <w:sz w:val="20"/>
      <w:szCs w:val="20"/>
      <w:lang w:eastAsia="hr-HR"/>
    </w:rPr>
  </w:style>
  <w:style w:type="paragraph" w:styleId="TOCNaslov">
    <w:name w:val="TOC Heading"/>
    <w:basedOn w:val="Naslov1"/>
    <w:next w:val="Normal"/>
    <w:uiPriority w:val="39"/>
    <w:qFormat/>
    <w:rsid w:val="001A5A84"/>
    <w:pPr>
      <w:widowControl/>
      <w:tabs>
        <w:tab w:val="clear" w:pos="0"/>
        <w:tab w:val="clear" w:pos="6691"/>
      </w:tabs>
      <w:autoSpaceDE/>
      <w:autoSpaceDN/>
      <w:adjustRightInd/>
      <w:spacing w:before="240" w:after="60"/>
      <w:ind w:right="0"/>
      <w:jc w:val="left"/>
      <w:outlineLvl w:val="9"/>
    </w:pPr>
    <w:rPr>
      <w:rFonts w:ascii="Cambria" w:eastAsia="Times New Roman" w:hAnsi="Cambria" w:cs="Cambria"/>
      <w:b/>
      <w:bCs/>
      <w:kern w:val="32"/>
      <w:sz w:val="32"/>
      <w:szCs w:val="32"/>
      <w:u w:val="none"/>
    </w:rPr>
  </w:style>
  <w:style w:type="character" w:customStyle="1" w:styleId="Char">
    <w:name w:val="Char"/>
    <w:rsid w:val="001A5A84"/>
    <w:rPr>
      <w:rFonts w:ascii="Times New Roman" w:hAnsi="Times New Roman" w:cs="Times New Roman"/>
      <w:sz w:val="24"/>
      <w:szCs w:val="24"/>
      <w:lang w:eastAsia="hr-HR"/>
    </w:rPr>
  </w:style>
  <w:style w:type="paragraph" w:customStyle="1" w:styleId="Default">
    <w:name w:val="Default"/>
    <w:rsid w:val="001A5A84"/>
    <w:pPr>
      <w:autoSpaceDE w:val="0"/>
      <w:autoSpaceDN w:val="0"/>
      <w:adjustRightInd w:val="0"/>
    </w:pPr>
    <w:rPr>
      <w:rFonts w:ascii="Tahoma" w:eastAsia="Times New Roman" w:hAnsi="Tahoma" w:cs="Tahoma"/>
      <w:color w:val="000000"/>
      <w:sz w:val="24"/>
      <w:szCs w:val="24"/>
    </w:rPr>
  </w:style>
  <w:style w:type="character" w:customStyle="1" w:styleId="Char1">
    <w:name w:val="Char1"/>
    <w:rsid w:val="001A5A84"/>
    <w:rPr>
      <w:sz w:val="24"/>
      <w:szCs w:val="24"/>
    </w:rPr>
  </w:style>
  <w:style w:type="paragraph" w:styleId="Naslov0">
    <w:name w:val="Title"/>
    <w:basedOn w:val="Normal"/>
    <w:next w:val="Normal"/>
    <w:link w:val="NaslovChar"/>
    <w:uiPriority w:val="10"/>
    <w:qFormat/>
    <w:rsid w:val="001A5A84"/>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aslovChar">
    <w:name w:val="Naslov Char"/>
    <w:basedOn w:val="Zadanifontodlomka"/>
    <w:link w:val="Naslov0"/>
    <w:uiPriority w:val="10"/>
    <w:locked/>
    <w:rsid w:val="001A5A84"/>
    <w:rPr>
      <w:rFonts w:ascii="Cambria" w:hAnsi="Cambria" w:cs="Cambria"/>
      <w:color w:val="17365D"/>
      <w:spacing w:val="5"/>
      <w:kern w:val="28"/>
      <w:sz w:val="52"/>
      <w:szCs w:val="52"/>
    </w:rPr>
  </w:style>
  <w:style w:type="table" w:customStyle="1" w:styleId="Reetkatablice1">
    <w:name w:val="Rešetka tablice1"/>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ijetlipopis-Isticanje3">
    <w:name w:val="Light List Accent 3"/>
    <w:basedOn w:val="Obinatablica"/>
    <w:uiPriority w:val="61"/>
    <w:rsid w:val="001A5A84"/>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rednjesjenanje1-Isticanje3">
    <w:name w:val="Medium Shading 1 Accent 3"/>
    <w:basedOn w:val="Obinatablica"/>
    <w:uiPriority w:val="63"/>
    <w:rsid w:val="001A5A84"/>
    <w:rPr>
      <w:rFonts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rednjareetka3-Isticanje3">
    <w:name w:val="Medium Grid 3 Accent 3"/>
    <w:basedOn w:val="Obinatablica"/>
    <w:uiPriority w:val="69"/>
    <w:rsid w:val="001A5A84"/>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Svijetlipopis-Isticanje31">
    <w:name w:val="Svijetli popis - Isticanje 31"/>
    <w:uiPriority w:val="61"/>
    <w:rsid w:val="001A5A84"/>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Svijetlipopis-Isticanje32">
    <w:name w:val="Svijetli popis - Isticanje 32"/>
    <w:uiPriority w:val="61"/>
    <w:rsid w:val="001A5A84"/>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Reetkatablice3">
    <w:name w:val="Rešetka tablice3"/>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
    <w:name w:val="Rešetka tablice21"/>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ijetlipopis-Isticanje311">
    <w:name w:val="Svijetli popis - Isticanje 311"/>
    <w:uiPriority w:val="61"/>
    <w:rsid w:val="001A5A84"/>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Srednjesjenanje1-Isticanje31">
    <w:name w:val="Srednje sjenčanje 1 - Isticanje 31"/>
    <w:uiPriority w:val="63"/>
    <w:rsid w:val="001A5A84"/>
    <w:rPr>
      <w:rFonts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Srednjareetka3-Isticanje31">
    <w:name w:val="Srednja rešetka 3 - Isticanje 31"/>
    <w:uiPriority w:val="69"/>
    <w:rsid w:val="001A5A84"/>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Srednjesjenanje1-Isticanje32">
    <w:name w:val="Srednje sjenčanje 1 - Isticanje 32"/>
    <w:uiPriority w:val="63"/>
    <w:rsid w:val="001A5A84"/>
    <w:rPr>
      <w:rFonts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Srednjareetka3-Isticanje32">
    <w:name w:val="Srednja rešetka 3 - Isticanje 32"/>
    <w:uiPriority w:val="69"/>
    <w:rsid w:val="001A5A84"/>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Reetkatablice31">
    <w:name w:val="Rešetka tablice31"/>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uvlaka3">
    <w:name w:val="Body Text Indent 3"/>
    <w:basedOn w:val="Normal"/>
    <w:link w:val="Tijeloteksta-uvlaka3Char"/>
    <w:uiPriority w:val="99"/>
    <w:rsid w:val="001A5A84"/>
    <w:pPr>
      <w:spacing w:after="120" w:line="240" w:lineRule="auto"/>
      <w:ind w:left="283"/>
    </w:pPr>
    <w:rPr>
      <w:rFonts w:ascii="Times New Roman" w:eastAsia="Times New Roman" w:hAnsi="Times New Roman" w:cs="Times New Roman"/>
      <w:sz w:val="16"/>
      <w:szCs w:val="16"/>
      <w:lang w:eastAsia="hr-HR"/>
    </w:rPr>
  </w:style>
  <w:style w:type="character" w:customStyle="1" w:styleId="Tijeloteksta-uvlaka3Char">
    <w:name w:val="Tijelo teksta - uvlaka 3 Char"/>
    <w:basedOn w:val="Zadanifontodlomka"/>
    <w:link w:val="Tijeloteksta-uvlaka3"/>
    <w:uiPriority w:val="99"/>
    <w:locked/>
    <w:rsid w:val="001A5A84"/>
    <w:rPr>
      <w:rFonts w:ascii="Times New Roman" w:hAnsi="Times New Roman" w:cs="Times New Roman"/>
      <w:sz w:val="16"/>
      <w:szCs w:val="16"/>
      <w:lang w:eastAsia="hr-HR"/>
    </w:rPr>
  </w:style>
  <w:style w:type="paragraph" w:styleId="Opisslike">
    <w:name w:val="caption"/>
    <w:basedOn w:val="Normal"/>
    <w:next w:val="Normal"/>
    <w:uiPriority w:val="35"/>
    <w:qFormat/>
    <w:rsid w:val="001A5A84"/>
    <w:pPr>
      <w:spacing w:line="240" w:lineRule="auto"/>
    </w:pPr>
    <w:rPr>
      <w:rFonts w:ascii="Times New Roman" w:eastAsia="Times New Roman" w:hAnsi="Times New Roman" w:cs="Times New Roman"/>
      <w:b/>
      <w:bCs/>
      <w:color w:val="4F81BD"/>
      <w:sz w:val="18"/>
      <w:szCs w:val="18"/>
      <w:lang w:eastAsia="hr-HR"/>
    </w:rPr>
  </w:style>
  <w:style w:type="paragraph" w:customStyle="1" w:styleId="t-9-8">
    <w:name w:val="t-9-8"/>
    <w:basedOn w:val="Normal"/>
    <w:rsid w:val="001A5A8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dlomakpopisa1">
    <w:name w:val="Odlomak popisa1"/>
    <w:basedOn w:val="Normal"/>
    <w:uiPriority w:val="99"/>
    <w:rsid w:val="00DF56FD"/>
    <w:pPr>
      <w:ind w:left="720"/>
    </w:pPr>
    <w:rPr>
      <w:rFonts w:eastAsia="Times New Roman"/>
    </w:rPr>
  </w:style>
  <w:style w:type="paragraph" w:customStyle="1" w:styleId="Bezproreda1">
    <w:name w:val="Bez proreda1"/>
    <w:uiPriority w:val="99"/>
    <w:rsid w:val="00DF56FD"/>
    <w:rPr>
      <w:rFonts w:eastAsia="Times New Roman" w:cs="Calibri"/>
      <w:lang w:eastAsia="en-US"/>
    </w:rPr>
  </w:style>
  <w:style w:type="numbering" w:customStyle="1" w:styleId="Bezpopisa1">
    <w:name w:val="Bez popisa1"/>
    <w:next w:val="Bezpopisa"/>
    <w:uiPriority w:val="99"/>
    <w:semiHidden/>
    <w:unhideWhenUsed/>
    <w:rsid w:val="005D1905"/>
  </w:style>
  <w:style w:type="numbering" w:customStyle="1" w:styleId="Bezpopisa11">
    <w:name w:val="Bez popisa11"/>
    <w:next w:val="Bezpopisa"/>
    <w:uiPriority w:val="99"/>
    <w:semiHidden/>
    <w:unhideWhenUsed/>
    <w:rsid w:val="005D1905"/>
  </w:style>
  <w:style w:type="numbering" w:customStyle="1" w:styleId="Bezpopisa111">
    <w:name w:val="Bez popisa111"/>
    <w:next w:val="Bezpopisa"/>
    <w:uiPriority w:val="99"/>
    <w:semiHidden/>
    <w:unhideWhenUsed/>
    <w:rsid w:val="005D1905"/>
  </w:style>
  <w:style w:type="numbering" w:customStyle="1" w:styleId="Bezpopisa2">
    <w:name w:val="Bez popisa2"/>
    <w:next w:val="Bezpopisa"/>
    <w:uiPriority w:val="99"/>
    <w:semiHidden/>
    <w:unhideWhenUsed/>
    <w:rsid w:val="005D1905"/>
  </w:style>
  <w:style w:type="numbering" w:customStyle="1" w:styleId="Bezpopisa12">
    <w:name w:val="Bez popisa12"/>
    <w:next w:val="Bezpopisa"/>
    <w:uiPriority w:val="99"/>
    <w:semiHidden/>
    <w:unhideWhenUsed/>
    <w:rsid w:val="005D1905"/>
  </w:style>
  <w:style w:type="numbering" w:customStyle="1" w:styleId="Bezpopisa112">
    <w:name w:val="Bez popisa112"/>
    <w:next w:val="Bezpopisa"/>
    <w:uiPriority w:val="99"/>
    <w:semiHidden/>
    <w:unhideWhenUsed/>
    <w:rsid w:val="005D1905"/>
  </w:style>
  <w:style w:type="numbering" w:customStyle="1" w:styleId="Bezpopisa1111">
    <w:name w:val="Bez popisa1111"/>
    <w:next w:val="Bezpopisa"/>
    <w:uiPriority w:val="99"/>
    <w:semiHidden/>
    <w:unhideWhenUsed/>
    <w:rsid w:val="005D1905"/>
  </w:style>
  <w:style w:type="numbering" w:customStyle="1" w:styleId="Bezpopisa11111">
    <w:name w:val="Bez popisa11111"/>
    <w:next w:val="Bezpopisa"/>
    <w:uiPriority w:val="99"/>
    <w:semiHidden/>
    <w:unhideWhenUsed/>
    <w:rsid w:val="005D1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0099">
      <w:marLeft w:val="0"/>
      <w:marRight w:val="0"/>
      <w:marTop w:val="0"/>
      <w:marBottom w:val="0"/>
      <w:divBdr>
        <w:top w:val="none" w:sz="0" w:space="0" w:color="auto"/>
        <w:left w:val="none" w:sz="0" w:space="0" w:color="auto"/>
        <w:bottom w:val="none" w:sz="0" w:space="0" w:color="auto"/>
        <w:right w:val="none" w:sz="0" w:space="0" w:color="auto"/>
      </w:divBdr>
    </w:div>
    <w:div w:id="674840100">
      <w:marLeft w:val="0"/>
      <w:marRight w:val="0"/>
      <w:marTop w:val="0"/>
      <w:marBottom w:val="0"/>
      <w:divBdr>
        <w:top w:val="none" w:sz="0" w:space="0" w:color="auto"/>
        <w:left w:val="none" w:sz="0" w:space="0" w:color="auto"/>
        <w:bottom w:val="none" w:sz="0" w:space="0" w:color="auto"/>
        <w:right w:val="none" w:sz="0" w:space="0" w:color="auto"/>
      </w:divBdr>
    </w:div>
    <w:div w:id="674840101">
      <w:marLeft w:val="0"/>
      <w:marRight w:val="0"/>
      <w:marTop w:val="0"/>
      <w:marBottom w:val="0"/>
      <w:divBdr>
        <w:top w:val="none" w:sz="0" w:space="0" w:color="auto"/>
        <w:left w:val="none" w:sz="0" w:space="0" w:color="auto"/>
        <w:bottom w:val="none" w:sz="0" w:space="0" w:color="auto"/>
        <w:right w:val="none" w:sz="0" w:space="0" w:color="auto"/>
      </w:divBdr>
    </w:div>
    <w:div w:id="674840102">
      <w:marLeft w:val="0"/>
      <w:marRight w:val="0"/>
      <w:marTop w:val="0"/>
      <w:marBottom w:val="0"/>
      <w:divBdr>
        <w:top w:val="none" w:sz="0" w:space="0" w:color="auto"/>
        <w:left w:val="none" w:sz="0" w:space="0" w:color="auto"/>
        <w:bottom w:val="none" w:sz="0" w:space="0" w:color="auto"/>
        <w:right w:val="none" w:sz="0" w:space="0" w:color="auto"/>
      </w:divBdr>
    </w:div>
    <w:div w:id="674840103">
      <w:marLeft w:val="0"/>
      <w:marRight w:val="0"/>
      <w:marTop w:val="0"/>
      <w:marBottom w:val="0"/>
      <w:divBdr>
        <w:top w:val="none" w:sz="0" w:space="0" w:color="auto"/>
        <w:left w:val="none" w:sz="0" w:space="0" w:color="auto"/>
        <w:bottom w:val="none" w:sz="0" w:space="0" w:color="auto"/>
        <w:right w:val="none" w:sz="0" w:space="0" w:color="auto"/>
      </w:divBdr>
    </w:div>
    <w:div w:id="674840104">
      <w:marLeft w:val="0"/>
      <w:marRight w:val="0"/>
      <w:marTop w:val="0"/>
      <w:marBottom w:val="0"/>
      <w:divBdr>
        <w:top w:val="none" w:sz="0" w:space="0" w:color="auto"/>
        <w:left w:val="none" w:sz="0" w:space="0" w:color="auto"/>
        <w:bottom w:val="none" w:sz="0" w:space="0" w:color="auto"/>
        <w:right w:val="none" w:sz="0" w:space="0" w:color="auto"/>
      </w:divBdr>
    </w:div>
    <w:div w:id="674840105">
      <w:marLeft w:val="0"/>
      <w:marRight w:val="0"/>
      <w:marTop w:val="0"/>
      <w:marBottom w:val="0"/>
      <w:divBdr>
        <w:top w:val="none" w:sz="0" w:space="0" w:color="auto"/>
        <w:left w:val="none" w:sz="0" w:space="0" w:color="auto"/>
        <w:bottom w:val="none" w:sz="0" w:space="0" w:color="auto"/>
        <w:right w:val="none" w:sz="0" w:space="0" w:color="auto"/>
      </w:divBdr>
    </w:div>
    <w:div w:id="674840106">
      <w:marLeft w:val="0"/>
      <w:marRight w:val="0"/>
      <w:marTop w:val="0"/>
      <w:marBottom w:val="0"/>
      <w:divBdr>
        <w:top w:val="none" w:sz="0" w:space="0" w:color="auto"/>
        <w:left w:val="none" w:sz="0" w:space="0" w:color="auto"/>
        <w:bottom w:val="none" w:sz="0" w:space="0" w:color="auto"/>
        <w:right w:val="none" w:sz="0" w:space="0" w:color="auto"/>
      </w:divBdr>
    </w:div>
    <w:div w:id="674840107">
      <w:marLeft w:val="0"/>
      <w:marRight w:val="0"/>
      <w:marTop w:val="0"/>
      <w:marBottom w:val="0"/>
      <w:divBdr>
        <w:top w:val="none" w:sz="0" w:space="0" w:color="auto"/>
        <w:left w:val="none" w:sz="0" w:space="0" w:color="auto"/>
        <w:bottom w:val="none" w:sz="0" w:space="0" w:color="auto"/>
        <w:right w:val="none" w:sz="0" w:space="0" w:color="auto"/>
      </w:divBdr>
    </w:div>
    <w:div w:id="674840108">
      <w:marLeft w:val="0"/>
      <w:marRight w:val="0"/>
      <w:marTop w:val="0"/>
      <w:marBottom w:val="0"/>
      <w:divBdr>
        <w:top w:val="none" w:sz="0" w:space="0" w:color="auto"/>
        <w:left w:val="none" w:sz="0" w:space="0" w:color="auto"/>
        <w:bottom w:val="none" w:sz="0" w:space="0" w:color="auto"/>
        <w:right w:val="none" w:sz="0" w:space="0" w:color="auto"/>
      </w:divBdr>
    </w:div>
    <w:div w:id="674840109">
      <w:marLeft w:val="0"/>
      <w:marRight w:val="0"/>
      <w:marTop w:val="0"/>
      <w:marBottom w:val="0"/>
      <w:divBdr>
        <w:top w:val="none" w:sz="0" w:space="0" w:color="auto"/>
        <w:left w:val="none" w:sz="0" w:space="0" w:color="auto"/>
        <w:bottom w:val="none" w:sz="0" w:space="0" w:color="auto"/>
        <w:right w:val="none" w:sz="0" w:space="0" w:color="auto"/>
      </w:divBdr>
    </w:div>
    <w:div w:id="674840110">
      <w:marLeft w:val="0"/>
      <w:marRight w:val="0"/>
      <w:marTop w:val="0"/>
      <w:marBottom w:val="0"/>
      <w:divBdr>
        <w:top w:val="none" w:sz="0" w:space="0" w:color="auto"/>
        <w:left w:val="none" w:sz="0" w:space="0" w:color="auto"/>
        <w:bottom w:val="none" w:sz="0" w:space="0" w:color="auto"/>
        <w:right w:val="none" w:sz="0" w:space="0" w:color="auto"/>
      </w:divBdr>
    </w:div>
    <w:div w:id="674840111">
      <w:marLeft w:val="0"/>
      <w:marRight w:val="0"/>
      <w:marTop w:val="0"/>
      <w:marBottom w:val="0"/>
      <w:divBdr>
        <w:top w:val="none" w:sz="0" w:space="0" w:color="auto"/>
        <w:left w:val="none" w:sz="0" w:space="0" w:color="auto"/>
        <w:bottom w:val="none" w:sz="0" w:space="0" w:color="auto"/>
        <w:right w:val="none" w:sz="0" w:space="0" w:color="auto"/>
      </w:divBdr>
    </w:div>
    <w:div w:id="674840112">
      <w:marLeft w:val="0"/>
      <w:marRight w:val="0"/>
      <w:marTop w:val="0"/>
      <w:marBottom w:val="0"/>
      <w:divBdr>
        <w:top w:val="none" w:sz="0" w:space="0" w:color="auto"/>
        <w:left w:val="none" w:sz="0" w:space="0" w:color="auto"/>
        <w:bottom w:val="none" w:sz="0" w:space="0" w:color="auto"/>
        <w:right w:val="none" w:sz="0" w:space="0" w:color="auto"/>
      </w:divBdr>
    </w:div>
    <w:div w:id="674840113">
      <w:marLeft w:val="0"/>
      <w:marRight w:val="0"/>
      <w:marTop w:val="0"/>
      <w:marBottom w:val="0"/>
      <w:divBdr>
        <w:top w:val="none" w:sz="0" w:space="0" w:color="auto"/>
        <w:left w:val="none" w:sz="0" w:space="0" w:color="auto"/>
        <w:bottom w:val="none" w:sz="0" w:space="0" w:color="auto"/>
        <w:right w:val="none" w:sz="0" w:space="0" w:color="auto"/>
      </w:divBdr>
    </w:div>
    <w:div w:id="674840114">
      <w:marLeft w:val="0"/>
      <w:marRight w:val="0"/>
      <w:marTop w:val="0"/>
      <w:marBottom w:val="0"/>
      <w:divBdr>
        <w:top w:val="none" w:sz="0" w:space="0" w:color="auto"/>
        <w:left w:val="none" w:sz="0" w:space="0" w:color="auto"/>
        <w:bottom w:val="none" w:sz="0" w:space="0" w:color="auto"/>
        <w:right w:val="none" w:sz="0" w:space="0" w:color="auto"/>
      </w:divBdr>
    </w:div>
    <w:div w:id="674840115">
      <w:marLeft w:val="0"/>
      <w:marRight w:val="0"/>
      <w:marTop w:val="0"/>
      <w:marBottom w:val="0"/>
      <w:divBdr>
        <w:top w:val="none" w:sz="0" w:space="0" w:color="auto"/>
        <w:left w:val="none" w:sz="0" w:space="0" w:color="auto"/>
        <w:bottom w:val="none" w:sz="0" w:space="0" w:color="auto"/>
        <w:right w:val="none" w:sz="0" w:space="0" w:color="auto"/>
      </w:divBdr>
    </w:div>
    <w:div w:id="674840116">
      <w:marLeft w:val="0"/>
      <w:marRight w:val="0"/>
      <w:marTop w:val="0"/>
      <w:marBottom w:val="0"/>
      <w:divBdr>
        <w:top w:val="none" w:sz="0" w:space="0" w:color="auto"/>
        <w:left w:val="none" w:sz="0" w:space="0" w:color="auto"/>
        <w:bottom w:val="none" w:sz="0" w:space="0" w:color="auto"/>
        <w:right w:val="none" w:sz="0" w:space="0" w:color="auto"/>
      </w:divBdr>
    </w:div>
    <w:div w:id="674840117">
      <w:marLeft w:val="0"/>
      <w:marRight w:val="0"/>
      <w:marTop w:val="0"/>
      <w:marBottom w:val="0"/>
      <w:divBdr>
        <w:top w:val="none" w:sz="0" w:space="0" w:color="auto"/>
        <w:left w:val="none" w:sz="0" w:space="0" w:color="auto"/>
        <w:bottom w:val="none" w:sz="0" w:space="0" w:color="auto"/>
        <w:right w:val="none" w:sz="0" w:space="0" w:color="auto"/>
      </w:divBdr>
    </w:div>
    <w:div w:id="674840118">
      <w:marLeft w:val="0"/>
      <w:marRight w:val="0"/>
      <w:marTop w:val="0"/>
      <w:marBottom w:val="0"/>
      <w:divBdr>
        <w:top w:val="none" w:sz="0" w:space="0" w:color="auto"/>
        <w:left w:val="none" w:sz="0" w:space="0" w:color="auto"/>
        <w:bottom w:val="none" w:sz="0" w:space="0" w:color="auto"/>
        <w:right w:val="none" w:sz="0" w:space="0" w:color="auto"/>
      </w:divBdr>
    </w:div>
    <w:div w:id="674840119">
      <w:marLeft w:val="0"/>
      <w:marRight w:val="0"/>
      <w:marTop w:val="0"/>
      <w:marBottom w:val="0"/>
      <w:divBdr>
        <w:top w:val="none" w:sz="0" w:space="0" w:color="auto"/>
        <w:left w:val="none" w:sz="0" w:space="0" w:color="auto"/>
        <w:bottom w:val="none" w:sz="0" w:space="0" w:color="auto"/>
        <w:right w:val="none" w:sz="0" w:space="0" w:color="auto"/>
      </w:divBdr>
    </w:div>
    <w:div w:id="674840120">
      <w:marLeft w:val="0"/>
      <w:marRight w:val="0"/>
      <w:marTop w:val="0"/>
      <w:marBottom w:val="0"/>
      <w:divBdr>
        <w:top w:val="none" w:sz="0" w:space="0" w:color="auto"/>
        <w:left w:val="none" w:sz="0" w:space="0" w:color="auto"/>
        <w:bottom w:val="none" w:sz="0" w:space="0" w:color="auto"/>
        <w:right w:val="none" w:sz="0" w:space="0" w:color="auto"/>
      </w:divBdr>
    </w:div>
    <w:div w:id="674840121">
      <w:marLeft w:val="0"/>
      <w:marRight w:val="0"/>
      <w:marTop w:val="0"/>
      <w:marBottom w:val="0"/>
      <w:divBdr>
        <w:top w:val="none" w:sz="0" w:space="0" w:color="auto"/>
        <w:left w:val="none" w:sz="0" w:space="0" w:color="auto"/>
        <w:bottom w:val="none" w:sz="0" w:space="0" w:color="auto"/>
        <w:right w:val="none" w:sz="0" w:space="0" w:color="auto"/>
      </w:divBdr>
    </w:div>
    <w:div w:id="674840122">
      <w:marLeft w:val="0"/>
      <w:marRight w:val="0"/>
      <w:marTop w:val="0"/>
      <w:marBottom w:val="0"/>
      <w:divBdr>
        <w:top w:val="none" w:sz="0" w:space="0" w:color="auto"/>
        <w:left w:val="none" w:sz="0" w:space="0" w:color="auto"/>
        <w:bottom w:val="none" w:sz="0" w:space="0" w:color="auto"/>
        <w:right w:val="none" w:sz="0" w:space="0" w:color="auto"/>
      </w:divBdr>
    </w:div>
    <w:div w:id="674840123">
      <w:marLeft w:val="0"/>
      <w:marRight w:val="0"/>
      <w:marTop w:val="0"/>
      <w:marBottom w:val="0"/>
      <w:divBdr>
        <w:top w:val="none" w:sz="0" w:space="0" w:color="auto"/>
        <w:left w:val="none" w:sz="0" w:space="0" w:color="auto"/>
        <w:bottom w:val="none" w:sz="0" w:space="0" w:color="auto"/>
        <w:right w:val="none" w:sz="0" w:space="0" w:color="auto"/>
      </w:divBdr>
    </w:div>
    <w:div w:id="674840124">
      <w:marLeft w:val="0"/>
      <w:marRight w:val="0"/>
      <w:marTop w:val="0"/>
      <w:marBottom w:val="0"/>
      <w:divBdr>
        <w:top w:val="none" w:sz="0" w:space="0" w:color="auto"/>
        <w:left w:val="none" w:sz="0" w:space="0" w:color="auto"/>
        <w:bottom w:val="none" w:sz="0" w:space="0" w:color="auto"/>
        <w:right w:val="none" w:sz="0" w:space="0" w:color="auto"/>
      </w:divBdr>
    </w:div>
    <w:div w:id="674840125">
      <w:marLeft w:val="0"/>
      <w:marRight w:val="0"/>
      <w:marTop w:val="0"/>
      <w:marBottom w:val="0"/>
      <w:divBdr>
        <w:top w:val="none" w:sz="0" w:space="0" w:color="auto"/>
        <w:left w:val="none" w:sz="0" w:space="0" w:color="auto"/>
        <w:bottom w:val="none" w:sz="0" w:space="0" w:color="auto"/>
        <w:right w:val="none" w:sz="0" w:space="0" w:color="auto"/>
      </w:divBdr>
    </w:div>
    <w:div w:id="674840126">
      <w:marLeft w:val="0"/>
      <w:marRight w:val="0"/>
      <w:marTop w:val="0"/>
      <w:marBottom w:val="0"/>
      <w:divBdr>
        <w:top w:val="none" w:sz="0" w:space="0" w:color="auto"/>
        <w:left w:val="none" w:sz="0" w:space="0" w:color="auto"/>
        <w:bottom w:val="none" w:sz="0" w:space="0" w:color="auto"/>
        <w:right w:val="none" w:sz="0" w:space="0" w:color="auto"/>
      </w:divBdr>
    </w:div>
    <w:div w:id="674840127">
      <w:marLeft w:val="0"/>
      <w:marRight w:val="0"/>
      <w:marTop w:val="0"/>
      <w:marBottom w:val="0"/>
      <w:divBdr>
        <w:top w:val="none" w:sz="0" w:space="0" w:color="auto"/>
        <w:left w:val="none" w:sz="0" w:space="0" w:color="auto"/>
        <w:bottom w:val="none" w:sz="0" w:space="0" w:color="auto"/>
        <w:right w:val="none" w:sz="0" w:space="0" w:color="auto"/>
      </w:divBdr>
    </w:div>
    <w:div w:id="674840128">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674840130">
      <w:marLeft w:val="0"/>
      <w:marRight w:val="0"/>
      <w:marTop w:val="0"/>
      <w:marBottom w:val="0"/>
      <w:divBdr>
        <w:top w:val="none" w:sz="0" w:space="0" w:color="auto"/>
        <w:left w:val="none" w:sz="0" w:space="0" w:color="auto"/>
        <w:bottom w:val="none" w:sz="0" w:space="0" w:color="auto"/>
        <w:right w:val="none" w:sz="0" w:space="0" w:color="auto"/>
      </w:divBdr>
    </w:div>
    <w:div w:id="674840131">
      <w:marLeft w:val="0"/>
      <w:marRight w:val="0"/>
      <w:marTop w:val="0"/>
      <w:marBottom w:val="0"/>
      <w:divBdr>
        <w:top w:val="none" w:sz="0" w:space="0" w:color="auto"/>
        <w:left w:val="none" w:sz="0" w:space="0" w:color="auto"/>
        <w:bottom w:val="none" w:sz="0" w:space="0" w:color="auto"/>
        <w:right w:val="none" w:sz="0" w:space="0" w:color="auto"/>
      </w:divBdr>
    </w:div>
    <w:div w:id="674840132">
      <w:marLeft w:val="0"/>
      <w:marRight w:val="0"/>
      <w:marTop w:val="0"/>
      <w:marBottom w:val="0"/>
      <w:divBdr>
        <w:top w:val="none" w:sz="0" w:space="0" w:color="auto"/>
        <w:left w:val="none" w:sz="0" w:space="0" w:color="auto"/>
        <w:bottom w:val="none" w:sz="0" w:space="0" w:color="auto"/>
        <w:right w:val="none" w:sz="0" w:space="0" w:color="auto"/>
      </w:divBdr>
    </w:div>
    <w:div w:id="674840133">
      <w:marLeft w:val="0"/>
      <w:marRight w:val="0"/>
      <w:marTop w:val="0"/>
      <w:marBottom w:val="0"/>
      <w:divBdr>
        <w:top w:val="none" w:sz="0" w:space="0" w:color="auto"/>
        <w:left w:val="none" w:sz="0" w:space="0" w:color="auto"/>
        <w:bottom w:val="none" w:sz="0" w:space="0" w:color="auto"/>
        <w:right w:val="none" w:sz="0" w:space="0" w:color="auto"/>
      </w:divBdr>
    </w:div>
    <w:div w:id="674840134">
      <w:marLeft w:val="0"/>
      <w:marRight w:val="0"/>
      <w:marTop w:val="0"/>
      <w:marBottom w:val="0"/>
      <w:divBdr>
        <w:top w:val="none" w:sz="0" w:space="0" w:color="auto"/>
        <w:left w:val="none" w:sz="0" w:space="0" w:color="auto"/>
        <w:bottom w:val="none" w:sz="0" w:space="0" w:color="auto"/>
        <w:right w:val="none" w:sz="0" w:space="0" w:color="auto"/>
      </w:divBdr>
    </w:div>
    <w:div w:id="674840135">
      <w:marLeft w:val="0"/>
      <w:marRight w:val="0"/>
      <w:marTop w:val="0"/>
      <w:marBottom w:val="0"/>
      <w:divBdr>
        <w:top w:val="none" w:sz="0" w:space="0" w:color="auto"/>
        <w:left w:val="none" w:sz="0" w:space="0" w:color="auto"/>
        <w:bottom w:val="none" w:sz="0" w:space="0" w:color="auto"/>
        <w:right w:val="none" w:sz="0" w:space="0" w:color="auto"/>
      </w:divBdr>
    </w:div>
    <w:div w:id="674840136">
      <w:marLeft w:val="0"/>
      <w:marRight w:val="0"/>
      <w:marTop w:val="0"/>
      <w:marBottom w:val="0"/>
      <w:divBdr>
        <w:top w:val="none" w:sz="0" w:space="0" w:color="auto"/>
        <w:left w:val="none" w:sz="0" w:space="0" w:color="auto"/>
        <w:bottom w:val="none" w:sz="0" w:space="0" w:color="auto"/>
        <w:right w:val="none" w:sz="0" w:space="0" w:color="auto"/>
      </w:divBdr>
    </w:div>
    <w:div w:id="674840137">
      <w:marLeft w:val="0"/>
      <w:marRight w:val="0"/>
      <w:marTop w:val="0"/>
      <w:marBottom w:val="0"/>
      <w:divBdr>
        <w:top w:val="none" w:sz="0" w:space="0" w:color="auto"/>
        <w:left w:val="none" w:sz="0" w:space="0" w:color="auto"/>
        <w:bottom w:val="none" w:sz="0" w:space="0" w:color="auto"/>
        <w:right w:val="none" w:sz="0" w:space="0" w:color="auto"/>
      </w:divBdr>
    </w:div>
    <w:div w:id="674840138">
      <w:marLeft w:val="0"/>
      <w:marRight w:val="0"/>
      <w:marTop w:val="0"/>
      <w:marBottom w:val="0"/>
      <w:divBdr>
        <w:top w:val="none" w:sz="0" w:space="0" w:color="auto"/>
        <w:left w:val="none" w:sz="0" w:space="0" w:color="auto"/>
        <w:bottom w:val="none" w:sz="0" w:space="0" w:color="auto"/>
        <w:right w:val="none" w:sz="0" w:space="0" w:color="auto"/>
      </w:divBdr>
    </w:div>
    <w:div w:id="674840139">
      <w:marLeft w:val="0"/>
      <w:marRight w:val="0"/>
      <w:marTop w:val="0"/>
      <w:marBottom w:val="0"/>
      <w:divBdr>
        <w:top w:val="none" w:sz="0" w:space="0" w:color="auto"/>
        <w:left w:val="none" w:sz="0" w:space="0" w:color="auto"/>
        <w:bottom w:val="none" w:sz="0" w:space="0" w:color="auto"/>
        <w:right w:val="none" w:sz="0" w:space="0" w:color="auto"/>
      </w:divBdr>
    </w:div>
    <w:div w:id="674840140">
      <w:marLeft w:val="0"/>
      <w:marRight w:val="0"/>
      <w:marTop w:val="0"/>
      <w:marBottom w:val="0"/>
      <w:divBdr>
        <w:top w:val="none" w:sz="0" w:space="0" w:color="auto"/>
        <w:left w:val="none" w:sz="0" w:space="0" w:color="auto"/>
        <w:bottom w:val="none" w:sz="0" w:space="0" w:color="auto"/>
        <w:right w:val="none" w:sz="0" w:space="0" w:color="auto"/>
      </w:divBdr>
    </w:div>
    <w:div w:id="674840141">
      <w:marLeft w:val="0"/>
      <w:marRight w:val="0"/>
      <w:marTop w:val="0"/>
      <w:marBottom w:val="0"/>
      <w:divBdr>
        <w:top w:val="none" w:sz="0" w:space="0" w:color="auto"/>
        <w:left w:val="none" w:sz="0" w:space="0" w:color="auto"/>
        <w:bottom w:val="none" w:sz="0" w:space="0" w:color="auto"/>
        <w:right w:val="none" w:sz="0" w:space="0" w:color="auto"/>
      </w:divBdr>
    </w:div>
    <w:div w:id="17603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E5D61-0969-4ECD-8BDD-8724448F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63</Pages>
  <Words>23826</Words>
  <Characters>135811</Characters>
  <Application>Microsoft Office Word</Application>
  <DocSecurity>0</DocSecurity>
  <Lines>1131</Lines>
  <Paragraphs>318</Paragraphs>
  <ScaleCrop>false</ScaleCrop>
  <HeadingPairs>
    <vt:vector size="2" baseType="variant">
      <vt:variant>
        <vt:lpstr>Naslov</vt:lpstr>
      </vt:variant>
      <vt:variant>
        <vt:i4>1</vt:i4>
      </vt:variant>
    </vt:vector>
  </HeadingPairs>
  <TitlesOfParts>
    <vt:vector size="1" baseType="lpstr">
      <vt:lpstr>                                                                                         </vt:lpstr>
    </vt:vector>
  </TitlesOfParts>
  <Company>Grizli777</Company>
  <LinksUpToDate>false</LinksUpToDate>
  <CharactersWithSpaces>159319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korisnik</dc:creator>
  <cp:keywords/>
  <dc:description/>
  <cp:lastModifiedBy>Josko</cp:lastModifiedBy>
  <cp:revision>10</cp:revision>
  <cp:lastPrinted>2022-12-14T10:57:00Z</cp:lastPrinted>
  <dcterms:created xsi:type="dcterms:W3CDTF">2022-12-13T13:12:00Z</dcterms:created>
  <dcterms:modified xsi:type="dcterms:W3CDTF">2022-12-14T11:12:00Z</dcterms:modified>
</cp:coreProperties>
</file>