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7B" w:rsidRPr="0023282F" w:rsidRDefault="00C26B40" w:rsidP="000B17B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B17B6">
        <w:rPr>
          <w:rFonts w:ascii="Times New Roman" w:hAnsi="Times New Roman" w:cs="Times New Roman"/>
          <w:color w:val="FF0000"/>
          <w:sz w:val="24"/>
          <w:szCs w:val="24"/>
        </w:rPr>
        <w:t xml:space="preserve">     </w:t>
      </w:r>
    </w:p>
    <w:p w:rsidR="00980C21" w:rsidRDefault="0047015D" w:rsidP="000B17B6">
      <w:pPr>
        <w:spacing w:after="0"/>
        <w:jc w:val="center"/>
        <w:rPr>
          <w:rFonts w:ascii="Times New Roman" w:hAnsi="Times New Roman" w:cs="Times New Roman"/>
          <w:b/>
          <w:sz w:val="24"/>
          <w:szCs w:val="24"/>
        </w:rPr>
      </w:pPr>
      <w:r w:rsidRPr="000B17B6">
        <w:rPr>
          <w:rFonts w:ascii="Times New Roman" w:hAnsi="Times New Roman" w:cs="Times New Roman"/>
          <w:b/>
          <w:sz w:val="24"/>
          <w:szCs w:val="24"/>
        </w:rPr>
        <w:t>OBRAZLOŽENJE</w:t>
      </w:r>
      <w:r>
        <w:rPr>
          <w:rFonts w:ascii="Times New Roman" w:hAnsi="Times New Roman" w:cs="Times New Roman"/>
          <w:b/>
          <w:sz w:val="24"/>
          <w:szCs w:val="24"/>
        </w:rPr>
        <w:t xml:space="preserve"> UZ</w:t>
      </w:r>
    </w:p>
    <w:p w:rsidR="00901F37" w:rsidRDefault="00BB0E0E" w:rsidP="0023282F">
      <w:pPr>
        <w:spacing w:after="0"/>
        <w:jc w:val="center"/>
        <w:rPr>
          <w:rFonts w:ascii="Times New Roman" w:hAnsi="Times New Roman" w:cs="Times New Roman"/>
          <w:b/>
          <w:sz w:val="24"/>
          <w:szCs w:val="24"/>
        </w:rPr>
      </w:pPr>
      <w:r>
        <w:rPr>
          <w:rFonts w:ascii="Times New Roman" w:hAnsi="Times New Roman" w:cs="Times New Roman"/>
          <w:b/>
          <w:sz w:val="24"/>
          <w:szCs w:val="24"/>
        </w:rPr>
        <w:t>TREĆE</w:t>
      </w:r>
      <w:r w:rsidR="00FD0BAA">
        <w:rPr>
          <w:rFonts w:ascii="Times New Roman" w:hAnsi="Times New Roman" w:cs="Times New Roman"/>
          <w:b/>
          <w:sz w:val="24"/>
          <w:szCs w:val="24"/>
        </w:rPr>
        <w:t xml:space="preserve"> </w:t>
      </w:r>
      <w:r w:rsidR="00AC5177">
        <w:rPr>
          <w:rFonts w:ascii="Times New Roman" w:hAnsi="Times New Roman" w:cs="Times New Roman"/>
          <w:b/>
          <w:sz w:val="24"/>
          <w:szCs w:val="24"/>
        </w:rPr>
        <w:t xml:space="preserve"> IZMJENE I DOPUNE </w:t>
      </w:r>
      <w:r w:rsidR="0047015D">
        <w:rPr>
          <w:rFonts w:ascii="Times New Roman" w:hAnsi="Times New Roman" w:cs="Times New Roman"/>
          <w:b/>
          <w:sz w:val="24"/>
          <w:szCs w:val="24"/>
        </w:rPr>
        <w:t xml:space="preserve">PRORAČUNA GRADA </w:t>
      </w:r>
    </w:p>
    <w:p w:rsidR="000B17B6" w:rsidRDefault="0047015D" w:rsidP="000234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KNIN</w:t>
      </w:r>
      <w:r w:rsidR="00185607">
        <w:rPr>
          <w:rFonts w:ascii="Times New Roman" w:hAnsi="Times New Roman" w:cs="Times New Roman"/>
          <w:b/>
          <w:sz w:val="24"/>
          <w:szCs w:val="24"/>
        </w:rPr>
        <w:t>A</w:t>
      </w:r>
      <w:r>
        <w:rPr>
          <w:rFonts w:ascii="Times New Roman" w:hAnsi="Times New Roman" w:cs="Times New Roman"/>
          <w:b/>
          <w:sz w:val="24"/>
          <w:szCs w:val="24"/>
        </w:rPr>
        <w:t xml:space="preserve"> </w:t>
      </w:r>
      <w:r w:rsidR="00185607">
        <w:rPr>
          <w:rFonts w:ascii="Times New Roman" w:hAnsi="Times New Roman" w:cs="Times New Roman"/>
          <w:b/>
          <w:sz w:val="24"/>
          <w:szCs w:val="24"/>
        </w:rPr>
        <w:t>ZA 2017. GODINU</w:t>
      </w:r>
    </w:p>
    <w:p w:rsidR="0023282F" w:rsidRPr="0023282F" w:rsidRDefault="0023282F" w:rsidP="000234EE">
      <w:pPr>
        <w:spacing w:after="0" w:line="240" w:lineRule="auto"/>
        <w:rPr>
          <w:rFonts w:ascii="Times New Roman" w:hAnsi="Times New Roman" w:cs="Times New Roman"/>
          <w:b/>
          <w:sz w:val="24"/>
          <w:szCs w:val="24"/>
        </w:rPr>
      </w:pPr>
    </w:p>
    <w:p w:rsidR="000234EE" w:rsidRPr="006323A0" w:rsidRDefault="00C14B7B" w:rsidP="000234EE">
      <w:pPr>
        <w:spacing w:after="0" w:line="240" w:lineRule="auto"/>
        <w:rPr>
          <w:rFonts w:ascii="Times New Roman" w:hAnsi="Times New Roman" w:cs="Times New Roman"/>
          <w:b/>
          <w:sz w:val="24"/>
          <w:szCs w:val="24"/>
        </w:rPr>
      </w:pPr>
      <w:r w:rsidRPr="00AE2DE1">
        <w:rPr>
          <w:rFonts w:ascii="Times New Roman" w:hAnsi="Times New Roman" w:cs="Times New Roman"/>
          <w:b/>
          <w:sz w:val="24"/>
          <w:szCs w:val="24"/>
        </w:rPr>
        <w:t>UVOD</w:t>
      </w:r>
    </w:p>
    <w:p w:rsidR="00AC5177" w:rsidRDefault="006323A0" w:rsidP="007811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C5177">
        <w:rPr>
          <w:rFonts w:ascii="Times New Roman" w:hAnsi="Times New Roman" w:cs="Times New Roman"/>
          <w:sz w:val="24"/>
          <w:szCs w:val="24"/>
        </w:rPr>
        <w:t>Zakonom</w:t>
      </w:r>
      <w:r w:rsidR="00AC5177" w:rsidRPr="00844737">
        <w:rPr>
          <w:rFonts w:ascii="Times New Roman" w:hAnsi="Times New Roman" w:cs="Times New Roman"/>
          <w:sz w:val="24"/>
          <w:szCs w:val="24"/>
        </w:rPr>
        <w:t xml:space="preserve"> o proračunu („Narodne novine“ broj , 87/08,</w:t>
      </w:r>
      <w:r w:rsidR="00AC5177">
        <w:rPr>
          <w:rFonts w:ascii="Times New Roman" w:hAnsi="Times New Roman" w:cs="Times New Roman"/>
          <w:sz w:val="24"/>
          <w:szCs w:val="24"/>
        </w:rPr>
        <w:t xml:space="preserve"> 46/09, 136</w:t>
      </w:r>
      <w:r w:rsidR="00FD57A4">
        <w:rPr>
          <w:rFonts w:ascii="Times New Roman" w:hAnsi="Times New Roman" w:cs="Times New Roman"/>
          <w:sz w:val="24"/>
          <w:szCs w:val="24"/>
        </w:rPr>
        <w:t xml:space="preserve">/12 i 15/15) člankom 39. stavak </w:t>
      </w:r>
      <w:r w:rsidR="00AC5177">
        <w:rPr>
          <w:rFonts w:ascii="Times New Roman" w:hAnsi="Times New Roman" w:cs="Times New Roman"/>
          <w:sz w:val="24"/>
          <w:szCs w:val="24"/>
        </w:rPr>
        <w:t xml:space="preserve">2. </w:t>
      </w:r>
      <w:r w:rsidR="00AC5177" w:rsidRPr="00844737">
        <w:rPr>
          <w:rFonts w:ascii="Times New Roman" w:hAnsi="Times New Roman" w:cs="Times New Roman"/>
          <w:sz w:val="24"/>
          <w:szCs w:val="24"/>
        </w:rPr>
        <w:t xml:space="preserve"> propisano </w:t>
      </w:r>
      <w:r w:rsidR="00AC5177">
        <w:rPr>
          <w:rFonts w:ascii="Times New Roman" w:hAnsi="Times New Roman" w:cs="Times New Roman"/>
          <w:sz w:val="24"/>
          <w:szCs w:val="24"/>
        </w:rPr>
        <w:t xml:space="preserve">je da se Izmjene i dopune proračuna donose po istom postupku kao i proračun. </w:t>
      </w:r>
    </w:p>
    <w:p w:rsidR="00AC5177" w:rsidRDefault="00FD57A4" w:rsidP="00781152">
      <w:pPr>
        <w:spacing w:after="0"/>
        <w:jc w:val="both"/>
        <w:rPr>
          <w:rFonts w:ascii="Times New Roman" w:hAnsi="Times New Roman" w:cs="Times New Roman"/>
          <w:sz w:val="24"/>
          <w:szCs w:val="24"/>
        </w:rPr>
      </w:pPr>
      <w:r>
        <w:rPr>
          <w:rFonts w:ascii="Times New Roman" w:hAnsi="Times New Roman" w:cs="Times New Roman"/>
          <w:sz w:val="24"/>
          <w:szCs w:val="24"/>
        </w:rPr>
        <w:t xml:space="preserve">          Proračun G</w:t>
      </w:r>
      <w:r w:rsidR="00AC5177">
        <w:rPr>
          <w:rFonts w:ascii="Times New Roman" w:hAnsi="Times New Roman" w:cs="Times New Roman"/>
          <w:sz w:val="24"/>
          <w:szCs w:val="24"/>
        </w:rPr>
        <w:t>r</w:t>
      </w:r>
      <w:r>
        <w:rPr>
          <w:rFonts w:ascii="Times New Roman" w:hAnsi="Times New Roman" w:cs="Times New Roman"/>
          <w:sz w:val="24"/>
          <w:szCs w:val="24"/>
        </w:rPr>
        <w:t xml:space="preserve">ada Knina za 2017. godinu, </w:t>
      </w:r>
      <w:r w:rsidR="00AC5177">
        <w:rPr>
          <w:rFonts w:ascii="Times New Roman" w:hAnsi="Times New Roman" w:cs="Times New Roman"/>
          <w:sz w:val="24"/>
          <w:szCs w:val="24"/>
        </w:rPr>
        <w:t>z</w:t>
      </w:r>
      <w:r w:rsidR="006535B8">
        <w:rPr>
          <w:rFonts w:ascii="Times New Roman" w:hAnsi="Times New Roman" w:cs="Times New Roman"/>
          <w:sz w:val="24"/>
          <w:szCs w:val="24"/>
        </w:rPr>
        <w:t xml:space="preserve">ajedno s projekcijama za 2018.- </w:t>
      </w:r>
      <w:r w:rsidR="00AC5177">
        <w:rPr>
          <w:rFonts w:ascii="Times New Roman" w:hAnsi="Times New Roman" w:cs="Times New Roman"/>
          <w:sz w:val="24"/>
          <w:szCs w:val="24"/>
        </w:rPr>
        <w:t xml:space="preserve">2019. </w:t>
      </w:r>
      <w:r>
        <w:rPr>
          <w:rFonts w:ascii="Times New Roman" w:hAnsi="Times New Roman" w:cs="Times New Roman"/>
          <w:sz w:val="24"/>
          <w:szCs w:val="24"/>
        </w:rPr>
        <w:t>g</w:t>
      </w:r>
      <w:r w:rsidR="00AC5177">
        <w:rPr>
          <w:rFonts w:ascii="Times New Roman" w:hAnsi="Times New Roman" w:cs="Times New Roman"/>
          <w:sz w:val="24"/>
          <w:szCs w:val="24"/>
        </w:rPr>
        <w:t>odinu</w:t>
      </w:r>
      <w:r>
        <w:rPr>
          <w:rFonts w:ascii="Times New Roman" w:hAnsi="Times New Roman" w:cs="Times New Roman"/>
          <w:sz w:val="24"/>
          <w:szCs w:val="24"/>
        </w:rPr>
        <w:t>,</w:t>
      </w:r>
      <w:r w:rsidR="00AC5177">
        <w:rPr>
          <w:rFonts w:ascii="Times New Roman" w:hAnsi="Times New Roman" w:cs="Times New Roman"/>
          <w:sz w:val="24"/>
          <w:szCs w:val="24"/>
        </w:rPr>
        <w:t xml:space="preserve"> donijelo je Gradsko vijeće na 35. sjednici od 15. prosinca 2016. godine te je isti ob</w:t>
      </w:r>
      <w:r>
        <w:rPr>
          <w:rFonts w:ascii="Times New Roman" w:hAnsi="Times New Roman" w:cs="Times New Roman"/>
          <w:sz w:val="24"/>
          <w:szCs w:val="24"/>
        </w:rPr>
        <w:t>javljen u Službenom glasilu</w:t>
      </w:r>
      <w:r w:rsidR="006535B8">
        <w:rPr>
          <w:rFonts w:ascii="Times New Roman" w:hAnsi="Times New Roman" w:cs="Times New Roman"/>
          <w:sz w:val="24"/>
          <w:szCs w:val="24"/>
        </w:rPr>
        <w:t xml:space="preserve"> G</w:t>
      </w:r>
      <w:r w:rsidR="00AC5177">
        <w:rPr>
          <w:rFonts w:ascii="Times New Roman" w:hAnsi="Times New Roman" w:cs="Times New Roman"/>
          <w:sz w:val="24"/>
          <w:szCs w:val="24"/>
        </w:rPr>
        <w:t xml:space="preserve">rada Knina, broj 16/16. </w:t>
      </w:r>
    </w:p>
    <w:p w:rsidR="00AC5177" w:rsidRDefault="00A63791" w:rsidP="00781152">
      <w:pPr>
        <w:spacing w:after="0"/>
        <w:jc w:val="both"/>
        <w:rPr>
          <w:rFonts w:ascii="Times New Roman" w:hAnsi="Times New Roman" w:cs="Times New Roman"/>
          <w:sz w:val="24"/>
          <w:szCs w:val="24"/>
        </w:rPr>
      </w:pPr>
      <w:r>
        <w:rPr>
          <w:rFonts w:ascii="Times New Roman" w:hAnsi="Times New Roman" w:cs="Times New Roman"/>
          <w:sz w:val="24"/>
          <w:szCs w:val="24"/>
        </w:rPr>
        <w:t xml:space="preserve">          Prve Izmjene i dopune proračuna za 2017. godinu donijelo je Gradsko vijeće na 37. sjednici održanoj dana 5</w:t>
      </w:r>
      <w:r w:rsidR="00FD57A4">
        <w:rPr>
          <w:rFonts w:ascii="Times New Roman" w:hAnsi="Times New Roman" w:cs="Times New Roman"/>
          <w:sz w:val="24"/>
          <w:szCs w:val="24"/>
        </w:rPr>
        <w:t>. travnja 2017. godine, a objavljene su</w:t>
      </w:r>
      <w:r>
        <w:rPr>
          <w:rFonts w:ascii="Times New Roman" w:hAnsi="Times New Roman" w:cs="Times New Roman"/>
          <w:sz w:val="24"/>
          <w:szCs w:val="24"/>
        </w:rPr>
        <w:t xml:space="preserve"> u Službenom glasilu Grada Knina broj 5/17.</w:t>
      </w:r>
    </w:p>
    <w:p w:rsidR="00BB0E0E" w:rsidRDefault="00BB0E0E" w:rsidP="00781152">
      <w:pPr>
        <w:spacing w:after="0"/>
        <w:jc w:val="both"/>
        <w:rPr>
          <w:rFonts w:ascii="Times New Roman" w:hAnsi="Times New Roman" w:cs="Times New Roman"/>
          <w:sz w:val="24"/>
          <w:szCs w:val="24"/>
        </w:rPr>
      </w:pPr>
      <w:r>
        <w:rPr>
          <w:rFonts w:ascii="Times New Roman" w:hAnsi="Times New Roman" w:cs="Times New Roman"/>
          <w:sz w:val="24"/>
          <w:szCs w:val="24"/>
        </w:rPr>
        <w:t xml:space="preserve">           Druge izmjene i dopune Proračuna za 2017. godinu donesene su od strane Gradskog vijeća Grada Knina</w:t>
      </w:r>
    </w:p>
    <w:p w:rsidR="00182C61" w:rsidRDefault="00BB0E0E" w:rsidP="00781152">
      <w:pPr>
        <w:spacing w:after="0"/>
        <w:jc w:val="both"/>
        <w:rPr>
          <w:rFonts w:ascii="Times New Roman" w:hAnsi="Times New Roman" w:cs="Times New Roman"/>
          <w:sz w:val="24"/>
          <w:szCs w:val="24"/>
        </w:rPr>
      </w:pPr>
      <w:r>
        <w:rPr>
          <w:rFonts w:ascii="Times New Roman" w:hAnsi="Times New Roman" w:cs="Times New Roman"/>
          <w:sz w:val="24"/>
          <w:szCs w:val="24"/>
        </w:rPr>
        <w:t>na 3. sjednici održanoj dana 2. listopada 2017. godine.</w:t>
      </w:r>
    </w:p>
    <w:p w:rsidR="00FD3F43" w:rsidRDefault="006535B8" w:rsidP="007811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65E3">
        <w:rPr>
          <w:rFonts w:ascii="Times New Roman" w:hAnsi="Times New Roman" w:cs="Times New Roman"/>
          <w:sz w:val="24"/>
          <w:szCs w:val="24"/>
        </w:rPr>
        <w:t xml:space="preserve">     </w:t>
      </w:r>
      <w:r w:rsidR="00BB0E0E">
        <w:rPr>
          <w:rFonts w:ascii="Times New Roman" w:hAnsi="Times New Roman" w:cs="Times New Roman"/>
          <w:sz w:val="24"/>
          <w:szCs w:val="24"/>
        </w:rPr>
        <w:t xml:space="preserve"> </w:t>
      </w:r>
      <w:r w:rsidR="00A965E3">
        <w:rPr>
          <w:rFonts w:ascii="Times New Roman" w:hAnsi="Times New Roman" w:cs="Times New Roman"/>
          <w:sz w:val="24"/>
          <w:szCs w:val="24"/>
        </w:rPr>
        <w:t xml:space="preserve">Grad Knin kod donošenja Proračuna za 2017. godinu, te Prvih i Drugih izmjena Proračuna  planirao, temeljem Sporazuma s Fondom za zaštitu okoliša i energetsku učinkovitost, realizaciju sanacije odlagališta Mala </w:t>
      </w:r>
      <w:proofErr w:type="spellStart"/>
      <w:r w:rsidR="00A965E3">
        <w:rPr>
          <w:rFonts w:ascii="Times New Roman" w:hAnsi="Times New Roman" w:cs="Times New Roman"/>
          <w:sz w:val="24"/>
          <w:szCs w:val="24"/>
        </w:rPr>
        <w:t>Promina</w:t>
      </w:r>
      <w:proofErr w:type="spellEnd"/>
      <w:r w:rsidR="00FD3F43">
        <w:rPr>
          <w:rFonts w:ascii="Times New Roman" w:hAnsi="Times New Roman" w:cs="Times New Roman"/>
          <w:sz w:val="24"/>
          <w:szCs w:val="24"/>
        </w:rPr>
        <w:t xml:space="preserve">, prihode u iznosu od 11.946.300,00 kuna te rashode u iznosu 13.800.000,00 (uvećano za vlastiti udio Grada), </w:t>
      </w:r>
      <w:r w:rsidR="00A965E3">
        <w:rPr>
          <w:rFonts w:ascii="Times New Roman" w:hAnsi="Times New Roman" w:cs="Times New Roman"/>
          <w:sz w:val="24"/>
          <w:szCs w:val="24"/>
        </w:rPr>
        <w:t>ali bez Ugovora koji je bio preduvjet za realizac</w:t>
      </w:r>
      <w:r w:rsidR="00AB524A">
        <w:rPr>
          <w:rFonts w:ascii="Times New Roman" w:hAnsi="Times New Roman" w:cs="Times New Roman"/>
          <w:sz w:val="24"/>
          <w:szCs w:val="24"/>
        </w:rPr>
        <w:t>iju navedenih investicija</w:t>
      </w:r>
      <w:r w:rsidR="00A965E3">
        <w:rPr>
          <w:rFonts w:ascii="Times New Roman" w:hAnsi="Times New Roman" w:cs="Times New Roman"/>
          <w:sz w:val="24"/>
          <w:szCs w:val="24"/>
        </w:rPr>
        <w:t>.</w:t>
      </w:r>
      <w:r w:rsidR="00FD3F43">
        <w:rPr>
          <w:rFonts w:ascii="Times New Roman" w:hAnsi="Times New Roman" w:cs="Times New Roman"/>
          <w:sz w:val="24"/>
          <w:szCs w:val="24"/>
        </w:rPr>
        <w:t xml:space="preserve"> </w:t>
      </w:r>
      <w:r w:rsidR="00A965E3">
        <w:rPr>
          <w:rFonts w:ascii="Times New Roman" w:hAnsi="Times New Roman" w:cs="Times New Roman"/>
          <w:sz w:val="24"/>
          <w:szCs w:val="24"/>
        </w:rPr>
        <w:t>Nakon Drugih izmjena</w:t>
      </w:r>
      <w:r w:rsidR="00AB524A">
        <w:rPr>
          <w:rFonts w:ascii="Times New Roman" w:hAnsi="Times New Roman" w:cs="Times New Roman"/>
          <w:sz w:val="24"/>
          <w:szCs w:val="24"/>
        </w:rPr>
        <w:t xml:space="preserve"> i dopuna Proračuna, koncem</w:t>
      </w:r>
      <w:r w:rsidR="00A965E3">
        <w:rPr>
          <w:rFonts w:ascii="Times New Roman" w:hAnsi="Times New Roman" w:cs="Times New Roman"/>
          <w:sz w:val="24"/>
          <w:szCs w:val="24"/>
        </w:rPr>
        <w:t xml:space="preserve"> studenog 2017. godine potpisan je </w:t>
      </w:r>
      <w:r w:rsidR="00FD3F43">
        <w:rPr>
          <w:rFonts w:ascii="Times New Roman" w:hAnsi="Times New Roman" w:cs="Times New Roman"/>
          <w:sz w:val="24"/>
          <w:szCs w:val="24"/>
        </w:rPr>
        <w:t xml:space="preserve">i </w:t>
      </w:r>
      <w:r w:rsidR="00A965E3">
        <w:rPr>
          <w:rFonts w:ascii="Times New Roman" w:hAnsi="Times New Roman" w:cs="Times New Roman"/>
          <w:sz w:val="24"/>
          <w:szCs w:val="24"/>
        </w:rPr>
        <w:t xml:space="preserve">Ugovor o neposrednom sudjelovanju Fonda u sufinanciranju programa sanacije odlagališta komunalnog otpada „Mala </w:t>
      </w:r>
      <w:proofErr w:type="spellStart"/>
      <w:r w:rsidR="00A965E3">
        <w:rPr>
          <w:rFonts w:ascii="Times New Roman" w:hAnsi="Times New Roman" w:cs="Times New Roman"/>
          <w:sz w:val="24"/>
          <w:szCs w:val="24"/>
        </w:rPr>
        <w:t>Promina</w:t>
      </w:r>
      <w:proofErr w:type="spellEnd"/>
      <w:r w:rsidR="00A965E3">
        <w:rPr>
          <w:rFonts w:ascii="Times New Roman" w:hAnsi="Times New Roman" w:cs="Times New Roman"/>
          <w:sz w:val="24"/>
          <w:szCs w:val="24"/>
        </w:rPr>
        <w:t>“ – 1. Faza</w:t>
      </w:r>
      <w:r w:rsidR="00AB524A">
        <w:rPr>
          <w:rFonts w:ascii="Times New Roman" w:hAnsi="Times New Roman" w:cs="Times New Roman"/>
          <w:sz w:val="24"/>
          <w:szCs w:val="24"/>
        </w:rPr>
        <w:t xml:space="preserve">, </w:t>
      </w:r>
      <w:r w:rsidR="00A965E3">
        <w:rPr>
          <w:rFonts w:ascii="Times New Roman" w:hAnsi="Times New Roman" w:cs="Times New Roman"/>
          <w:sz w:val="24"/>
          <w:szCs w:val="24"/>
        </w:rPr>
        <w:t>koji glasni na 11.</w:t>
      </w:r>
      <w:r w:rsidR="00FD3F43">
        <w:rPr>
          <w:rFonts w:ascii="Times New Roman" w:hAnsi="Times New Roman" w:cs="Times New Roman"/>
          <w:sz w:val="24"/>
          <w:szCs w:val="24"/>
        </w:rPr>
        <w:t>711.239,99 kuna s PDV-om. S</w:t>
      </w:r>
      <w:r w:rsidR="00A965E3">
        <w:rPr>
          <w:rFonts w:ascii="Times New Roman" w:hAnsi="Times New Roman" w:cs="Times New Roman"/>
          <w:sz w:val="24"/>
          <w:szCs w:val="24"/>
        </w:rPr>
        <w:t xml:space="preserve"> obzirom na da</w:t>
      </w:r>
      <w:r w:rsidR="00AB524A">
        <w:rPr>
          <w:rFonts w:ascii="Times New Roman" w:hAnsi="Times New Roman" w:cs="Times New Roman"/>
          <w:sz w:val="24"/>
          <w:szCs w:val="24"/>
        </w:rPr>
        <w:t>tum potpisivanja istog</w:t>
      </w:r>
      <w:r w:rsidR="00CB597E">
        <w:rPr>
          <w:rFonts w:ascii="Times New Roman" w:hAnsi="Times New Roman" w:cs="Times New Roman"/>
          <w:sz w:val="24"/>
          <w:szCs w:val="24"/>
        </w:rPr>
        <w:t xml:space="preserve"> kao </w:t>
      </w:r>
      <w:r w:rsidR="00AB524A">
        <w:rPr>
          <w:rFonts w:ascii="Times New Roman" w:hAnsi="Times New Roman" w:cs="Times New Roman"/>
          <w:sz w:val="24"/>
          <w:szCs w:val="24"/>
        </w:rPr>
        <w:t xml:space="preserve"> i vrijeme koje je potrebno</w:t>
      </w:r>
      <w:r w:rsidR="00A965E3">
        <w:rPr>
          <w:rFonts w:ascii="Times New Roman" w:hAnsi="Times New Roman" w:cs="Times New Roman"/>
          <w:sz w:val="24"/>
          <w:szCs w:val="24"/>
        </w:rPr>
        <w:t xml:space="preserve"> za p</w:t>
      </w:r>
      <w:r w:rsidR="00ED7249">
        <w:rPr>
          <w:rFonts w:ascii="Times New Roman" w:hAnsi="Times New Roman" w:cs="Times New Roman"/>
          <w:sz w:val="24"/>
          <w:szCs w:val="24"/>
        </w:rPr>
        <w:t>rovedbu svih radova i namjenski utrošak</w:t>
      </w:r>
      <w:r w:rsidR="00A965E3">
        <w:rPr>
          <w:rFonts w:ascii="Times New Roman" w:hAnsi="Times New Roman" w:cs="Times New Roman"/>
          <w:sz w:val="24"/>
          <w:szCs w:val="24"/>
        </w:rPr>
        <w:t xml:space="preserve"> sredstava</w:t>
      </w:r>
      <w:r w:rsidR="00AB524A">
        <w:rPr>
          <w:rFonts w:ascii="Times New Roman" w:hAnsi="Times New Roman" w:cs="Times New Roman"/>
          <w:sz w:val="24"/>
          <w:szCs w:val="24"/>
        </w:rPr>
        <w:t>,</w:t>
      </w:r>
      <w:r w:rsidR="00A965E3">
        <w:rPr>
          <w:rFonts w:ascii="Times New Roman" w:hAnsi="Times New Roman" w:cs="Times New Roman"/>
          <w:sz w:val="24"/>
          <w:szCs w:val="24"/>
        </w:rPr>
        <w:t xml:space="preserve"> jasno da </w:t>
      </w:r>
      <w:r w:rsidR="00AB524A">
        <w:rPr>
          <w:rFonts w:ascii="Times New Roman" w:hAnsi="Times New Roman" w:cs="Times New Roman"/>
          <w:sz w:val="24"/>
          <w:szCs w:val="24"/>
        </w:rPr>
        <w:t xml:space="preserve">se isti neće moći realizirati do konca 2017. godine. Slijedom navedenog ovim Trećim izmjenama i dopunama Proračuna za 2017. </w:t>
      </w:r>
      <w:r w:rsidR="00CB597E">
        <w:rPr>
          <w:rFonts w:ascii="Times New Roman" w:hAnsi="Times New Roman" w:cs="Times New Roman"/>
          <w:sz w:val="24"/>
          <w:szCs w:val="24"/>
        </w:rPr>
        <w:t>g</w:t>
      </w:r>
      <w:r w:rsidR="00AB524A">
        <w:rPr>
          <w:rFonts w:ascii="Times New Roman" w:hAnsi="Times New Roman" w:cs="Times New Roman"/>
          <w:sz w:val="24"/>
          <w:szCs w:val="24"/>
        </w:rPr>
        <w:t>odinu</w:t>
      </w:r>
      <w:r w:rsidR="00CB597E">
        <w:rPr>
          <w:rFonts w:ascii="Times New Roman" w:hAnsi="Times New Roman" w:cs="Times New Roman"/>
          <w:sz w:val="24"/>
          <w:szCs w:val="24"/>
        </w:rPr>
        <w:t>,</w:t>
      </w:r>
      <w:r w:rsidR="00AB524A">
        <w:rPr>
          <w:rFonts w:ascii="Times New Roman" w:hAnsi="Times New Roman" w:cs="Times New Roman"/>
          <w:sz w:val="24"/>
          <w:szCs w:val="24"/>
        </w:rPr>
        <w:t xml:space="preserve"> </w:t>
      </w:r>
      <w:r w:rsidR="00FD3F43">
        <w:rPr>
          <w:rFonts w:ascii="Times New Roman" w:hAnsi="Times New Roman" w:cs="Times New Roman"/>
          <w:sz w:val="24"/>
          <w:szCs w:val="24"/>
        </w:rPr>
        <w:t xml:space="preserve">za </w:t>
      </w:r>
      <w:r w:rsidR="00AB524A">
        <w:rPr>
          <w:rFonts w:ascii="Times New Roman" w:hAnsi="Times New Roman" w:cs="Times New Roman"/>
          <w:sz w:val="24"/>
          <w:szCs w:val="24"/>
        </w:rPr>
        <w:t xml:space="preserve"> naveden</w:t>
      </w:r>
      <w:r w:rsidR="00FD3F43">
        <w:rPr>
          <w:rFonts w:ascii="Times New Roman" w:hAnsi="Times New Roman" w:cs="Times New Roman"/>
          <w:sz w:val="24"/>
          <w:szCs w:val="24"/>
        </w:rPr>
        <w:t>e iznose smanjuju se i prihodi i rashodi Proračuna.</w:t>
      </w:r>
      <w:r w:rsidR="00AB524A">
        <w:rPr>
          <w:rFonts w:ascii="Times New Roman" w:hAnsi="Times New Roman" w:cs="Times New Roman"/>
          <w:sz w:val="24"/>
          <w:szCs w:val="24"/>
        </w:rPr>
        <w:t xml:space="preserve">        </w:t>
      </w:r>
    </w:p>
    <w:p w:rsidR="00AB524A" w:rsidRDefault="00FD3F43" w:rsidP="007811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524A">
        <w:rPr>
          <w:rFonts w:ascii="Times New Roman" w:hAnsi="Times New Roman" w:cs="Times New Roman"/>
          <w:sz w:val="24"/>
          <w:szCs w:val="24"/>
        </w:rPr>
        <w:t xml:space="preserve">Nadalje, ovim </w:t>
      </w:r>
      <w:r w:rsidR="0053450D">
        <w:rPr>
          <w:rFonts w:ascii="Times New Roman" w:hAnsi="Times New Roman" w:cs="Times New Roman"/>
          <w:sz w:val="24"/>
          <w:szCs w:val="24"/>
        </w:rPr>
        <w:t xml:space="preserve">Trećim </w:t>
      </w:r>
      <w:r w:rsidR="00AB524A">
        <w:rPr>
          <w:rFonts w:ascii="Times New Roman" w:hAnsi="Times New Roman" w:cs="Times New Roman"/>
          <w:sz w:val="24"/>
          <w:szCs w:val="24"/>
        </w:rPr>
        <w:t>izmjenama i dopunama Proračuna smanjuju se prihodi Proračuna – kapitalne pomoći iz državnog proračuna temeljem prijenosa EU sredstava, jer je razvidno da se planirana sredstava neće moći „povući“ do konca godine</w:t>
      </w:r>
      <w:r w:rsidR="00ED7249">
        <w:rPr>
          <w:rFonts w:ascii="Times New Roman" w:hAnsi="Times New Roman" w:cs="Times New Roman"/>
          <w:sz w:val="24"/>
          <w:szCs w:val="24"/>
        </w:rPr>
        <w:t>, pa samim tim ni utrošiti</w:t>
      </w:r>
      <w:r w:rsidR="00CB597E">
        <w:rPr>
          <w:rFonts w:ascii="Times New Roman" w:hAnsi="Times New Roman" w:cs="Times New Roman"/>
          <w:sz w:val="24"/>
          <w:szCs w:val="24"/>
        </w:rPr>
        <w:t>,</w:t>
      </w:r>
      <w:r w:rsidR="00AB524A">
        <w:rPr>
          <w:rFonts w:ascii="Times New Roman" w:hAnsi="Times New Roman" w:cs="Times New Roman"/>
          <w:sz w:val="24"/>
          <w:szCs w:val="24"/>
        </w:rPr>
        <w:t xml:space="preserve"> te se za isti iznos sman</w:t>
      </w:r>
      <w:r w:rsidR="0053450D">
        <w:rPr>
          <w:rFonts w:ascii="Times New Roman" w:hAnsi="Times New Roman" w:cs="Times New Roman"/>
          <w:sz w:val="24"/>
          <w:szCs w:val="24"/>
        </w:rPr>
        <w:t>juju i planirani rashodi koji su se planirali</w:t>
      </w:r>
      <w:r w:rsidR="00AB524A">
        <w:rPr>
          <w:rFonts w:ascii="Times New Roman" w:hAnsi="Times New Roman" w:cs="Times New Roman"/>
          <w:sz w:val="24"/>
          <w:szCs w:val="24"/>
        </w:rPr>
        <w:t xml:space="preserve"> financi</w:t>
      </w:r>
      <w:r w:rsidR="0053450D">
        <w:rPr>
          <w:rFonts w:ascii="Times New Roman" w:hAnsi="Times New Roman" w:cs="Times New Roman"/>
          <w:sz w:val="24"/>
          <w:szCs w:val="24"/>
        </w:rPr>
        <w:t>rati iz nave</w:t>
      </w:r>
      <w:r>
        <w:rPr>
          <w:rFonts w:ascii="Times New Roman" w:hAnsi="Times New Roman" w:cs="Times New Roman"/>
          <w:sz w:val="24"/>
          <w:szCs w:val="24"/>
        </w:rPr>
        <w:t xml:space="preserve">denih sredstava, kao i rashodi </w:t>
      </w:r>
      <w:r w:rsidR="0053450D">
        <w:rPr>
          <w:rFonts w:ascii="Times New Roman" w:hAnsi="Times New Roman" w:cs="Times New Roman"/>
          <w:sz w:val="24"/>
          <w:szCs w:val="24"/>
        </w:rPr>
        <w:t>koje je Grad trebao sufinancirati iz vlastitih sredstava.</w:t>
      </w:r>
    </w:p>
    <w:p w:rsidR="0053450D" w:rsidRDefault="00ED7249" w:rsidP="00781152">
      <w:pPr>
        <w:spacing w:after="0"/>
        <w:jc w:val="both"/>
        <w:rPr>
          <w:rFonts w:ascii="Times New Roman" w:hAnsi="Times New Roman" w:cs="Times New Roman"/>
          <w:sz w:val="24"/>
          <w:szCs w:val="24"/>
        </w:rPr>
      </w:pPr>
      <w:r>
        <w:rPr>
          <w:rFonts w:ascii="Times New Roman" w:hAnsi="Times New Roman" w:cs="Times New Roman"/>
          <w:sz w:val="24"/>
          <w:szCs w:val="24"/>
        </w:rPr>
        <w:t xml:space="preserve">           T</w:t>
      </w:r>
      <w:r w:rsidR="0053450D">
        <w:rPr>
          <w:rFonts w:ascii="Times New Roman" w:hAnsi="Times New Roman" w:cs="Times New Roman"/>
          <w:sz w:val="24"/>
          <w:szCs w:val="24"/>
        </w:rPr>
        <w:t xml:space="preserve">emeljem Ugovora s Hrvatskim zavodom za zapošljavanje Grad Knin je zaposlio četrnaest osoba </w:t>
      </w:r>
      <w:r w:rsidR="00FD3F43">
        <w:rPr>
          <w:rFonts w:ascii="Times New Roman" w:hAnsi="Times New Roman" w:cs="Times New Roman"/>
          <w:sz w:val="24"/>
          <w:szCs w:val="24"/>
        </w:rPr>
        <w:t>na javnim radovima</w:t>
      </w:r>
      <w:r w:rsidR="0053450D">
        <w:rPr>
          <w:rFonts w:ascii="Times New Roman" w:hAnsi="Times New Roman" w:cs="Times New Roman"/>
          <w:sz w:val="24"/>
          <w:szCs w:val="24"/>
        </w:rPr>
        <w:t>. Nakon Drugih izmjena i dopuna</w:t>
      </w:r>
      <w:r w:rsidR="00FD3F43">
        <w:rPr>
          <w:rFonts w:ascii="Times New Roman" w:hAnsi="Times New Roman" w:cs="Times New Roman"/>
          <w:sz w:val="24"/>
          <w:szCs w:val="24"/>
        </w:rPr>
        <w:t xml:space="preserve"> Proračuna </w:t>
      </w:r>
      <w:r w:rsidR="0053450D">
        <w:rPr>
          <w:rFonts w:ascii="Times New Roman" w:hAnsi="Times New Roman" w:cs="Times New Roman"/>
          <w:sz w:val="24"/>
          <w:szCs w:val="24"/>
        </w:rPr>
        <w:t>potpisan je i Aneks Ugovora s kojim se produžava vrijeme provedbe javnih radova te se ovim izmjenama povećavaju tekuće pomoći od HZZ-a za dodatnih 339.700,00 kuna, a za isti iznos povećavaju se rashodi za plaće i ostala davanja osobama zaposlenim na javnim radovima.</w:t>
      </w:r>
      <w:r w:rsidR="005679D7">
        <w:rPr>
          <w:rFonts w:ascii="Times New Roman" w:hAnsi="Times New Roman" w:cs="Times New Roman"/>
          <w:sz w:val="24"/>
          <w:szCs w:val="24"/>
        </w:rPr>
        <w:t xml:space="preserve"> Pored navede</w:t>
      </w:r>
      <w:r w:rsidR="00CB597E">
        <w:rPr>
          <w:rFonts w:ascii="Times New Roman" w:hAnsi="Times New Roman" w:cs="Times New Roman"/>
          <w:sz w:val="24"/>
          <w:szCs w:val="24"/>
        </w:rPr>
        <w:t>nog do polovine prosinca 2017. g</w:t>
      </w:r>
      <w:r w:rsidR="005679D7">
        <w:rPr>
          <w:rFonts w:ascii="Times New Roman" w:hAnsi="Times New Roman" w:cs="Times New Roman"/>
          <w:sz w:val="24"/>
          <w:szCs w:val="24"/>
        </w:rPr>
        <w:t>odine Grad Knin će potpisati i novi Ugovor s Hrvatskim zavodom za zapošljavanje te zaposliti novih 180 osoba na javnim radovima. Kako je najavljeno od strane HZZ-a navedeni ugovor će sadržavati i obvezu isplate dara djeci od po 500,00 kuna po djetetu te 1.250,00 kuna na ime božićnice za svakog zaposlenog na javnim radovima, što će biti sadržano u Ugovoru i uplaćeno u Proračun Grada kao i i</w:t>
      </w:r>
      <w:r w:rsidR="00CB597E">
        <w:rPr>
          <w:rFonts w:ascii="Times New Roman" w:hAnsi="Times New Roman" w:cs="Times New Roman"/>
          <w:sz w:val="24"/>
          <w:szCs w:val="24"/>
        </w:rPr>
        <w:t>znos od oko 16</w:t>
      </w:r>
      <w:r w:rsidR="005679D7">
        <w:rPr>
          <w:rFonts w:ascii="Times New Roman" w:hAnsi="Times New Roman" w:cs="Times New Roman"/>
          <w:sz w:val="24"/>
          <w:szCs w:val="24"/>
        </w:rPr>
        <w:t>0.000,00 kuna na ime edukacije za iste.</w:t>
      </w:r>
    </w:p>
    <w:p w:rsidR="00C24B61" w:rsidRDefault="00C24B61" w:rsidP="00781152">
      <w:pPr>
        <w:spacing w:after="0"/>
        <w:jc w:val="both"/>
        <w:rPr>
          <w:rFonts w:ascii="Times New Roman" w:hAnsi="Times New Roman" w:cs="Times New Roman"/>
          <w:sz w:val="24"/>
          <w:szCs w:val="24"/>
        </w:rPr>
      </w:pPr>
      <w:r>
        <w:rPr>
          <w:rFonts w:ascii="Times New Roman" w:hAnsi="Times New Roman" w:cs="Times New Roman"/>
          <w:sz w:val="24"/>
          <w:szCs w:val="24"/>
        </w:rPr>
        <w:t xml:space="preserve">            Kako Proračunom za 2017. te Prvim i Drugim izmjenama Proračuna  nije planirana isplata dara djeci za Sv. Nikolu kao ni isplata nagrada za božićne blagdane, a gradonačelnik Grada Knina je u studenom 2017. Godine donio Pravilnik o izmjeni Pravilnika o radu službenika i namještenika upravnih tijela Grada Knina temeljem kojeg se odobrava iznos od 400,00 kuna za dar djeci u prigodi dana Sv. Nikole te naknada za </w:t>
      </w:r>
      <w:r w:rsidR="009269F5">
        <w:rPr>
          <w:rFonts w:ascii="Times New Roman" w:hAnsi="Times New Roman" w:cs="Times New Roman"/>
          <w:sz w:val="24"/>
          <w:szCs w:val="24"/>
        </w:rPr>
        <w:t xml:space="preserve">božićne </w:t>
      </w:r>
      <w:r>
        <w:rPr>
          <w:rFonts w:ascii="Times New Roman" w:hAnsi="Times New Roman" w:cs="Times New Roman"/>
          <w:sz w:val="24"/>
          <w:szCs w:val="24"/>
        </w:rPr>
        <w:t>blagdane u iznosu od 500,00 kuna po zaposleniku, ovim prijedlogom Trećih izmjena Proračuna uvršteni su i ovi rashodi</w:t>
      </w:r>
      <w:r w:rsidR="007C4591">
        <w:rPr>
          <w:rFonts w:ascii="Times New Roman" w:hAnsi="Times New Roman" w:cs="Times New Roman"/>
          <w:sz w:val="24"/>
          <w:szCs w:val="24"/>
        </w:rPr>
        <w:t>.</w:t>
      </w:r>
    </w:p>
    <w:p w:rsidR="009269F5" w:rsidRDefault="009269F5" w:rsidP="00781152">
      <w:pPr>
        <w:spacing w:after="0"/>
        <w:jc w:val="both"/>
        <w:rPr>
          <w:rFonts w:ascii="Times New Roman" w:hAnsi="Times New Roman" w:cs="Times New Roman"/>
          <w:sz w:val="24"/>
          <w:szCs w:val="24"/>
        </w:rPr>
      </w:pPr>
    </w:p>
    <w:p w:rsidR="009269F5" w:rsidRDefault="009269F5" w:rsidP="002B1094">
      <w:pPr>
        <w:spacing w:after="0"/>
        <w:rPr>
          <w:rFonts w:ascii="Times New Roman" w:hAnsi="Times New Roman" w:cs="Times New Roman"/>
          <w:b/>
          <w:sz w:val="24"/>
          <w:szCs w:val="24"/>
        </w:rPr>
      </w:pPr>
    </w:p>
    <w:p w:rsidR="008875BA" w:rsidRDefault="008875BA" w:rsidP="002B1094">
      <w:pPr>
        <w:spacing w:after="0"/>
        <w:rPr>
          <w:rFonts w:ascii="Times New Roman" w:hAnsi="Times New Roman" w:cs="Times New Roman"/>
          <w:sz w:val="24"/>
          <w:szCs w:val="24"/>
        </w:rPr>
      </w:pPr>
      <w:r w:rsidRPr="00AE2DE1">
        <w:rPr>
          <w:rFonts w:ascii="Times New Roman" w:hAnsi="Times New Roman" w:cs="Times New Roman"/>
          <w:b/>
          <w:sz w:val="24"/>
          <w:szCs w:val="24"/>
        </w:rPr>
        <w:lastRenderedPageBreak/>
        <w:t>PRIHODI I PRIMITCI</w:t>
      </w:r>
      <w:r w:rsidR="00D070B2" w:rsidRPr="00AE2DE1">
        <w:rPr>
          <w:rFonts w:ascii="Times New Roman" w:hAnsi="Times New Roman" w:cs="Times New Roman"/>
          <w:b/>
          <w:sz w:val="24"/>
          <w:szCs w:val="24"/>
        </w:rPr>
        <w:t xml:space="preserve">/ RASHODI I IZDATCI </w:t>
      </w:r>
    </w:p>
    <w:p w:rsidR="00781152" w:rsidRDefault="0023282F" w:rsidP="002B1094">
      <w:pPr>
        <w:spacing w:after="0"/>
        <w:rPr>
          <w:rFonts w:ascii="Times New Roman" w:hAnsi="Times New Roman" w:cs="Times New Roman"/>
          <w:sz w:val="24"/>
          <w:szCs w:val="24"/>
        </w:rPr>
      </w:pPr>
      <w:r>
        <w:rPr>
          <w:rFonts w:ascii="Times New Roman" w:hAnsi="Times New Roman" w:cs="Times New Roman"/>
          <w:sz w:val="24"/>
          <w:szCs w:val="24"/>
        </w:rPr>
        <w:t xml:space="preserve">         </w:t>
      </w:r>
      <w:r w:rsidR="007C4591">
        <w:rPr>
          <w:rFonts w:ascii="Times New Roman" w:hAnsi="Times New Roman" w:cs="Times New Roman"/>
          <w:sz w:val="24"/>
          <w:szCs w:val="24"/>
        </w:rPr>
        <w:t>Ovim prijedlogom Trećih</w:t>
      </w:r>
      <w:r w:rsidR="00646FCF">
        <w:rPr>
          <w:rFonts w:ascii="Times New Roman" w:hAnsi="Times New Roman" w:cs="Times New Roman"/>
          <w:sz w:val="24"/>
          <w:szCs w:val="24"/>
        </w:rPr>
        <w:t xml:space="preserve"> i</w:t>
      </w:r>
      <w:r w:rsidR="00E25D76">
        <w:rPr>
          <w:rFonts w:ascii="Times New Roman" w:hAnsi="Times New Roman" w:cs="Times New Roman"/>
          <w:sz w:val="24"/>
          <w:szCs w:val="24"/>
        </w:rPr>
        <w:t xml:space="preserve">zmjena i dopuna proračuna </w:t>
      </w:r>
      <w:r>
        <w:rPr>
          <w:rFonts w:ascii="Times New Roman" w:hAnsi="Times New Roman" w:cs="Times New Roman"/>
          <w:sz w:val="24"/>
          <w:szCs w:val="24"/>
        </w:rPr>
        <w:t xml:space="preserve">Grada Knina za 2017. godinu </w:t>
      </w:r>
      <w:r w:rsidR="00E25D76">
        <w:rPr>
          <w:rFonts w:ascii="Times New Roman" w:hAnsi="Times New Roman" w:cs="Times New Roman"/>
          <w:sz w:val="24"/>
          <w:szCs w:val="24"/>
        </w:rPr>
        <w:t>ukupni prihodi</w:t>
      </w:r>
      <w:r w:rsidR="00CB597E">
        <w:rPr>
          <w:rFonts w:ascii="Times New Roman" w:hAnsi="Times New Roman" w:cs="Times New Roman"/>
          <w:sz w:val="24"/>
          <w:szCs w:val="24"/>
        </w:rPr>
        <w:t xml:space="preserve"> i primitci iznose</w:t>
      </w:r>
      <w:r w:rsidR="002A4ECD">
        <w:rPr>
          <w:rFonts w:ascii="Times New Roman" w:hAnsi="Times New Roman" w:cs="Times New Roman"/>
          <w:sz w:val="24"/>
          <w:szCs w:val="24"/>
        </w:rPr>
        <w:t xml:space="preserve"> 46.179</w:t>
      </w:r>
      <w:r w:rsidR="007C4591">
        <w:rPr>
          <w:rFonts w:ascii="Times New Roman" w:hAnsi="Times New Roman" w:cs="Times New Roman"/>
          <w:sz w:val="24"/>
          <w:szCs w:val="24"/>
        </w:rPr>
        <w:t>.743,00</w:t>
      </w:r>
      <w:r w:rsidR="00E25D76">
        <w:rPr>
          <w:rFonts w:ascii="Times New Roman" w:hAnsi="Times New Roman" w:cs="Times New Roman"/>
          <w:sz w:val="24"/>
          <w:szCs w:val="24"/>
        </w:rPr>
        <w:t xml:space="preserve"> kuna, </w:t>
      </w:r>
      <w:r w:rsidR="00781152">
        <w:rPr>
          <w:rFonts w:ascii="Times New Roman" w:hAnsi="Times New Roman" w:cs="Times New Roman"/>
          <w:sz w:val="24"/>
          <w:szCs w:val="24"/>
        </w:rPr>
        <w:t xml:space="preserve">ukupni </w:t>
      </w:r>
      <w:r w:rsidR="00E25D76">
        <w:rPr>
          <w:rFonts w:ascii="Times New Roman" w:hAnsi="Times New Roman" w:cs="Times New Roman"/>
          <w:sz w:val="24"/>
          <w:szCs w:val="24"/>
        </w:rPr>
        <w:t xml:space="preserve">rashodi i izdatci </w:t>
      </w:r>
      <w:r w:rsidR="00781152">
        <w:rPr>
          <w:rFonts w:ascii="Times New Roman" w:hAnsi="Times New Roman" w:cs="Times New Roman"/>
          <w:sz w:val="24"/>
          <w:szCs w:val="24"/>
        </w:rPr>
        <w:t>iz</w:t>
      </w:r>
      <w:r w:rsidR="007C4591">
        <w:rPr>
          <w:rFonts w:ascii="Times New Roman" w:hAnsi="Times New Roman" w:cs="Times New Roman"/>
          <w:sz w:val="24"/>
          <w:szCs w:val="24"/>
        </w:rPr>
        <w:t>nose 40.</w:t>
      </w:r>
      <w:r w:rsidR="002A4ECD">
        <w:rPr>
          <w:rFonts w:ascii="Times New Roman" w:hAnsi="Times New Roman" w:cs="Times New Roman"/>
          <w:sz w:val="24"/>
          <w:szCs w:val="24"/>
        </w:rPr>
        <w:t>692</w:t>
      </w:r>
      <w:r w:rsidR="007C4591">
        <w:rPr>
          <w:rFonts w:ascii="Times New Roman" w:hAnsi="Times New Roman" w:cs="Times New Roman"/>
          <w:sz w:val="24"/>
          <w:szCs w:val="24"/>
        </w:rPr>
        <w:t>.685,00</w:t>
      </w:r>
      <w:r w:rsidR="00781152">
        <w:rPr>
          <w:rFonts w:ascii="Times New Roman" w:hAnsi="Times New Roman" w:cs="Times New Roman"/>
          <w:sz w:val="24"/>
          <w:szCs w:val="24"/>
        </w:rPr>
        <w:t xml:space="preserve"> kuna, a razlika - veći prihodi i primitci u odnosu na rashode i izdatke od 5.487.058,00 kuna su prihodi za pokriće prenesenog manjka iz prethodnih perioda. </w:t>
      </w:r>
    </w:p>
    <w:p w:rsidR="0023282F" w:rsidRDefault="0023282F" w:rsidP="002B1094">
      <w:pPr>
        <w:spacing w:after="0"/>
        <w:rPr>
          <w:rFonts w:ascii="Times New Roman" w:hAnsi="Times New Roman" w:cs="Times New Roman"/>
          <w:sz w:val="24"/>
          <w:szCs w:val="24"/>
        </w:rPr>
      </w:pPr>
      <w:r>
        <w:rPr>
          <w:rFonts w:ascii="Times New Roman" w:hAnsi="Times New Roman" w:cs="Times New Roman"/>
          <w:sz w:val="24"/>
          <w:szCs w:val="24"/>
        </w:rPr>
        <w:t>Ukupni prihodi i primitci</w:t>
      </w:r>
      <w:r w:rsidR="00781152">
        <w:rPr>
          <w:rFonts w:ascii="Times New Roman" w:hAnsi="Times New Roman" w:cs="Times New Roman"/>
          <w:sz w:val="24"/>
          <w:szCs w:val="24"/>
        </w:rPr>
        <w:t xml:space="preserve"> ovim Izmjenama i dopunama su smanjeni za</w:t>
      </w:r>
      <w:r w:rsidR="002A4ECD">
        <w:rPr>
          <w:rFonts w:ascii="Times New Roman" w:hAnsi="Times New Roman" w:cs="Times New Roman"/>
          <w:sz w:val="24"/>
          <w:szCs w:val="24"/>
        </w:rPr>
        <w:t xml:space="preserve"> 16.085</w:t>
      </w:r>
      <w:r w:rsidR="007C4591">
        <w:rPr>
          <w:rFonts w:ascii="Times New Roman" w:hAnsi="Times New Roman" w:cs="Times New Roman"/>
          <w:sz w:val="24"/>
          <w:szCs w:val="24"/>
        </w:rPr>
        <w:t>.758</w:t>
      </w:r>
      <w:r w:rsidR="00781152">
        <w:rPr>
          <w:rFonts w:ascii="Times New Roman" w:hAnsi="Times New Roman" w:cs="Times New Roman"/>
          <w:sz w:val="24"/>
          <w:szCs w:val="24"/>
        </w:rPr>
        <w:t>,00 k</w:t>
      </w:r>
      <w:r w:rsidR="007C4591">
        <w:rPr>
          <w:rFonts w:ascii="Times New Roman" w:hAnsi="Times New Roman" w:cs="Times New Roman"/>
          <w:sz w:val="24"/>
          <w:szCs w:val="24"/>
        </w:rPr>
        <w:t>une u odnosu na Druge</w:t>
      </w:r>
      <w:r w:rsidR="00913294">
        <w:rPr>
          <w:rFonts w:ascii="Times New Roman" w:hAnsi="Times New Roman" w:cs="Times New Roman"/>
          <w:sz w:val="24"/>
          <w:szCs w:val="24"/>
        </w:rPr>
        <w:t xml:space="preserve"> i</w:t>
      </w:r>
      <w:r w:rsidR="00781152">
        <w:rPr>
          <w:rFonts w:ascii="Times New Roman" w:hAnsi="Times New Roman" w:cs="Times New Roman"/>
          <w:sz w:val="24"/>
          <w:szCs w:val="24"/>
        </w:rPr>
        <w:t xml:space="preserve">zmjene i dopune proračuna, odnosno smanjeni su s </w:t>
      </w:r>
      <w:r w:rsidR="007C4591">
        <w:rPr>
          <w:rFonts w:ascii="Times New Roman" w:hAnsi="Times New Roman" w:cs="Times New Roman"/>
          <w:sz w:val="24"/>
          <w:szCs w:val="24"/>
        </w:rPr>
        <w:t>prvotno planira</w:t>
      </w:r>
      <w:r w:rsidR="002A4ECD">
        <w:rPr>
          <w:rFonts w:ascii="Times New Roman" w:hAnsi="Times New Roman" w:cs="Times New Roman"/>
          <w:sz w:val="24"/>
          <w:szCs w:val="24"/>
        </w:rPr>
        <w:t>nih 62.265.501,00 kuna na 46.179</w:t>
      </w:r>
      <w:r w:rsidR="007C4591">
        <w:rPr>
          <w:rFonts w:ascii="Times New Roman" w:hAnsi="Times New Roman" w:cs="Times New Roman"/>
          <w:sz w:val="24"/>
          <w:szCs w:val="24"/>
        </w:rPr>
        <w:t>.743</w:t>
      </w:r>
      <w:r w:rsidR="00781152">
        <w:rPr>
          <w:rFonts w:ascii="Times New Roman" w:hAnsi="Times New Roman" w:cs="Times New Roman"/>
          <w:sz w:val="24"/>
          <w:szCs w:val="24"/>
        </w:rPr>
        <w:t xml:space="preserve">,00 kuna. </w:t>
      </w:r>
    </w:p>
    <w:p w:rsidR="0023282F" w:rsidRDefault="00D070B2" w:rsidP="002B1094">
      <w:pPr>
        <w:spacing w:after="0"/>
        <w:rPr>
          <w:rFonts w:ascii="Times New Roman" w:hAnsi="Times New Roman" w:cs="Times New Roman"/>
          <w:sz w:val="24"/>
          <w:szCs w:val="24"/>
        </w:rPr>
      </w:pPr>
      <w:r>
        <w:rPr>
          <w:rFonts w:ascii="Times New Roman" w:hAnsi="Times New Roman" w:cs="Times New Roman"/>
          <w:sz w:val="24"/>
          <w:szCs w:val="24"/>
        </w:rPr>
        <w:t xml:space="preserve">Rashodi i izdatci </w:t>
      </w:r>
      <w:r w:rsidR="00913294">
        <w:rPr>
          <w:rFonts w:ascii="Times New Roman" w:hAnsi="Times New Roman" w:cs="Times New Roman"/>
          <w:sz w:val="24"/>
          <w:szCs w:val="24"/>
        </w:rPr>
        <w:t xml:space="preserve">koji su </w:t>
      </w:r>
      <w:r w:rsidR="007C4591">
        <w:rPr>
          <w:rFonts w:ascii="Times New Roman" w:hAnsi="Times New Roman" w:cs="Times New Roman"/>
          <w:sz w:val="24"/>
          <w:szCs w:val="24"/>
        </w:rPr>
        <w:t>Drugim i</w:t>
      </w:r>
      <w:r w:rsidR="0023282F">
        <w:rPr>
          <w:rFonts w:ascii="Times New Roman" w:hAnsi="Times New Roman" w:cs="Times New Roman"/>
          <w:sz w:val="24"/>
          <w:szCs w:val="24"/>
        </w:rPr>
        <w:t>zmjenama</w:t>
      </w:r>
      <w:r w:rsidR="00913294">
        <w:rPr>
          <w:rFonts w:ascii="Times New Roman" w:hAnsi="Times New Roman" w:cs="Times New Roman"/>
          <w:sz w:val="24"/>
          <w:szCs w:val="24"/>
        </w:rPr>
        <w:t xml:space="preserve"> bili</w:t>
      </w:r>
      <w:r w:rsidR="00953DFC">
        <w:rPr>
          <w:rFonts w:ascii="Times New Roman" w:hAnsi="Times New Roman" w:cs="Times New Roman"/>
          <w:sz w:val="24"/>
          <w:szCs w:val="24"/>
        </w:rPr>
        <w:t xml:space="preserve"> </w:t>
      </w:r>
      <w:r>
        <w:rPr>
          <w:rFonts w:ascii="Times New Roman" w:hAnsi="Times New Roman" w:cs="Times New Roman"/>
          <w:sz w:val="24"/>
          <w:szCs w:val="24"/>
        </w:rPr>
        <w:t>planirani s</w:t>
      </w:r>
      <w:r w:rsidR="00953DFC">
        <w:rPr>
          <w:rFonts w:ascii="Times New Roman" w:hAnsi="Times New Roman" w:cs="Times New Roman"/>
          <w:sz w:val="24"/>
          <w:szCs w:val="24"/>
        </w:rPr>
        <w:t xml:space="preserve">u iznosu od </w:t>
      </w:r>
      <w:r w:rsidR="007C4591">
        <w:rPr>
          <w:rFonts w:ascii="Times New Roman" w:hAnsi="Times New Roman" w:cs="Times New Roman"/>
          <w:sz w:val="24"/>
          <w:szCs w:val="24"/>
        </w:rPr>
        <w:t>56.778.443</w:t>
      </w:r>
      <w:r w:rsidR="0023282F">
        <w:rPr>
          <w:rFonts w:ascii="Times New Roman" w:hAnsi="Times New Roman" w:cs="Times New Roman"/>
          <w:sz w:val="24"/>
          <w:szCs w:val="24"/>
        </w:rPr>
        <w:t>,00 kuna, ovim</w:t>
      </w:r>
      <w:r w:rsidR="00953DFC">
        <w:rPr>
          <w:rFonts w:ascii="Times New Roman" w:hAnsi="Times New Roman" w:cs="Times New Roman"/>
          <w:sz w:val="24"/>
          <w:szCs w:val="24"/>
        </w:rPr>
        <w:t xml:space="preserve"> izmje</w:t>
      </w:r>
      <w:r w:rsidR="0023282F">
        <w:rPr>
          <w:rFonts w:ascii="Times New Roman" w:hAnsi="Times New Roman" w:cs="Times New Roman"/>
          <w:sz w:val="24"/>
          <w:szCs w:val="24"/>
        </w:rPr>
        <w:t xml:space="preserve">nama i dopunama  su </w:t>
      </w:r>
      <w:r w:rsidR="002A4ECD">
        <w:rPr>
          <w:rFonts w:ascii="Times New Roman" w:hAnsi="Times New Roman" w:cs="Times New Roman"/>
          <w:sz w:val="24"/>
          <w:szCs w:val="24"/>
        </w:rPr>
        <w:t>smanjeni za 16.085</w:t>
      </w:r>
      <w:r w:rsidR="007C4591">
        <w:rPr>
          <w:rFonts w:ascii="Times New Roman" w:hAnsi="Times New Roman" w:cs="Times New Roman"/>
          <w:sz w:val="24"/>
          <w:szCs w:val="24"/>
        </w:rPr>
        <w:t>.758,00</w:t>
      </w:r>
      <w:r w:rsidR="001854D0">
        <w:rPr>
          <w:rFonts w:ascii="Times New Roman" w:hAnsi="Times New Roman" w:cs="Times New Roman"/>
          <w:sz w:val="24"/>
          <w:szCs w:val="24"/>
        </w:rPr>
        <w:t xml:space="preserve"> kuna</w:t>
      </w:r>
      <w:r w:rsidR="002A4ECD">
        <w:rPr>
          <w:rFonts w:ascii="Times New Roman" w:hAnsi="Times New Roman" w:cs="Times New Roman"/>
          <w:sz w:val="24"/>
          <w:szCs w:val="24"/>
        </w:rPr>
        <w:t xml:space="preserve"> i sada iznose 40.692</w:t>
      </w:r>
      <w:r w:rsidR="007C4591">
        <w:rPr>
          <w:rFonts w:ascii="Times New Roman" w:hAnsi="Times New Roman" w:cs="Times New Roman"/>
          <w:sz w:val="24"/>
          <w:szCs w:val="24"/>
        </w:rPr>
        <w:t>.685</w:t>
      </w:r>
      <w:r w:rsidR="0023282F">
        <w:rPr>
          <w:rFonts w:ascii="Times New Roman" w:hAnsi="Times New Roman" w:cs="Times New Roman"/>
          <w:sz w:val="24"/>
          <w:szCs w:val="24"/>
        </w:rPr>
        <w:t>,00</w:t>
      </w:r>
      <w:r w:rsidR="00953DFC">
        <w:rPr>
          <w:rFonts w:ascii="Times New Roman" w:hAnsi="Times New Roman" w:cs="Times New Roman"/>
          <w:sz w:val="24"/>
          <w:szCs w:val="24"/>
        </w:rPr>
        <w:t xml:space="preserve"> kuna. </w:t>
      </w:r>
    </w:p>
    <w:p w:rsidR="0043635C" w:rsidRDefault="00D62F29" w:rsidP="002B1094">
      <w:pPr>
        <w:spacing w:after="0"/>
        <w:rPr>
          <w:rFonts w:ascii="Times New Roman" w:hAnsi="Times New Roman" w:cs="Times New Roman"/>
          <w:sz w:val="24"/>
          <w:szCs w:val="24"/>
        </w:rPr>
      </w:pPr>
      <w:r w:rsidRPr="00EA3BC7">
        <w:rPr>
          <w:rFonts w:ascii="Times New Roman" w:hAnsi="Times New Roman" w:cs="Times New Roman"/>
          <w:sz w:val="24"/>
          <w:szCs w:val="24"/>
        </w:rPr>
        <w:t xml:space="preserve">U tabelarnom prikazu daje se sažetak </w:t>
      </w:r>
      <w:r w:rsidR="007C4591">
        <w:rPr>
          <w:rFonts w:ascii="Times New Roman" w:hAnsi="Times New Roman" w:cs="Times New Roman"/>
          <w:sz w:val="24"/>
          <w:szCs w:val="24"/>
        </w:rPr>
        <w:t>po Drugim</w:t>
      </w:r>
      <w:r w:rsidR="00913294">
        <w:rPr>
          <w:rFonts w:ascii="Times New Roman" w:hAnsi="Times New Roman" w:cs="Times New Roman"/>
          <w:sz w:val="24"/>
          <w:szCs w:val="24"/>
        </w:rPr>
        <w:t xml:space="preserve"> izmjenama </w:t>
      </w:r>
      <w:r w:rsidRPr="00EA3BC7">
        <w:rPr>
          <w:rFonts w:ascii="Times New Roman" w:hAnsi="Times New Roman" w:cs="Times New Roman"/>
          <w:sz w:val="24"/>
          <w:szCs w:val="24"/>
        </w:rPr>
        <w:t>planiranih</w:t>
      </w:r>
      <w:r w:rsidR="00913294">
        <w:rPr>
          <w:rFonts w:ascii="Times New Roman" w:hAnsi="Times New Roman" w:cs="Times New Roman"/>
          <w:sz w:val="24"/>
          <w:szCs w:val="24"/>
        </w:rPr>
        <w:t xml:space="preserve"> prihoda i primitaka te rashoda i izdataka  (kolona Planirano) </w:t>
      </w:r>
      <w:r w:rsidR="00953DFC">
        <w:rPr>
          <w:rFonts w:ascii="Times New Roman" w:hAnsi="Times New Roman" w:cs="Times New Roman"/>
          <w:sz w:val="24"/>
          <w:szCs w:val="24"/>
        </w:rPr>
        <w:t>te pregled prihoda i primita</w:t>
      </w:r>
      <w:r w:rsidR="007C4591">
        <w:rPr>
          <w:rFonts w:ascii="Times New Roman" w:hAnsi="Times New Roman" w:cs="Times New Roman"/>
          <w:sz w:val="24"/>
          <w:szCs w:val="24"/>
        </w:rPr>
        <w:t>ka i rashoda i izdataka po ovim Trećim</w:t>
      </w:r>
      <w:r w:rsidR="00913294">
        <w:rPr>
          <w:rFonts w:ascii="Times New Roman" w:hAnsi="Times New Roman" w:cs="Times New Roman"/>
          <w:sz w:val="24"/>
          <w:szCs w:val="24"/>
        </w:rPr>
        <w:t xml:space="preserve"> </w:t>
      </w:r>
      <w:r w:rsidR="00953DFC">
        <w:rPr>
          <w:rFonts w:ascii="Times New Roman" w:hAnsi="Times New Roman" w:cs="Times New Roman"/>
          <w:sz w:val="24"/>
          <w:szCs w:val="24"/>
        </w:rPr>
        <w:t xml:space="preserve">izmjenama. </w:t>
      </w:r>
    </w:p>
    <w:p w:rsidR="0043635C" w:rsidRDefault="0043635C" w:rsidP="002B1094">
      <w:pPr>
        <w:spacing w:after="0"/>
        <w:rPr>
          <w:rFonts w:ascii="Times New Roman" w:hAnsi="Times New Roman" w:cs="Times New Roman"/>
          <w:sz w:val="24"/>
          <w:szCs w:val="24"/>
        </w:rPr>
      </w:pPr>
    </w:p>
    <w:tbl>
      <w:tblPr>
        <w:tblW w:w="10380" w:type="dxa"/>
        <w:tblInd w:w="93" w:type="dxa"/>
        <w:tblLook w:val="04A0"/>
      </w:tblPr>
      <w:tblGrid>
        <w:gridCol w:w="3180"/>
        <w:gridCol w:w="2400"/>
        <w:gridCol w:w="2400"/>
        <w:gridCol w:w="2400"/>
      </w:tblGrid>
      <w:tr w:rsidR="0043635C" w:rsidRPr="000554A6" w:rsidTr="0043635C">
        <w:trPr>
          <w:trHeight w:val="330"/>
        </w:trPr>
        <w:tc>
          <w:tcPr>
            <w:tcW w:w="3180" w:type="dxa"/>
            <w:tcBorders>
              <w:top w:val="nil"/>
              <w:left w:val="nil"/>
              <w:bottom w:val="nil"/>
              <w:right w:val="nil"/>
            </w:tcBorders>
            <w:shd w:val="clear" w:color="auto" w:fill="auto"/>
            <w:hideMark/>
          </w:tcPr>
          <w:p w:rsidR="0043635C" w:rsidRPr="000554A6" w:rsidRDefault="0043635C" w:rsidP="0043635C">
            <w:pPr>
              <w:spacing w:after="0" w:line="240" w:lineRule="auto"/>
              <w:jc w:val="both"/>
              <w:rPr>
                <w:rFonts w:ascii="Times New Roman" w:eastAsia="Times New Roman" w:hAnsi="Times New Roman" w:cs="Times New Roman"/>
                <w:b/>
                <w:bCs/>
                <w:lang w:eastAsia="hr-HR"/>
              </w:rPr>
            </w:pP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Planirano</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Promjena</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Novi iznos</w:t>
            </w:r>
          </w:p>
        </w:tc>
      </w:tr>
      <w:tr w:rsidR="0043635C" w:rsidRPr="000554A6" w:rsidTr="0043635C">
        <w:trPr>
          <w:trHeight w:val="3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jc w:val="both"/>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6 PRIHODI</w:t>
            </w:r>
          </w:p>
        </w:tc>
        <w:tc>
          <w:tcPr>
            <w:tcW w:w="2400" w:type="dxa"/>
            <w:tcBorders>
              <w:top w:val="nil"/>
              <w:left w:val="nil"/>
              <w:bottom w:val="nil"/>
              <w:right w:val="nil"/>
            </w:tcBorders>
            <w:shd w:val="clear" w:color="000000" w:fill="F2F2F2"/>
            <w:hideMark/>
          </w:tcPr>
          <w:p w:rsidR="0043635C" w:rsidRPr="000554A6" w:rsidRDefault="000554A6"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55.053.026,</w:t>
            </w:r>
            <w:r w:rsidR="00913294"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AC6F6B"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 xml:space="preserve">   </w:t>
            </w:r>
            <w:r w:rsidR="0043635C" w:rsidRPr="000554A6">
              <w:rPr>
                <w:rFonts w:ascii="Times New Roman" w:eastAsia="Times New Roman" w:hAnsi="Times New Roman" w:cs="Times New Roman"/>
                <w:lang w:eastAsia="hr-HR"/>
              </w:rPr>
              <w:t>-</w:t>
            </w:r>
            <w:r w:rsidR="00530762">
              <w:rPr>
                <w:rFonts w:ascii="Times New Roman" w:eastAsia="Times New Roman" w:hAnsi="Times New Roman" w:cs="Times New Roman"/>
                <w:lang w:eastAsia="hr-HR"/>
              </w:rPr>
              <w:t>16.085.758</w:t>
            </w:r>
            <w:r w:rsidR="00913294"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530762" w:rsidP="000554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38.967</w:t>
            </w:r>
            <w:r w:rsidR="000554A6" w:rsidRPr="000554A6">
              <w:rPr>
                <w:rFonts w:ascii="Times New Roman" w:eastAsia="Times New Roman" w:hAnsi="Times New Roman" w:cs="Times New Roman"/>
                <w:lang w:eastAsia="hr-HR"/>
              </w:rPr>
              <w:t>.268</w:t>
            </w:r>
            <w:r w:rsidR="0043635C" w:rsidRPr="000554A6">
              <w:rPr>
                <w:rFonts w:ascii="Times New Roman" w:eastAsia="Times New Roman" w:hAnsi="Times New Roman" w:cs="Times New Roman"/>
                <w:lang w:eastAsia="hr-HR"/>
              </w:rPr>
              <w:t>,00</w:t>
            </w:r>
          </w:p>
        </w:tc>
      </w:tr>
      <w:tr w:rsidR="0043635C" w:rsidRPr="000554A6" w:rsidTr="0043635C">
        <w:trPr>
          <w:trHeight w:val="3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jc w:val="both"/>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3 RASHOD</w:t>
            </w:r>
          </w:p>
        </w:tc>
        <w:tc>
          <w:tcPr>
            <w:tcW w:w="2400" w:type="dxa"/>
            <w:tcBorders>
              <w:top w:val="nil"/>
              <w:left w:val="nil"/>
              <w:bottom w:val="nil"/>
              <w:right w:val="nil"/>
            </w:tcBorders>
            <w:shd w:val="clear" w:color="000000" w:fill="F2F2F2"/>
            <w:hideMark/>
          </w:tcPr>
          <w:p w:rsidR="0043635C" w:rsidRPr="000554A6" w:rsidRDefault="000554A6"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36.637.837</w:t>
            </w:r>
            <w:r w:rsidR="00913294"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530762" w:rsidP="0043635C">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172.632,00</w:t>
            </w:r>
            <w:r w:rsidR="00913294"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530762" w:rsidP="0043635C">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36.810</w:t>
            </w:r>
            <w:r w:rsidR="000554A6" w:rsidRPr="000554A6">
              <w:rPr>
                <w:rFonts w:ascii="Times New Roman" w:eastAsia="Times New Roman" w:hAnsi="Times New Roman" w:cs="Times New Roman"/>
                <w:lang w:eastAsia="hr-HR"/>
              </w:rPr>
              <w:t>.469</w:t>
            </w:r>
            <w:r w:rsidR="0043635C" w:rsidRPr="000554A6">
              <w:rPr>
                <w:rFonts w:ascii="Times New Roman" w:eastAsia="Times New Roman" w:hAnsi="Times New Roman" w:cs="Times New Roman"/>
                <w:lang w:eastAsia="hr-HR"/>
              </w:rPr>
              <w:t>,00</w:t>
            </w:r>
          </w:p>
        </w:tc>
      </w:tr>
      <w:tr w:rsidR="0043635C" w:rsidRPr="000554A6" w:rsidTr="0043635C">
        <w:trPr>
          <w:trHeight w:val="300"/>
        </w:trPr>
        <w:tc>
          <w:tcPr>
            <w:tcW w:w="3180" w:type="dxa"/>
            <w:tcBorders>
              <w:top w:val="nil"/>
              <w:left w:val="nil"/>
              <w:bottom w:val="single" w:sz="4" w:space="0" w:color="auto"/>
              <w:right w:val="nil"/>
            </w:tcBorders>
            <w:shd w:val="clear" w:color="000000" w:fill="F2F2F2"/>
            <w:hideMark/>
          </w:tcPr>
          <w:p w:rsidR="0043635C" w:rsidRPr="000554A6" w:rsidRDefault="0043635C" w:rsidP="0043635C">
            <w:pPr>
              <w:spacing w:after="0" w:line="240" w:lineRule="auto"/>
              <w:jc w:val="both"/>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VIŠAK\MANJAK</w:t>
            </w:r>
          </w:p>
        </w:tc>
        <w:tc>
          <w:tcPr>
            <w:tcW w:w="2400" w:type="dxa"/>
            <w:tcBorders>
              <w:top w:val="nil"/>
              <w:left w:val="nil"/>
              <w:bottom w:val="single" w:sz="4" w:space="0" w:color="auto"/>
              <w:right w:val="nil"/>
            </w:tcBorders>
            <w:shd w:val="clear" w:color="000000" w:fill="F2F2F2"/>
            <w:hideMark/>
          </w:tcPr>
          <w:p w:rsidR="0043635C" w:rsidRPr="000554A6" w:rsidRDefault="000554A6"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18.415.189</w:t>
            </w:r>
            <w:r w:rsidR="00913294" w:rsidRPr="000554A6">
              <w:rPr>
                <w:rFonts w:ascii="Times New Roman" w:eastAsia="Times New Roman" w:hAnsi="Times New Roman" w:cs="Times New Roman"/>
                <w:lang w:eastAsia="hr-HR"/>
              </w:rPr>
              <w:t>,00</w:t>
            </w:r>
          </w:p>
        </w:tc>
        <w:tc>
          <w:tcPr>
            <w:tcW w:w="2400" w:type="dxa"/>
            <w:tcBorders>
              <w:top w:val="nil"/>
              <w:left w:val="nil"/>
              <w:bottom w:val="single" w:sz="4" w:space="0" w:color="auto"/>
              <w:right w:val="nil"/>
            </w:tcBorders>
            <w:shd w:val="clear" w:color="000000" w:fill="F2F2F2"/>
            <w:hideMark/>
          </w:tcPr>
          <w:p w:rsidR="0043635C" w:rsidRPr="000554A6" w:rsidRDefault="00530762" w:rsidP="000554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-16.258.390</w:t>
            </w:r>
            <w:r w:rsidR="000554A6" w:rsidRPr="000554A6">
              <w:rPr>
                <w:rFonts w:ascii="Times New Roman" w:eastAsia="Times New Roman" w:hAnsi="Times New Roman" w:cs="Times New Roman"/>
                <w:lang w:eastAsia="hr-HR"/>
              </w:rPr>
              <w:t xml:space="preserve">,00     </w:t>
            </w:r>
          </w:p>
        </w:tc>
        <w:tc>
          <w:tcPr>
            <w:tcW w:w="2400" w:type="dxa"/>
            <w:tcBorders>
              <w:top w:val="nil"/>
              <w:left w:val="nil"/>
              <w:bottom w:val="single" w:sz="4" w:space="0" w:color="auto"/>
              <w:right w:val="nil"/>
            </w:tcBorders>
            <w:shd w:val="clear" w:color="000000" w:fill="F2F2F2"/>
            <w:hideMark/>
          </w:tcPr>
          <w:p w:rsidR="0043635C" w:rsidRPr="000554A6" w:rsidRDefault="000554A6" w:rsidP="00AC6F6B">
            <w:pPr>
              <w:spacing w:after="0" w:line="240" w:lineRule="auto"/>
              <w:jc w:val="center"/>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 xml:space="preserve">                  2.156.799</w:t>
            </w:r>
            <w:r w:rsidR="0043635C" w:rsidRPr="000554A6">
              <w:rPr>
                <w:rFonts w:ascii="Times New Roman" w:eastAsia="Times New Roman" w:hAnsi="Times New Roman" w:cs="Times New Roman"/>
                <w:lang w:eastAsia="hr-HR"/>
              </w:rPr>
              <w:t>,00</w:t>
            </w:r>
          </w:p>
        </w:tc>
      </w:tr>
      <w:tr w:rsidR="0043635C" w:rsidRPr="000554A6" w:rsidTr="0043635C">
        <w:trPr>
          <w:trHeight w:val="3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jc w:val="both"/>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7 PRIMICI</w:t>
            </w:r>
          </w:p>
        </w:tc>
        <w:tc>
          <w:tcPr>
            <w:tcW w:w="2400" w:type="dxa"/>
            <w:tcBorders>
              <w:top w:val="nil"/>
              <w:left w:val="nil"/>
              <w:bottom w:val="nil"/>
              <w:right w:val="nil"/>
            </w:tcBorders>
            <w:shd w:val="clear" w:color="000000" w:fill="F2F2F2"/>
            <w:hideMark/>
          </w:tcPr>
          <w:p w:rsidR="0043635C" w:rsidRPr="000554A6" w:rsidRDefault="00322A45" w:rsidP="0043635C">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7.182.475</w:t>
            </w:r>
            <w:r w:rsidR="00913294"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0554A6" w:rsidP="00913294">
            <w:pPr>
              <w:spacing w:after="0" w:line="240" w:lineRule="auto"/>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 xml:space="preserve">                                0</w:t>
            </w:r>
            <w:r w:rsidR="0043635C"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AC6F6B"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7.182.475</w:t>
            </w:r>
            <w:r w:rsidR="0043635C" w:rsidRPr="000554A6">
              <w:rPr>
                <w:rFonts w:ascii="Times New Roman" w:eastAsia="Times New Roman" w:hAnsi="Times New Roman" w:cs="Times New Roman"/>
                <w:lang w:eastAsia="hr-HR"/>
              </w:rPr>
              <w:t>,00</w:t>
            </w:r>
          </w:p>
        </w:tc>
      </w:tr>
      <w:tr w:rsidR="0043635C" w:rsidRPr="000554A6" w:rsidTr="0043635C">
        <w:trPr>
          <w:trHeight w:val="3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jc w:val="both"/>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4 IZDACI</w:t>
            </w:r>
          </w:p>
        </w:tc>
        <w:tc>
          <w:tcPr>
            <w:tcW w:w="2400" w:type="dxa"/>
            <w:tcBorders>
              <w:top w:val="nil"/>
              <w:left w:val="nil"/>
              <w:bottom w:val="nil"/>
              <w:right w:val="nil"/>
            </w:tcBorders>
            <w:shd w:val="clear" w:color="000000" w:fill="F2F2F2"/>
            <w:hideMark/>
          </w:tcPr>
          <w:p w:rsidR="0043635C" w:rsidRPr="000554A6" w:rsidRDefault="00CB597E" w:rsidP="0043635C">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20.140.606</w:t>
            </w:r>
            <w:r w:rsidR="00913294"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0554A6" w:rsidP="000554A6">
            <w:pPr>
              <w:spacing w:after="0" w:line="240" w:lineRule="auto"/>
              <w:jc w:val="center"/>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 xml:space="preserve">               -16.258.390</w:t>
            </w:r>
            <w:r w:rsidR="00913294"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0554A6"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3.882.216</w:t>
            </w:r>
            <w:r w:rsidR="0043635C" w:rsidRPr="000554A6">
              <w:rPr>
                <w:rFonts w:ascii="Times New Roman" w:eastAsia="Times New Roman" w:hAnsi="Times New Roman" w:cs="Times New Roman"/>
                <w:lang w:eastAsia="hr-HR"/>
              </w:rPr>
              <w:t>,00</w:t>
            </w:r>
          </w:p>
        </w:tc>
      </w:tr>
      <w:tr w:rsidR="0043635C" w:rsidRPr="000554A6" w:rsidTr="0043635C">
        <w:trPr>
          <w:trHeight w:val="300"/>
        </w:trPr>
        <w:tc>
          <w:tcPr>
            <w:tcW w:w="3180" w:type="dxa"/>
            <w:tcBorders>
              <w:top w:val="nil"/>
              <w:left w:val="nil"/>
              <w:bottom w:val="single" w:sz="4" w:space="0" w:color="auto"/>
              <w:right w:val="nil"/>
            </w:tcBorders>
            <w:shd w:val="clear" w:color="000000" w:fill="F2F2F2"/>
            <w:hideMark/>
          </w:tcPr>
          <w:p w:rsidR="0043635C" w:rsidRPr="000554A6" w:rsidRDefault="0043635C" w:rsidP="0043635C">
            <w:pPr>
              <w:spacing w:after="0" w:line="240" w:lineRule="auto"/>
              <w:jc w:val="both"/>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VIŠAK\MANJAK</w:t>
            </w:r>
          </w:p>
        </w:tc>
        <w:tc>
          <w:tcPr>
            <w:tcW w:w="2400" w:type="dxa"/>
            <w:tcBorders>
              <w:top w:val="nil"/>
              <w:left w:val="nil"/>
              <w:bottom w:val="single" w:sz="4" w:space="0" w:color="auto"/>
              <w:right w:val="nil"/>
            </w:tcBorders>
            <w:shd w:val="clear" w:color="000000" w:fill="F2F2F2"/>
            <w:hideMark/>
          </w:tcPr>
          <w:p w:rsidR="0043635C" w:rsidRPr="000554A6" w:rsidRDefault="000554A6" w:rsidP="00913294">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-12.958.131</w:t>
            </w:r>
            <w:r w:rsidR="00913294" w:rsidRPr="000554A6">
              <w:rPr>
                <w:rFonts w:ascii="Times New Roman" w:eastAsia="Times New Roman" w:hAnsi="Times New Roman" w:cs="Times New Roman"/>
                <w:lang w:eastAsia="hr-HR"/>
              </w:rPr>
              <w:t>,00</w:t>
            </w:r>
          </w:p>
        </w:tc>
        <w:tc>
          <w:tcPr>
            <w:tcW w:w="2400" w:type="dxa"/>
            <w:tcBorders>
              <w:top w:val="nil"/>
              <w:left w:val="nil"/>
              <w:bottom w:val="single" w:sz="4" w:space="0" w:color="auto"/>
              <w:right w:val="nil"/>
            </w:tcBorders>
            <w:shd w:val="clear" w:color="000000" w:fill="F2F2F2"/>
            <w:hideMark/>
          </w:tcPr>
          <w:p w:rsidR="0043635C" w:rsidRPr="000554A6" w:rsidRDefault="008445B7" w:rsidP="0043635C">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w:t>
            </w:r>
            <w:r w:rsidR="000554A6" w:rsidRPr="000554A6">
              <w:rPr>
                <w:rFonts w:ascii="Times New Roman" w:eastAsia="Times New Roman" w:hAnsi="Times New Roman" w:cs="Times New Roman"/>
                <w:lang w:eastAsia="hr-HR"/>
              </w:rPr>
              <w:t>16.258.390</w:t>
            </w:r>
            <w:r w:rsidR="0043635C" w:rsidRPr="000554A6">
              <w:rPr>
                <w:rFonts w:ascii="Times New Roman" w:eastAsia="Times New Roman" w:hAnsi="Times New Roman" w:cs="Times New Roman"/>
                <w:lang w:eastAsia="hr-HR"/>
              </w:rPr>
              <w:t>,00</w:t>
            </w:r>
          </w:p>
        </w:tc>
        <w:tc>
          <w:tcPr>
            <w:tcW w:w="2400" w:type="dxa"/>
            <w:tcBorders>
              <w:top w:val="nil"/>
              <w:left w:val="nil"/>
              <w:bottom w:val="single" w:sz="4" w:space="0" w:color="auto"/>
              <w:right w:val="nil"/>
            </w:tcBorders>
            <w:shd w:val="clear" w:color="000000" w:fill="F2F2F2"/>
            <w:hideMark/>
          </w:tcPr>
          <w:p w:rsidR="0043635C" w:rsidRPr="000554A6" w:rsidRDefault="000554A6"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3.300.259</w:t>
            </w:r>
            <w:r w:rsidR="0043635C" w:rsidRPr="000554A6">
              <w:rPr>
                <w:rFonts w:ascii="Times New Roman" w:eastAsia="Times New Roman" w:hAnsi="Times New Roman" w:cs="Times New Roman"/>
                <w:lang w:eastAsia="hr-HR"/>
              </w:rPr>
              <w:t>,00</w:t>
            </w:r>
          </w:p>
        </w:tc>
      </w:tr>
      <w:tr w:rsidR="0043635C" w:rsidRPr="000554A6" w:rsidTr="0043635C">
        <w:trPr>
          <w:trHeight w:val="3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jc w:val="both"/>
              <w:rPr>
                <w:rFonts w:ascii="Times New Roman" w:eastAsia="Times New Roman" w:hAnsi="Times New Roman" w:cs="Times New Roman"/>
                <w:sz w:val="20"/>
                <w:szCs w:val="20"/>
                <w:lang w:eastAsia="hr-HR"/>
              </w:rPr>
            </w:pPr>
            <w:r w:rsidRPr="000554A6">
              <w:rPr>
                <w:rFonts w:ascii="Times New Roman" w:eastAsia="Times New Roman" w:hAnsi="Times New Roman" w:cs="Times New Roman"/>
                <w:sz w:val="20"/>
                <w:szCs w:val="20"/>
                <w:lang w:eastAsia="hr-HR"/>
              </w:rPr>
              <w:t>UKUPNI PRIHODI I PRIMICI</w:t>
            </w:r>
          </w:p>
        </w:tc>
        <w:tc>
          <w:tcPr>
            <w:tcW w:w="2400" w:type="dxa"/>
            <w:tcBorders>
              <w:top w:val="nil"/>
              <w:left w:val="nil"/>
              <w:bottom w:val="nil"/>
              <w:right w:val="nil"/>
            </w:tcBorders>
            <w:shd w:val="clear" w:color="000000" w:fill="F2F2F2"/>
            <w:hideMark/>
          </w:tcPr>
          <w:p w:rsidR="0043635C" w:rsidRPr="000554A6" w:rsidRDefault="000554A6"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62.235.501</w:t>
            </w:r>
            <w:r w:rsidR="00913294"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530762" w:rsidP="00AC6F6B">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-16.085</w:t>
            </w:r>
            <w:r w:rsidR="000554A6" w:rsidRPr="000554A6">
              <w:rPr>
                <w:rFonts w:ascii="Times New Roman" w:eastAsia="Times New Roman" w:hAnsi="Times New Roman" w:cs="Times New Roman"/>
                <w:lang w:eastAsia="hr-HR"/>
              </w:rPr>
              <w:t>.758</w:t>
            </w:r>
            <w:r w:rsidR="00AC6F6B"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530762" w:rsidP="0043635C">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46.149</w:t>
            </w:r>
            <w:r w:rsidR="000554A6" w:rsidRPr="000554A6">
              <w:rPr>
                <w:rFonts w:ascii="Times New Roman" w:eastAsia="Times New Roman" w:hAnsi="Times New Roman" w:cs="Times New Roman"/>
                <w:lang w:eastAsia="hr-HR"/>
              </w:rPr>
              <w:t>.743</w:t>
            </w:r>
            <w:r w:rsidR="0043635C" w:rsidRPr="000554A6">
              <w:rPr>
                <w:rFonts w:ascii="Times New Roman" w:eastAsia="Times New Roman" w:hAnsi="Times New Roman" w:cs="Times New Roman"/>
                <w:lang w:eastAsia="hr-HR"/>
              </w:rPr>
              <w:t>,00</w:t>
            </w:r>
          </w:p>
        </w:tc>
      </w:tr>
      <w:tr w:rsidR="0043635C" w:rsidRPr="000554A6" w:rsidTr="0043635C">
        <w:trPr>
          <w:trHeight w:val="3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jc w:val="both"/>
              <w:rPr>
                <w:rFonts w:ascii="Times New Roman" w:eastAsia="Times New Roman" w:hAnsi="Times New Roman" w:cs="Times New Roman"/>
                <w:sz w:val="20"/>
                <w:szCs w:val="20"/>
                <w:lang w:eastAsia="hr-HR"/>
              </w:rPr>
            </w:pPr>
            <w:r w:rsidRPr="000554A6">
              <w:rPr>
                <w:rFonts w:ascii="Times New Roman" w:eastAsia="Times New Roman" w:hAnsi="Times New Roman" w:cs="Times New Roman"/>
                <w:sz w:val="20"/>
                <w:szCs w:val="20"/>
                <w:lang w:eastAsia="hr-HR"/>
              </w:rPr>
              <w:t>UKUPNI RASHODI I IZDACI</w:t>
            </w:r>
          </w:p>
        </w:tc>
        <w:tc>
          <w:tcPr>
            <w:tcW w:w="2400" w:type="dxa"/>
            <w:tcBorders>
              <w:top w:val="nil"/>
              <w:left w:val="nil"/>
              <w:bottom w:val="nil"/>
              <w:right w:val="nil"/>
            </w:tcBorders>
            <w:shd w:val="clear" w:color="000000" w:fill="F2F2F2"/>
            <w:hideMark/>
          </w:tcPr>
          <w:p w:rsidR="0043635C" w:rsidRPr="000554A6" w:rsidRDefault="000554A6" w:rsidP="000554A6">
            <w:pPr>
              <w:spacing w:after="0" w:line="240" w:lineRule="auto"/>
              <w:jc w:val="center"/>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 xml:space="preserve">                56.778.443,00</w:t>
            </w:r>
          </w:p>
        </w:tc>
        <w:tc>
          <w:tcPr>
            <w:tcW w:w="2400" w:type="dxa"/>
            <w:tcBorders>
              <w:top w:val="nil"/>
              <w:left w:val="nil"/>
              <w:bottom w:val="nil"/>
              <w:right w:val="nil"/>
            </w:tcBorders>
            <w:shd w:val="clear" w:color="000000" w:fill="F2F2F2"/>
            <w:hideMark/>
          </w:tcPr>
          <w:p w:rsidR="0043635C" w:rsidRPr="000554A6" w:rsidRDefault="008445B7" w:rsidP="008445B7">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0554A6" w:rsidRPr="000554A6">
              <w:rPr>
                <w:rFonts w:ascii="Times New Roman" w:eastAsia="Times New Roman" w:hAnsi="Times New Roman" w:cs="Times New Roman"/>
                <w:lang w:eastAsia="hr-HR"/>
              </w:rPr>
              <w:t xml:space="preserve">  </w:t>
            </w:r>
            <w:r w:rsidR="00530762">
              <w:rPr>
                <w:rFonts w:ascii="Times New Roman" w:eastAsia="Times New Roman" w:hAnsi="Times New Roman" w:cs="Times New Roman"/>
                <w:lang w:eastAsia="hr-HR"/>
              </w:rPr>
              <w:t>-16.085</w:t>
            </w:r>
            <w:r>
              <w:rPr>
                <w:rFonts w:ascii="Times New Roman" w:eastAsia="Times New Roman" w:hAnsi="Times New Roman" w:cs="Times New Roman"/>
                <w:lang w:eastAsia="hr-HR"/>
              </w:rPr>
              <w:t xml:space="preserve">.758,00    </w:t>
            </w:r>
          </w:p>
        </w:tc>
        <w:tc>
          <w:tcPr>
            <w:tcW w:w="2400" w:type="dxa"/>
            <w:tcBorders>
              <w:top w:val="nil"/>
              <w:left w:val="nil"/>
              <w:bottom w:val="nil"/>
              <w:right w:val="nil"/>
            </w:tcBorders>
            <w:shd w:val="clear" w:color="000000" w:fill="F2F2F2"/>
            <w:hideMark/>
          </w:tcPr>
          <w:p w:rsidR="0043635C" w:rsidRPr="000554A6" w:rsidRDefault="00530762" w:rsidP="00AC6F6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40.692</w:t>
            </w:r>
            <w:r w:rsidR="000554A6" w:rsidRPr="000554A6">
              <w:rPr>
                <w:rFonts w:ascii="Times New Roman" w:eastAsia="Times New Roman" w:hAnsi="Times New Roman" w:cs="Times New Roman"/>
                <w:lang w:eastAsia="hr-HR"/>
              </w:rPr>
              <w:t>.685</w:t>
            </w:r>
            <w:r w:rsidR="0043635C" w:rsidRPr="000554A6">
              <w:rPr>
                <w:rFonts w:ascii="Times New Roman" w:eastAsia="Times New Roman" w:hAnsi="Times New Roman" w:cs="Times New Roman"/>
                <w:lang w:eastAsia="hr-HR"/>
              </w:rPr>
              <w:t>,00</w:t>
            </w:r>
          </w:p>
        </w:tc>
      </w:tr>
      <w:tr w:rsidR="0043635C" w:rsidRPr="000554A6" w:rsidTr="0043635C">
        <w:trPr>
          <w:trHeight w:val="3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jc w:val="both"/>
              <w:rPr>
                <w:rFonts w:ascii="Times New Roman" w:eastAsia="Times New Roman" w:hAnsi="Times New Roman" w:cs="Times New Roman"/>
                <w:sz w:val="20"/>
                <w:szCs w:val="20"/>
                <w:lang w:eastAsia="hr-HR"/>
              </w:rPr>
            </w:pPr>
            <w:r w:rsidRPr="000554A6">
              <w:rPr>
                <w:rFonts w:ascii="Times New Roman" w:eastAsia="Times New Roman" w:hAnsi="Times New Roman" w:cs="Times New Roman"/>
                <w:sz w:val="20"/>
                <w:szCs w:val="20"/>
                <w:lang w:eastAsia="hr-HR"/>
              </w:rPr>
              <w:t>VIŠAK\MANJAK</w:t>
            </w:r>
          </w:p>
        </w:tc>
        <w:tc>
          <w:tcPr>
            <w:tcW w:w="2400" w:type="dxa"/>
            <w:tcBorders>
              <w:top w:val="nil"/>
              <w:left w:val="nil"/>
              <w:bottom w:val="nil"/>
              <w:right w:val="nil"/>
            </w:tcBorders>
            <w:shd w:val="clear" w:color="000000" w:fill="F2F2F2"/>
            <w:hideMark/>
          </w:tcPr>
          <w:p w:rsidR="0043635C" w:rsidRPr="000554A6" w:rsidRDefault="00913294"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5.457.058,00</w:t>
            </w:r>
          </w:p>
        </w:tc>
        <w:tc>
          <w:tcPr>
            <w:tcW w:w="2400" w:type="dxa"/>
            <w:tcBorders>
              <w:top w:val="nil"/>
              <w:left w:val="nil"/>
              <w:bottom w:val="nil"/>
              <w:right w:val="nil"/>
            </w:tcBorders>
            <w:shd w:val="clear" w:color="000000" w:fill="F2F2F2"/>
            <w:hideMark/>
          </w:tcPr>
          <w:p w:rsidR="0043635C" w:rsidRPr="000554A6" w:rsidRDefault="00AC6F6B" w:rsidP="00AC6F6B">
            <w:pPr>
              <w:spacing w:after="0" w:line="240" w:lineRule="auto"/>
              <w:jc w:val="center"/>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 xml:space="preserve">                             0</w:t>
            </w:r>
            <w:r w:rsidR="0043635C"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5.457.058,00</w:t>
            </w:r>
          </w:p>
        </w:tc>
      </w:tr>
      <w:tr w:rsidR="0043635C" w:rsidRPr="000554A6" w:rsidTr="0043635C">
        <w:trPr>
          <w:trHeight w:val="300"/>
        </w:trPr>
        <w:tc>
          <w:tcPr>
            <w:tcW w:w="3180" w:type="dxa"/>
            <w:tcBorders>
              <w:top w:val="nil"/>
              <w:left w:val="nil"/>
              <w:bottom w:val="nil"/>
              <w:right w:val="nil"/>
            </w:tcBorders>
            <w:shd w:val="clear" w:color="auto" w:fill="auto"/>
            <w:hideMark/>
          </w:tcPr>
          <w:p w:rsidR="0043635C" w:rsidRPr="000554A6" w:rsidRDefault="0043635C" w:rsidP="0043635C">
            <w:pPr>
              <w:spacing w:after="0" w:line="240" w:lineRule="auto"/>
              <w:jc w:val="both"/>
              <w:rPr>
                <w:rFonts w:ascii="Times New Roman" w:eastAsia="Times New Roman" w:hAnsi="Times New Roman" w:cs="Times New Roman"/>
                <w:sz w:val="20"/>
                <w:szCs w:val="20"/>
                <w:lang w:eastAsia="hr-HR"/>
              </w:rPr>
            </w:pP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r>
      <w:tr w:rsidR="0043635C" w:rsidRPr="000554A6" w:rsidTr="0043635C">
        <w:trPr>
          <w:trHeight w:val="300"/>
        </w:trPr>
        <w:tc>
          <w:tcPr>
            <w:tcW w:w="3180" w:type="dxa"/>
            <w:tcBorders>
              <w:top w:val="nil"/>
              <w:left w:val="nil"/>
              <w:bottom w:val="nil"/>
              <w:right w:val="nil"/>
            </w:tcBorders>
            <w:shd w:val="clear" w:color="auto" w:fill="auto"/>
            <w:hideMark/>
          </w:tcPr>
          <w:p w:rsidR="0043635C" w:rsidRPr="000554A6" w:rsidRDefault="0043635C" w:rsidP="0043635C">
            <w:pPr>
              <w:spacing w:after="0" w:line="240" w:lineRule="auto"/>
              <w:jc w:val="both"/>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RAČUN FINANCIRANJA</w:t>
            </w: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r>
      <w:tr w:rsidR="0043635C" w:rsidRPr="000554A6" w:rsidTr="0043635C">
        <w:trPr>
          <w:trHeight w:val="6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8 PRIMICI OD FINANCIJSKE IMOVINE</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30.000,00</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0,00</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30.000,00</w:t>
            </w:r>
          </w:p>
        </w:tc>
      </w:tr>
      <w:tr w:rsidR="0043635C" w:rsidRPr="000554A6" w:rsidTr="0043635C">
        <w:trPr>
          <w:trHeight w:val="6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5 IZDACI ZA FINANCIJSKU IMOVINU</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0,00</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0,00</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0,00</w:t>
            </w:r>
          </w:p>
        </w:tc>
      </w:tr>
      <w:tr w:rsidR="0043635C" w:rsidRPr="000554A6" w:rsidTr="0043635C">
        <w:trPr>
          <w:trHeight w:val="6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VIŠAK\MANJAK OD FINANCIJSKE IMOVINE</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30.000,00</w:t>
            </w:r>
          </w:p>
        </w:tc>
        <w:tc>
          <w:tcPr>
            <w:tcW w:w="2400" w:type="dxa"/>
            <w:tcBorders>
              <w:top w:val="nil"/>
              <w:left w:val="nil"/>
              <w:bottom w:val="nil"/>
              <w:right w:val="nil"/>
            </w:tcBorders>
            <w:shd w:val="clear" w:color="000000" w:fill="F2F2F2"/>
            <w:hideMark/>
          </w:tcPr>
          <w:p w:rsidR="0043635C" w:rsidRPr="000554A6" w:rsidRDefault="00AC6F6B" w:rsidP="00AC6F6B">
            <w:pPr>
              <w:spacing w:after="0" w:line="240" w:lineRule="auto"/>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 xml:space="preserve">                                </w:t>
            </w:r>
            <w:r w:rsidR="0043635C" w:rsidRPr="000554A6">
              <w:rPr>
                <w:rFonts w:ascii="Times New Roman" w:eastAsia="Times New Roman" w:hAnsi="Times New Roman" w:cs="Times New Roman"/>
                <w:lang w:eastAsia="hr-HR"/>
              </w:rPr>
              <w:t>0,00</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30.000,00</w:t>
            </w:r>
          </w:p>
        </w:tc>
      </w:tr>
      <w:tr w:rsidR="0043635C" w:rsidRPr="000554A6" w:rsidTr="0043635C">
        <w:trPr>
          <w:trHeight w:val="300"/>
        </w:trPr>
        <w:tc>
          <w:tcPr>
            <w:tcW w:w="3180" w:type="dxa"/>
            <w:tcBorders>
              <w:top w:val="nil"/>
              <w:left w:val="nil"/>
              <w:bottom w:val="nil"/>
              <w:right w:val="nil"/>
            </w:tcBorders>
            <w:shd w:val="clear" w:color="auto" w:fill="auto"/>
            <w:hideMark/>
          </w:tcPr>
          <w:p w:rsidR="0043635C" w:rsidRPr="000554A6" w:rsidRDefault="0043635C" w:rsidP="0043635C">
            <w:pPr>
              <w:spacing w:after="0" w:line="240" w:lineRule="auto"/>
              <w:rPr>
                <w:rFonts w:ascii="Times New Roman" w:eastAsia="Times New Roman" w:hAnsi="Times New Roman" w:cs="Times New Roman"/>
                <w:lang w:eastAsia="hr-HR"/>
              </w:rPr>
            </w:pP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r>
      <w:tr w:rsidR="0043635C" w:rsidRPr="000554A6" w:rsidTr="0043635C">
        <w:trPr>
          <w:trHeight w:val="300"/>
        </w:trPr>
        <w:tc>
          <w:tcPr>
            <w:tcW w:w="7980" w:type="dxa"/>
            <w:gridSpan w:val="3"/>
            <w:tcBorders>
              <w:top w:val="nil"/>
              <w:left w:val="nil"/>
              <w:bottom w:val="nil"/>
              <w:right w:val="nil"/>
            </w:tcBorders>
            <w:shd w:val="clear" w:color="auto" w:fill="auto"/>
            <w:noWrap/>
            <w:hideMark/>
          </w:tcPr>
          <w:p w:rsidR="0043635C" w:rsidRPr="000554A6" w:rsidRDefault="0043635C" w:rsidP="0043635C">
            <w:pPr>
              <w:spacing w:after="0" w:line="240" w:lineRule="auto"/>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RASPOLOŽIVA SREDSTVA IZ PRETHODNIH GODINA</w:t>
            </w:r>
          </w:p>
        </w:tc>
        <w:tc>
          <w:tcPr>
            <w:tcW w:w="2400" w:type="dxa"/>
            <w:tcBorders>
              <w:top w:val="nil"/>
              <w:left w:val="nil"/>
              <w:bottom w:val="nil"/>
              <w:right w:val="nil"/>
            </w:tcBorders>
            <w:shd w:val="clear" w:color="auto" w:fill="auto"/>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p>
        </w:tc>
      </w:tr>
      <w:tr w:rsidR="0043635C" w:rsidRPr="000554A6" w:rsidTr="00913294">
        <w:trPr>
          <w:trHeight w:val="600"/>
        </w:trPr>
        <w:tc>
          <w:tcPr>
            <w:tcW w:w="3180" w:type="dxa"/>
            <w:tcBorders>
              <w:top w:val="nil"/>
              <w:left w:val="nil"/>
              <w:bottom w:val="nil"/>
              <w:right w:val="nil"/>
            </w:tcBorders>
            <w:shd w:val="clear" w:color="000000" w:fill="F2F2F2"/>
            <w:hideMark/>
          </w:tcPr>
          <w:p w:rsidR="0043635C" w:rsidRPr="000554A6" w:rsidRDefault="0043635C" w:rsidP="0043635C">
            <w:pPr>
              <w:spacing w:after="0" w:line="240" w:lineRule="auto"/>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VIŠAK\MANJAK IZ PRETHODNIH GODINA</w:t>
            </w:r>
          </w:p>
        </w:tc>
        <w:tc>
          <w:tcPr>
            <w:tcW w:w="2400" w:type="dxa"/>
            <w:tcBorders>
              <w:top w:val="nil"/>
              <w:left w:val="nil"/>
              <w:bottom w:val="nil"/>
              <w:right w:val="nil"/>
            </w:tcBorders>
            <w:shd w:val="clear" w:color="000000" w:fill="F2F2F2"/>
            <w:hideMark/>
          </w:tcPr>
          <w:p w:rsidR="0043635C" w:rsidRPr="000554A6" w:rsidRDefault="00913294"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-5.487.058,00</w:t>
            </w:r>
          </w:p>
        </w:tc>
        <w:tc>
          <w:tcPr>
            <w:tcW w:w="2400" w:type="dxa"/>
            <w:tcBorders>
              <w:top w:val="nil"/>
              <w:left w:val="nil"/>
              <w:bottom w:val="nil"/>
              <w:right w:val="nil"/>
            </w:tcBorders>
            <w:shd w:val="clear" w:color="000000" w:fill="F2F2F2"/>
            <w:hideMark/>
          </w:tcPr>
          <w:p w:rsidR="0043635C" w:rsidRPr="000554A6" w:rsidRDefault="00AC6F6B"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0</w:t>
            </w:r>
            <w:r w:rsidR="0043635C" w:rsidRPr="000554A6">
              <w:rPr>
                <w:rFonts w:ascii="Times New Roman" w:eastAsia="Times New Roman" w:hAnsi="Times New Roman" w:cs="Times New Roman"/>
                <w:lang w:eastAsia="hr-HR"/>
              </w:rPr>
              <w:t>,00</w:t>
            </w:r>
          </w:p>
        </w:tc>
        <w:tc>
          <w:tcPr>
            <w:tcW w:w="2400" w:type="dxa"/>
            <w:tcBorders>
              <w:top w:val="nil"/>
              <w:left w:val="nil"/>
              <w:bottom w:val="nil"/>
              <w:right w:val="nil"/>
            </w:tcBorders>
            <w:shd w:val="clear" w:color="000000" w:fill="F2F2F2"/>
            <w:hideMark/>
          </w:tcPr>
          <w:p w:rsidR="0043635C" w:rsidRPr="000554A6" w:rsidRDefault="0043635C" w:rsidP="0043635C">
            <w:pPr>
              <w:spacing w:after="0" w:line="240" w:lineRule="auto"/>
              <w:jc w:val="right"/>
              <w:rPr>
                <w:rFonts w:ascii="Times New Roman" w:eastAsia="Times New Roman" w:hAnsi="Times New Roman" w:cs="Times New Roman"/>
                <w:lang w:eastAsia="hr-HR"/>
              </w:rPr>
            </w:pPr>
            <w:r w:rsidRPr="000554A6">
              <w:rPr>
                <w:rFonts w:ascii="Times New Roman" w:eastAsia="Times New Roman" w:hAnsi="Times New Roman" w:cs="Times New Roman"/>
                <w:lang w:eastAsia="hr-HR"/>
              </w:rPr>
              <w:t>-5.487.058,00</w:t>
            </w:r>
          </w:p>
        </w:tc>
      </w:tr>
    </w:tbl>
    <w:p w:rsidR="0043635C" w:rsidRPr="000554A6" w:rsidRDefault="0043635C" w:rsidP="002B1094">
      <w:pPr>
        <w:spacing w:after="0"/>
        <w:rPr>
          <w:rFonts w:ascii="Times New Roman" w:hAnsi="Times New Roman" w:cs="Times New Roman"/>
          <w:sz w:val="24"/>
          <w:szCs w:val="24"/>
        </w:rPr>
      </w:pPr>
    </w:p>
    <w:p w:rsidR="00FF7223" w:rsidRPr="003175B1" w:rsidRDefault="00D934ED" w:rsidP="0095660E">
      <w:pPr>
        <w:spacing w:after="0"/>
        <w:jc w:val="both"/>
        <w:rPr>
          <w:rFonts w:ascii="Times New Roman" w:hAnsi="Times New Roman" w:cs="Times New Roman"/>
          <w:sz w:val="24"/>
          <w:szCs w:val="24"/>
        </w:rPr>
      </w:pPr>
      <w:r w:rsidRPr="003175B1">
        <w:rPr>
          <w:rFonts w:ascii="Times New Roman" w:hAnsi="Times New Roman" w:cs="Times New Roman"/>
          <w:sz w:val="24"/>
          <w:szCs w:val="24"/>
        </w:rPr>
        <w:t>Iz tabelarnog prikaza</w:t>
      </w:r>
      <w:r w:rsidR="00D070B2" w:rsidRPr="003175B1">
        <w:rPr>
          <w:rFonts w:ascii="Times New Roman" w:hAnsi="Times New Roman" w:cs="Times New Roman"/>
          <w:sz w:val="24"/>
          <w:szCs w:val="24"/>
        </w:rPr>
        <w:t xml:space="preserve"> </w:t>
      </w:r>
      <w:r w:rsidR="003175B1" w:rsidRPr="003175B1">
        <w:rPr>
          <w:rFonts w:ascii="Times New Roman" w:hAnsi="Times New Roman" w:cs="Times New Roman"/>
          <w:sz w:val="24"/>
          <w:szCs w:val="24"/>
        </w:rPr>
        <w:t>Drugih</w:t>
      </w:r>
      <w:r w:rsidR="00AC6F6B" w:rsidRPr="003175B1">
        <w:rPr>
          <w:rFonts w:ascii="Times New Roman" w:hAnsi="Times New Roman" w:cs="Times New Roman"/>
          <w:sz w:val="24"/>
          <w:szCs w:val="24"/>
        </w:rPr>
        <w:t xml:space="preserve"> izmjena i dopuna proračuna</w:t>
      </w:r>
      <w:r w:rsidR="0043635C" w:rsidRPr="003175B1">
        <w:rPr>
          <w:rFonts w:ascii="Times New Roman" w:hAnsi="Times New Roman" w:cs="Times New Roman"/>
          <w:sz w:val="24"/>
          <w:szCs w:val="24"/>
        </w:rPr>
        <w:t xml:space="preserve"> </w:t>
      </w:r>
      <w:r w:rsidR="00D070B2" w:rsidRPr="003175B1">
        <w:rPr>
          <w:rFonts w:ascii="Times New Roman" w:hAnsi="Times New Roman" w:cs="Times New Roman"/>
          <w:sz w:val="24"/>
          <w:szCs w:val="24"/>
        </w:rPr>
        <w:t>za 2017</w:t>
      </w:r>
      <w:r w:rsidRPr="003175B1">
        <w:rPr>
          <w:rFonts w:ascii="Times New Roman" w:hAnsi="Times New Roman" w:cs="Times New Roman"/>
          <w:sz w:val="24"/>
          <w:szCs w:val="24"/>
        </w:rPr>
        <w:t>. godinu razvidno je</w:t>
      </w:r>
      <w:r w:rsidR="00EC0B9F" w:rsidRPr="003175B1">
        <w:rPr>
          <w:rFonts w:ascii="Times New Roman" w:hAnsi="Times New Roman" w:cs="Times New Roman"/>
          <w:sz w:val="24"/>
          <w:szCs w:val="24"/>
        </w:rPr>
        <w:t xml:space="preserve"> da su</w:t>
      </w:r>
      <w:r w:rsidR="00D62F29" w:rsidRPr="003175B1">
        <w:rPr>
          <w:rFonts w:ascii="Times New Roman" w:hAnsi="Times New Roman" w:cs="Times New Roman"/>
          <w:sz w:val="24"/>
          <w:szCs w:val="24"/>
        </w:rPr>
        <w:t xml:space="preserve"> </w:t>
      </w:r>
      <w:r w:rsidR="00E321B0" w:rsidRPr="003175B1">
        <w:rPr>
          <w:rFonts w:ascii="Times New Roman" w:hAnsi="Times New Roman" w:cs="Times New Roman"/>
          <w:sz w:val="24"/>
          <w:szCs w:val="24"/>
        </w:rPr>
        <w:t>proračunom planirani</w:t>
      </w:r>
      <w:r w:rsidR="00EC0B9F" w:rsidRPr="003175B1">
        <w:rPr>
          <w:rFonts w:ascii="Times New Roman" w:hAnsi="Times New Roman" w:cs="Times New Roman"/>
          <w:sz w:val="24"/>
          <w:szCs w:val="24"/>
        </w:rPr>
        <w:t xml:space="preserve"> prihodi </w:t>
      </w:r>
      <w:r w:rsidR="00FF7223" w:rsidRPr="003175B1">
        <w:rPr>
          <w:rFonts w:ascii="Times New Roman" w:hAnsi="Times New Roman" w:cs="Times New Roman"/>
          <w:sz w:val="24"/>
          <w:szCs w:val="24"/>
        </w:rPr>
        <w:t xml:space="preserve">i primitci </w:t>
      </w:r>
      <w:r w:rsidR="00EC0B9F" w:rsidRPr="003175B1">
        <w:rPr>
          <w:rFonts w:ascii="Times New Roman" w:hAnsi="Times New Roman" w:cs="Times New Roman"/>
          <w:sz w:val="24"/>
          <w:szCs w:val="24"/>
        </w:rPr>
        <w:t xml:space="preserve"> </w:t>
      </w:r>
      <w:r w:rsidR="00820301" w:rsidRPr="003175B1">
        <w:rPr>
          <w:rFonts w:ascii="Times New Roman" w:hAnsi="Times New Roman" w:cs="Times New Roman"/>
          <w:sz w:val="24"/>
          <w:szCs w:val="24"/>
        </w:rPr>
        <w:t xml:space="preserve">u </w:t>
      </w:r>
      <w:r w:rsidR="00EC0B9F" w:rsidRPr="003175B1">
        <w:rPr>
          <w:rFonts w:ascii="Times New Roman" w:hAnsi="Times New Roman" w:cs="Times New Roman"/>
          <w:sz w:val="24"/>
          <w:szCs w:val="24"/>
        </w:rPr>
        <w:t xml:space="preserve">ukupnom </w:t>
      </w:r>
      <w:r w:rsidR="00820301" w:rsidRPr="003175B1">
        <w:rPr>
          <w:rFonts w:ascii="Times New Roman" w:hAnsi="Times New Roman" w:cs="Times New Roman"/>
          <w:sz w:val="24"/>
          <w:szCs w:val="24"/>
        </w:rPr>
        <w:t xml:space="preserve">iznosu od </w:t>
      </w:r>
      <w:r w:rsidR="003175B1" w:rsidRPr="003175B1">
        <w:rPr>
          <w:rFonts w:ascii="Times New Roman" w:hAnsi="Times New Roman" w:cs="Times New Roman"/>
          <w:sz w:val="24"/>
          <w:szCs w:val="24"/>
        </w:rPr>
        <w:t>62.235.501</w:t>
      </w:r>
      <w:r w:rsidR="00AC6F6B" w:rsidRPr="003175B1">
        <w:rPr>
          <w:rFonts w:ascii="Times New Roman" w:hAnsi="Times New Roman" w:cs="Times New Roman"/>
          <w:sz w:val="24"/>
          <w:szCs w:val="24"/>
        </w:rPr>
        <w:t>,00</w:t>
      </w:r>
      <w:r w:rsidR="00820301" w:rsidRPr="003175B1">
        <w:rPr>
          <w:rFonts w:ascii="Times New Roman" w:hAnsi="Times New Roman" w:cs="Times New Roman"/>
          <w:sz w:val="24"/>
          <w:szCs w:val="24"/>
        </w:rPr>
        <w:t xml:space="preserve"> kuna</w:t>
      </w:r>
      <w:r w:rsidR="00D070B2" w:rsidRPr="003175B1">
        <w:rPr>
          <w:rFonts w:ascii="Times New Roman" w:hAnsi="Times New Roman" w:cs="Times New Roman"/>
          <w:sz w:val="24"/>
          <w:szCs w:val="24"/>
        </w:rPr>
        <w:t xml:space="preserve">. </w:t>
      </w:r>
      <w:r w:rsidR="00EC0B9F" w:rsidRPr="003175B1">
        <w:rPr>
          <w:rFonts w:ascii="Times New Roman" w:hAnsi="Times New Roman" w:cs="Times New Roman"/>
          <w:sz w:val="24"/>
          <w:szCs w:val="24"/>
        </w:rPr>
        <w:t>Od toga prihodi poslovanja</w:t>
      </w:r>
      <w:r w:rsidR="0032038A" w:rsidRPr="003175B1">
        <w:rPr>
          <w:rFonts w:ascii="Times New Roman" w:hAnsi="Times New Roman" w:cs="Times New Roman"/>
          <w:sz w:val="24"/>
          <w:szCs w:val="24"/>
        </w:rPr>
        <w:t xml:space="preserve"> (6. Prihodi) </w:t>
      </w:r>
      <w:r w:rsidR="00EC0B9F" w:rsidRPr="003175B1">
        <w:rPr>
          <w:rFonts w:ascii="Times New Roman" w:hAnsi="Times New Roman" w:cs="Times New Roman"/>
          <w:sz w:val="24"/>
          <w:szCs w:val="24"/>
        </w:rPr>
        <w:t xml:space="preserve"> </w:t>
      </w:r>
      <w:r w:rsidR="007043B6" w:rsidRPr="003175B1">
        <w:rPr>
          <w:rFonts w:ascii="Times New Roman" w:hAnsi="Times New Roman" w:cs="Times New Roman"/>
          <w:sz w:val="24"/>
          <w:szCs w:val="24"/>
        </w:rPr>
        <w:t xml:space="preserve">bili su </w:t>
      </w:r>
      <w:r w:rsidR="00EC0B9F" w:rsidRPr="003175B1">
        <w:rPr>
          <w:rFonts w:ascii="Times New Roman" w:hAnsi="Times New Roman" w:cs="Times New Roman"/>
          <w:sz w:val="24"/>
          <w:szCs w:val="24"/>
        </w:rPr>
        <w:t>plan</w:t>
      </w:r>
      <w:r w:rsidR="00D070B2" w:rsidRPr="003175B1">
        <w:rPr>
          <w:rFonts w:ascii="Times New Roman" w:hAnsi="Times New Roman" w:cs="Times New Roman"/>
          <w:sz w:val="24"/>
          <w:szCs w:val="24"/>
        </w:rPr>
        <w:t>irani su u</w:t>
      </w:r>
      <w:r w:rsidR="003175B1" w:rsidRPr="003175B1">
        <w:rPr>
          <w:rFonts w:ascii="Times New Roman" w:hAnsi="Times New Roman" w:cs="Times New Roman"/>
          <w:sz w:val="24"/>
          <w:szCs w:val="24"/>
        </w:rPr>
        <w:t xml:space="preserve"> iznosu od 55.053.026</w:t>
      </w:r>
      <w:r w:rsidR="00AC6F6B" w:rsidRPr="003175B1">
        <w:rPr>
          <w:rFonts w:ascii="Times New Roman" w:hAnsi="Times New Roman" w:cs="Times New Roman"/>
          <w:sz w:val="24"/>
          <w:szCs w:val="24"/>
        </w:rPr>
        <w:t>,00</w:t>
      </w:r>
      <w:r w:rsidR="00D070B2" w:rsidRPr="003175B1">
        <w:rPr>
          <w:rFonts w:ascii="Times New Roman" w:hAnsi="Times New Roman" w:cs="Times New Roman"/>
          <w:sz w:val="24"/>
          <w:szCs w:val="24"/>
        </w:rPr>
        <w:t xml:space="preserve"> kuna, </w:t>
      </w:r>
      <w:r w:rsidR="00FF7223" w:rsidRPr="003175B1">
        <w:rPr>
          <w:rFonts w:ascii="Times New Roman" w:hAnsi="Times New Roman" w:cs="Times New Roman"/>
          <w:sz w:val="24"/>
          <w:szCs w:val="24"/>
        </w:rPr>
        <w:t xml:space="preserve">prihodi od prodaje nefinancijske imovine (7. Primitci) su planirani u </w:t>
      </w:r>
      <w:r w:rsidR="00AC6F6B" w:rsidRPr="003175B1">
        <w:rPr>
          <w:rFonts w:ascii="Times New Roman" w:hAnsi="Times New Roman" w:cs="Times New Roman"/>
          <w:sz w:val="24"/>
          <w:szCs w:val="24"/>
        </w:rPr>
        <w:t xml:space="preserve">iznosu od </w:t>
      </w:r>
      <w:r w:rsidR="000554A6" w:rsidRPr="003175B1">
        <w:rPr>
          <w:rFonts w:ascii="Times New Roman" w:hAnsi="Times New Roman" w:cs="Times New Roman"/>
          <w:sz w:val="24"/>
          <w:szCs w:val="24"/>
        </w:rPr>
        <w:t>7.182.475</w:t>
      </w:r>
      <w:r w:rsidR="00AC6F6B" w:rsidRPr="003175B1">
        <w:rPr>
          <w:rFonts w:ascii="Times New Roman" w:hAnsi="Times New Roman" w:cs="Times New Roman"/>
          <w:sz w:val="24"/>
          <w:szCs w:val="24"/>
        </w:rPr>
        <w:t>,00</w:t>
      </w:r>
      <w:r w:rsidR="004503DF" w:rsidRPr="003175B1">
        <w:rPr>
          <w:rFonts w:ascii="Times New Roman" w:hAnsi="Times New Roman" w:cs="Times New Roman"/>
          <w:sz w:val="24"/>
          <w:szCs w:val="24"/>
        </w:rPr>
        <w:t xml:space="preserve"> kuna. P</w:t>
      </w:r>
      <w:r w:rsidR="00D070B2" w:rsidRPr="003175B1">
        <w:rPr>
          <w:rFonts w:ascii="Times New Roman" w:hAnsi="Times New Roman" w:cs="Times New Roman"/>
          <w:sz w:val="24"/>
          <w:szCs w:val="24"/>
        </w:rPr>
        <w:t>lanirani primitci od financijske imovine iznose 30.000,00 kuna.</w:t>
      </w:r>
      <w:r w:rsidR="00EC0B9F" w:rsidRPr="003175B1">
        <w:rPr>
          <w:rFonts w:ascii="Times New Roman" w:hAnsi="Times New Roman" w:cs="Times New Roman"/>
          <w:sz w:val="24"/>
          <w:szCs w:val="24"/>
        </w:rPr>
        <w:t xml:space="preserve"> </w:t>
      </w:r>
    </w:p>
    <w:p w:rsidR="00D070B2" w:rsidRPr="003175B1" w:rsidRDefault="003175B1" w:rsidP="0095660E">
      <w:pPr>
        <w:spacing w:after="0"/>
        <w:jc w:val="both"/>
        <w:rPr>
          <w:rFonts w:ascii="Times New Roman" w:hAnsi="Times New Roman" w:cs="Times New Roman"/>
          <w:sz w:val="24"/>
          <w:szCs w:val="24"/>
        </w:rPr>
      </w:pPr>
      <w:r w:rsidRPr="003175B1">
        <w:rPr>
          <w:rFonts w:ascii="Times New Roman" w:hAnsi="Times New Roman" w:cs="Times New Roman"/>
          <w:sz w:val="24"/>
          <w:szCs w:val="24"/>
        </w:rPr>
        <w:t>Ovim Trećim</w:t>
      </w:r>
      <w:r w:rsidR="0043635C" w:rsidRPr="003175B1">
        <w:rPr>
          <w:rFonts w:ascii="Times New Roman" w:hAnsi="Times New Roman" w:cs="Times New Roman"/>
          <w:sz w:val="24"/>
          <w:szCs w:val="24"/>
        </w:rPr>
        <w:t xml:space="preserve"> izmjenama i dopunama proračuna za 2017. godinu prihodi i p</w:t>
      </w:r>
      <w:r w:rsidR="00AC6F6B" w:rsidRPr="003175B1">
        <w:rPr>
          <w:rFonts w:ascii="Times New Roman" w:hAnsi="Times New Roman" w:cs="Times New Roman"/>
          <w:sz w:val="24"/>
          <w:szCs w:val="24"/>
        </w:rPr>
        <w:t>rimitci se sm</w:t>
      </w:r>
      <w:r w:rsidR="00530762">
        <w:rPr>
          <w:rFonts w:ascii="Times New Roman" w:hAnsi="Times New Roman" w:cs="Times New Roman"/>
          <w:sz w:val="24"/>
          <w:szCs w:val="24"/>
        </w:rPr>
        <w:t>anjuju za 16.085</w:t>
      </w:r>
      <w:r w:rsidRPr="003175B1">
        <w:rPr>
          <w:rFonts w:ascii="Times New Roman" w:hAnsi="Times New Roman" w:cs="Times New Roman"/>
          <w:sz w:val="24"/>
          <w:szCs w:val="24"/>
        </w:rPr>
        <w:t>.758</w:t>
      </w:r>
      <w:r w:rsidR="00AC6F6B" w:rsidRPr="003175B1">
        <w:rPr>
          <w:rFonts w:ascii="Times New Roman" w:hAnsi="Times New Roman" w:cs="Times New Roman"/>
          <w:sz w:val="24"/>
          <w:szCs w:val="24"/>
        </w:rPr>
        <w:t>,</w:t>
      </w:r>
      <w:r w:rsidR="002A4ECD">
        <w:rPr>
          <w:rFonts w:ascii="Times New Roman" w:hAnsi="Times New Roman" w:cs="Times New Roman"/>
          <w:sz w:val="24"/>
          <w:szCs w:val="24"/>
        </w:rPr>
        <w:t>00 kuna i sada iznose 46.14</w:t>
      </w:r>
      <w:r w:rsidR="00530762">
        <w:rPr>
          <w:rFonts w:ascii="Times New Roman" w:hAnsi="Times New Roman" w:cs="Times New Roman"/>
          <w:sz w:val="24"/>
          <w:szCs w:val="24"/>
        </w:rPr>
        <w:t>9</w:t>
      </w:r>
      <w:r w:rsidRPr="003175B1">
        <w:rPr>
          <w:rFonts w:ascii="Times New Roman" w:hAnsi="Times New Roman" w:cs="Times New Roman"/>
          <w:sz w:val="24"/>
          <w:szCs w:val="24"/>
        </w:rPr>
        <w:t>.743</w:t>
      </w:r>
      <w:r w:rsidR="0043635C" w:rsidRPr="003175B1">
        <w:rPr>
          <w:rFonts w:ascii="Times New Roman" w:hAnsi="Times New Roman" w:cs="Times New Roman"/>
          <w:sz w:val="24"/>
          <w:szCs w:val="24"/>
        </w:rPr>
        <w:t>,00 kuna. Navedena izmjena</w:t>
      </w:r>
      <w:r w:rsidR="00530762">
        <w:rPr>
          <w:rFonts w:ascii="Times New Roman" w:hAnsi="Times New Roman" w:cs="Times New Roman"/>
          <w:sz w:val="24"/>
          <w:szCs w:val="24"/>
        </w:rPr>
        <w:t xml:space="preserve"> od 16.085</w:t>
      </w:r>
      <w:r w:rsidRPr="003175B1">
        <w:rPr>
          <w:rFonts w:ascii="Times New Roman" w:hAnsi="Times New Roman" w:cs="Times New Roman"/>
          <w:sz w:val="24"/>
          <w:szCs w:val="24"/>
        </w:rPr>
        <w:t>.758,00</w:t>
      </w:r>
      <w:r w:rsidR="00AC6F6B" w:rsidRPr="003175B1">
        <w:rPr>
          <w:rFonts w:ascii="Times New Roman" w:hAnsi="Times New Roman" w:cs="Times New Roman"/>
          <w:sz w:val="24"/>
          <w:szCs w:val="24"/>
        </w:rPr>
        <w:t xml:space="preserve"> </w:t>
      </w:r>
      <w:r w:rsidR="004503DF" w:rsidRPr="003175B1">
        <w:rPr>
          <w:rFonts w:ascii="Times New Roman" w:hAnsi="Times New Roman" w:cs="Times New Roman"/>
          <w:sz w:val="24"/>
          <w:szCs w:val="24"/>
        </w:rPr>
        <w:t>kuna</w:t>
      </w:r>
      <w:r w:rsidR="0043635C" w:rsidRPr="003175B1">
        <w:rPr>
          <w:rFonts w:ascii="Times New Roman" w:hAnsi="Times New Roman" w:cs="Times New Roman"/>
          <w:sz w:val="24"/>
          <w:szCs w:val="24"/>
        </w:rPr>
        <w:t xml:space="preserve"> odnosi se smanjenje prihoda</w:t>
      </w:r>
      <w:r w:rsidR="00530762">
        <w:rPr>
          <w:rFonts w:ascii="Times New Roman" w:hAnsi="Times New Roman" w:cs="Times New Roman"/>
          <w:sz w:val="24"/>
          <w:szCs w:val="24"/>
        </w:rPr>
        <w:t xml:space="preserve"> za 16.085</w:t>
      </w:r>
      <w:r w:rsidRPr="003175B1">
        <w:rPr>
          <w:rFonts w:ascii="Times New Roman" w:hAnsi="Times New Roman" w:cs="Times New Roman"/>
          <w:sz w:val="24"/>
          <w:szCs w:val="24"/>
        </w:rPr>
        <w:t xml:space="preserve">.758,00 kuna, </w:t>
      </w:r>
      <w:r w:rsidR="008445B7">
        <w:rPr>
          <w:rFonts w:ascii="Times New Roman" w:hAnsi="Times New Roman" w:cs="Times New Roman"/>
          <w:sz w:val="24"/>
          <w:szCs w:val="24"/>
        </w:rPr>
        <w:t xml:space="preserve">a </w:t>
      </w:r>
      <w:r w:rsidRPr="003175B1">
        <w:rPr>
          <w:rFonts w:ascii="Times New Roman" w:hAnsi="Times New Roman" w:cs="Times New Roman"/>
          <w:sz w:val="24"/>
          <w:szCs w:val="24"/>
        </w:rPr>
        <w:t>primitci ostaju nepromijenjeni u odnosu na Druge izmjene i dopune proračuna za 2017. godinu.</w:t>
      </w:r>
      <w:r w:rsidR="000234EE">
        <w:rPr>
          <w:rFonts w:ascii="Times New Roman" w:hAnsi="Times New Roman" w:cs="Times New Roman"/>
          <w:sz w:val="24"/>
          <w:szCs w:val="24"/>
        </w:rPr>
        <w:t xml:space="preserve"> </w:t>
      </w:r>
      <w:r w:rsidR="00FF7223" w:rsidRPr="003175B1">
        <w:rPr>
          <w:rFonts w:ascii="Times New Roman" w:hAnsi="Times New Roman" w:cs="Times New Roman"/>
          <w:sz w:val="24"/>
          <w:szCs w:val="24"/>
        </w:rPr>
        <w:t>Što se tiče ukupno planiranih rashoda i izdatak</w:t>
      </w:r>
      <w:r w:rsidR="00D070B2" w:rsidRPr="003175B1">
        <w:rPr>
          <w:rFonts w:ascii="Times New Roman" w:hAnsi="Times New Roman" w:cs="Times New Roman"/>
          <w:sz w:val="24"/>
          <w:szCs w:val="24"/>
        </w:rPr>
        <w:t>a</w:t>
      </w:r>
      <w:r>
        <w:rPr>
          <w:rFonts w:ascii="Times New Roman" w:hAnsi="Times New Roman" w:cs="Times New Roman"/>
          <w:sz w:val="24"/>
          <w:szCs w:val="24"/>
        </w:rPr>
        <w:t xml:space="preserve"> isti su Drugim</w:t>
      </w:r>
      <w:r w:rsidR="007043B6" w:rsidRPr="003175B1">
        <w:rPr>
          <w:rFonts w:ascii="Times New Roman" w:hAnsi="Times New Roman" w:cs="Times New Roman"/>
          <w:sz w:val="24"/>
          <w:szCs w:val="24"/>
        </w:rPr>
        <w:t xml:space="preserve"> izmjenama</w:t>
      </w:r>
      <w:r w:rsidR="00D070B2" w:rsidRPr="003175B1">
        <w:rPr>
          <w:rFonts w:ascii="Times New Roman" w:hAnsi="Times New Roman" w:cs="Times New Roman"/>
          <w:sz w:val="24"/>
          <w:szCs w:val="24"/>
        </w:rPr>
        <w:t xml:space="preserve"> za 2017</w:t>
      </w:r>
      <w:r w:rsidR="00FF7223" w:rsidRPr="003175B1">
        <w:rPr>
          <w:rFonts w:ascii="Times New Roman" w:hAnsi="Times New Roman" w:cs="Times New Roman"/>
          <w:sz w:val="24"/>
          <w:szCs w:val="24"/>
        </w:rPr>
        <w:t>. godinu plani</w:t>
      </w:r>
      <w:r>
        <w:rPr>
          <w:rFonts w:ascii="Times New Roman" w:hAnsi="Times New Roman" w:cs="Times New Roman"/>
          <w:sz w:val="24"/>
          <w:szCs w:val="24"/>
        </w:rPr>
        <w:t>rani u ukupnom iznosu 56.778.443</w:t>
      </w:r>
      <w:r w:rsidR="007043B6" w:rsidRPr="003175B1">
        <w:rPr>
          <w:rFonts w:ascii="Times New Roman" w:hAnsi="Times New Roman" w:cs="Times New Roman"/>
          <w:sz w:val="24"/>
          <w:szCs w:val="24"/>
        </w:rPr>
        <w:t>,00</w:t>
      </w:r>
      <w:r w:rsidR="00FF7223" w:rsidRPr="003175B1">
        <w:rPr>
          <w:rFonts w:ascii="Times New Roman" w:hAnsi="Times New Roman" w:cs="Times New Roman"/>
          <w:sz w:val="24"/>
          <w:szCs w:val="24"/>
        </w:rPr>
        <w:t xml:space="preserve"> kuna</w:t>
      </w:r>
      <w:r w:rsidR="00D070B2" w:rsidRPr="003175B1">
        <w:rPr>
          <w:rFonts w:ascii="Times New Roman" w:hAnsi="Times New Roman" w:cs="Times New Roman"/>
          <w:sz w:val="24"/>
          <w:szCs w:val="24"/>
        </w:rPr>
        <w:t xml:space="preserve">. </w:t>
      </w:r>
      <w:r w:rsidR="0032038A" w:rsidRPr="003175B1">
        <w:rPr>
          <w:rFonts w:ascii="Times New Roman" w:hAnsi="Times New Roman" w:cs="Times New Roman"/>
          <w:sz w:val="24"/>
          <w:szCs w:val="24"/>
        </w:rPr>
        <w:t xml:space="preserve">Od tog </w:t>
      </w:r>
      <w:r w:rsidR="009C4E2B" w:rsidRPr="003175B1">
        <w:rPr>
          <w:rFonts w:ascii="Times New Roman" w:hAnsi="Times New Roman" w:cs="Times New Roman"/>
          <w:sz w:val="24"/>
          <w:szCs w:val="24"/>
        </w:rPr>
        <w:t xml:space="preserve">rashodi poslovanja (3. </w:t>
      </w:r>
      <w:r w:rsidR="00A476D4" w:rsidRPr="003175B1">
        <w:rPr>
          <w:rFonts w:ascii="Times New Roman" w:hAnsi="Times New Roman" w:cs="Times New Roman"/>
          <w:sz w:val="24"/>
          <w:szCs w:val="24"/>
        </w:rPr>
        <w:t>Rashodi)</w:t>
      </w:r>
      <w:r w:rsidR="0095660E" w:rsidRPr="003175B1">
        <w:rPr>
          <w:rFonts w:ascii="Times New Roman" w:hAnsi="Times New Roman" w:cs="Times New Roman"/>
          <w:sz w:val="24"/>
          <w:szCs w:val="24"/>
        </w:rPr>
        <w:t xml:space="preserve"> planirani</w:t>
      </w:r>
      <w:r w:rsidR="0032038A" w:rsidRPr="003175B1">
        <w:rPr>
          <w:rFonts w:ascii="Times New Roman" w:hAnsi="Times New Roman" w:cs="Times New Roman"/>
          <w:sz w:val="24"/>
          <w:szCs w:val="24"/>
        </w:rPr>
        <w:t xml:space="preserve"> u iznosu o</w:t>
      </w:r>
      <w:r>
        <w:rPr>
          <w:rFonts w:ascii="Times New Roman" w:hAnsi="Times New Roman" w:cs="Times New Roman"/>
          <w:sz w:val="24"/>
          <w:szCs w:val="24"/>
        </w:rPr>
        <w:t>d 36.637.837</w:t>
      </w:r>
      <w:r w:rsidR="007043B6" w:rsidRPr="003175B1">
        <w:rPr>
          <w:rFonts w:ascii="Times New Roman" w:hAnsi="Times New Roman" w:cs="Times New Roman"/>
          <w:sz w:val="24"/>
          <w:szCs w:val="24"/>
        </w:rPr>
        <w:t>,00</w:t>
      </w:r>
      <w:r w:rsidR="0032038A" w:rsidRPr="003175B1">
        <w:rPr>
          <w:rFonts w:ascii="Times New Roman" w:hAnsi="Times New Roman" w:cs="Times New Roman"/>
          <w:sz w:val="24"/>
          <w:szCs w:val="24"/>
        </w:rPr>
        <w:t xml:space="preserve"> kuna, izdatci</w:t>
      </w:r>
      <w:r w:rsidR="00D050AC" w:rsidRPr="003175B1">
        <w:rPr>
          <w:rFonts w:ascii="Times New Roman" w:hAnsi="Times New Roman" w:cs="Times New Roman"/>
          <w:sz w:val="24"/>
          <w:szCs w:val="24"/>
        </w:rPr>
        <w:t xml:space="preserve"> poslovanja (4. Izdatci) </w:t>
      </w:r>
      <w:r w:rsidR="0032038A" w:rsidRPr="003175B1">
        <w:rPr>
          <w:rFonts w:ascii="Times New Roman" w:hAnsi="Times New Roman" w:cs="Times New Roman"/>
          <w:sz w:val="24"/>
          <w:szCs w:val="24"/>
        </w:rPr>
        <w:t xml:space="preserve"> planirani </w:t>
      </w:r>
      <w:r w:rsidR="00D050AC" w:rsidRPr="003175B1">
        <w:rPr>
          <w:rFonts w:ascii="Times New Roman" w:hAnsi="Times New Roman" w:cs="Times New Roman"/>
          <w:sz w:val="24"/>
          <w:szCs w:val="24"/>
        </w:rPr>
        <w:t xml:space="preserve">su </w:t>
      </w:r>
      <w:r>
        <w:rPr>
          <w:rFonts w:ascii="Times New Roman" w:hAnsi="Times New Roman" w:cs="Times New Roman"/>
          <w:sz w:val="24"/>
          <w:szCs w:val="24"/>
        </w:rPr>
        <w:t>u iznosu od 20.140.606</w:t>
      </w:r>
      <w:r w:rsidR="00D070B2" w:rsidRPr="003175B1">
        <w:rPr>
          <w:rFonts w:ascii="Times New Roman" w:hAnsi="Times New Roman" w:cs="Times New Roman"/>
          <w:sz w:val="24"/>
          <w:szCs w:val="24"/>
        </w:rPr>
        <w:t>,00</w:t>
      </w:r>
      <w:r w:rsidR="0032038A" w:rsidRPr="003175B1">
        <w:rPr>
          <w:rFonts w:ascii="Times New Roman" w:hAnsi="Times New Roman" w:cs="Times New Roman"/>
          <w:sz w:val="24"/>
          <w:szCs w:val="24"/>
        </w:rPr>
        <w:t xml:space="preserve"> kuna</w:t>
      </w:r>
      <w:r w:rsidR="0095660E" w:rsidRPr="003175B1">
        <w:rPr>
          <w:rFonts w:ascii="Times New Roman" w:hAnsi="Times New Roman" w:cs="Times New Roman"/>
          <w:sz w:val="24"/>
          <w:szCs w:val="24"/>
        </w:rPr>
        <w:t>,</w:t>
      </w:r>
      <w:r w:rsidR="00D070B2" w:rsidRPr="003175B1">
        <w:rPr>
          <w:rFonts w:ascii="Times New Roman" w:hAnsi="Times New Roman" w:cs="Times New Roman"/>
          <w:sz w:val="24"/>
          <w:szCs w:val="24"/>
        </w:rPr>
        <w:t xml:space="preserve"> </w:t>
      </w:r>
      <w:r w:rsidR="0095660E" w:rsidRPr="003175B1">
        <w:rPr>
          <w:rFonts w:ascii="Times New Roman" w:hAnsi="Times New Roman" w:cs="Times New Roman"/>
          <w:sz w:val="24"/>
          <w:szCs w:val="24"/>
        </w:rPr>
        <w:t>a</w:t>
      </w:r>
      <w:r w:rsidR="004503DF" w:rsidRPr="003175B1">
        <w:rPr>
          <w:rFonts w:ascii="Times New Roman" w:hAnsi="Times New Roman" w:cs="Times New Roman"/>
          <w:sz w:val="24"/>
          <w:szCs w:val="24"/>
        </w:rPr>
        <w:t xml:space="preserve"> za 2017. n</w:t>
      </w:r>
      <w:r w:rsidR="00A476D4" w:rsidRPr="003175B1">
        <w:rPr>
          <w:rFonts w:ascii="Times New Roman" w:hAnsi="Times New Roman" w:cs="Times New Roman"/>
          <w:sz w:val="24"/>
          <w:szCs w:val="24"/>
        </w:rPr>
        <w:t xml:space="preserve">isu planirani izdatci za financijsku imovinu. </w:t>
      </w:r>
    </w:p>
    <w:p w:rsidR="00D3783E" w:rsidRPr="003175B1" w:rsidRDefault="003175B1" w:rsidP="00D3783E">
      <w:pPr>
        <w:spacing w:after="0"/>
        <w:jc w:val="both"/>
        <w:rPr>
          <w:rFonts w:ascii="Times New Roman" w:hAnsi="Times New Roman" w:cs="Times New Roman"/>
          <w:sz w:val="24"/>
          <w:szCs w:val="24"/>
        </w:rPr>
      </w:pPr>
      <w:r w:rsidRPr="003175B1">
        <w:rPr>
          <w:rFonts w:ascii="Times New Roman" w:hAnsi="Times New Roman" w:cs="Times New Roman"/>
          <w:sz w:val="24"/>
          <w:szCs w:val="24"/>
        </w:rPr>
        <w:lastRenderedPageBreak/>
        <w:t>Ovim Trećim</w:t>
      </w:r>
      <w:r w:rsidR="007043B6" w:rsidRPr="003175B1">
        <w:rPr>
          <w:rFonts w:ascii="Times New Roman" w:hAnsi="Times New Roman" w:cs="Times New Roman"/>
          <w:sz w:val="24"/>
          <w:szCs w:val="24"/>
        </w:rPr>
        <w:t xml:space="preserve"> i</w:t>
      </w:r>
      <w:r w:rsidR="004503DF" w:rsidRPr="003175B1">
        <w:rPr>
          <w:rFonts w:ascii="Times New Roman" w:hAnsi="Times New Roman" w:cs="Times New Roman"/>
          <w:sz w:val="24"/>
          <w:szCs w:val="24"/>
        </w:rPr>
        <w:t xml:space="preserve">zmjenama planirani rashodi i izdatci iznose </w:t>
      </w:r>
      <w:r w:rsidR="00530762">
        <w:rPr>
          <w:rFonts w:ascii="Times New Roman" w:hAnsi="Times New Roman" w:cs="Times New Roman"/>
          <w:sz w:val="24"/>
          <w:szCs w:val="24"/>
        </w:rPr>
        <w:t>40.692</w:t>
      </w:r>
      <w:r w:rsidRPr="003175B1">
        <w:rPr>
          <w:rFonts w:ascii="Times New Roman" w:hAnsi="Times New Roman" w:cs="Times New Roman"/>
          <w:sz w:val="24"/>
          <w:szCs w:val="24"/>
        </w:rPr>
        <w:t>.685,00</w:t>
      </w:r>
      <w:r w:rsidR="007043B6" w:rsidRPr="003175B1">
        <w:rPr>
          <w:rFonts w:ascii="Times New Roman" w:hAnsi="Times New Roman" w:cs="Times New Roman"/>
          <w:sz w:val="24"/>
          <w:szCs w:val="24"/>
        </w:rPr>
        <w:t>,00</w:t>
      </w:r>
      <w:r w:rsidR="00D3783E" w:rsidRPr="003175B1">
        <w:rPr>
          <w:rFonts w:ascii="Times New Roman" w:hAnsi="Times New Roman" w:cs="Times New Roman"/>
          <w:sz w:val="24"/>
          <w:szCs w:val="24"/>
        </w:rPr>
        <w:t xml:space="preserve"> kuna, a čine ih rashodi poslovanja (3. Rashodi) su planirani u iznosu o</w:t>
      </w:r>
      <w:r w:rsidR="00530762">
        <w:rPr>
          <w:rFonts w:ascii="Times New Roman" w:hAnsi="Times New Roman" w:cs="Times New Roman"/>
          <w:sz w:val="24"/>
          <w:szCs w:val="24"/>
        </w:rPr>
        <w:t>d 36.810</w:t>
      </w:r>
      <w:r w:rsidRPr="003175B1">
        <w:rPr>
          <w:rFonts w:ascii="Times New Roman" w:hAnsi="Times New Roman" w:cs="Times New Roman"/>
          <w:sz w:val="24"/>
          <w:szCs w:val="24"/>
        </w:rPr>
        <w:t>.469</w:t>
      </w:r>
      <w:r w:rsidR="007043B6" w:rsidRPr="003175B1">
        <w:rPr>
          <w:rFonts w:ascii="Times New Roman" w:hAnsi="Times New Roman" w:cs="Times New Roman"/>
          <w:sz w:val="24"/>
          <w:szCs w:val="24"/>
        </w:rPr>
        <w:t>,00</w:t>
      </w:r>
      <w:r w:rsidR="00D3783E" w:rsidRPr="003175B1">
        <w:rPr>
          <w:rFonts w:ascii="Times New Roman" w:hAnsi="Times New Roman" w:cs="Times New Roman"/>
          <w:sz w:val="24"/>
          <w:szCs w:val="24"/>
        </w:rPr>
        <w:t xml:space="preserve"> kuna, izdatci poslovanja (4. Izdatci)  planirani su </w:t>
      </w:r>
      <w:r w:rsidRPr="003175B1">
        <w:rPr>
          <w:rFonts w:ascii="Times New Roman" w:hAnsi="Times New Roman" w:cs="Times New Roman"/>
          <w:sz w:val="24"/>
          <w:szCs w:val="24"/>
        </w:rPr>
        <w:t>u iznosu od 3.882.216</w:t>
      </w:r>
      <w:r w:rsidR="007043B6" w:rsidRPr="003175B1">
        <w:rPr>
          <w:rFonts w:ascii="Times New Roman" w:hAnsi="Times New Roman" w:cs="Times New Roman"/>
          <w:sz w:val="24"/>
          <w:szCs w:val="24"/>
        </w:rPr>
        <w:t>,00</w:t>
      </w:r>
      <w:r w:rsidR="00D3783E" w:rsidRPr="003175B1">
        <w:rPr>
          <w:rFonts w:ascii="Times New Roman" w:hAnsi="Times New Roman" w:cs="Times New Roman"/>
          <w:sz w:val="24"/>
          <w:szCs w:val="24"/>
        </w:rPr>
        <w:t xml:space="preserve">  kuna, a</w:t>
      </w:r>
      <w:r w:rsidRPr="003175B1">
        <w:rPr>
          <w:rFonts w:ascii="Times New Roman" w:hAnsi="Times New Roman" w:cs="Times New Roman"/>
          <w:sz w:val="24"/>
          <w:szCs w:val="24"/>
        </w:rPr>
        <w:t xml:space="preserve"> Trećim</w:t>
      </w:r>
      <w:r w:rsidR="007043B6" w:rsidRPr="003175B1">
        <w:rPr>
          <w:rFonts w:ascii="Times New Roman" w:hAnsi="Times New Roman" w:cs="Times New Roman"/>
          <w:sz w:val="24"/>
          <w:szCs w:val="24"/>
        </w:rPr>
        <w:t xml:space="preserve"> i</w:t>
      </w:r>
      <w:r w:rsidR="00D3783E" w:rsidRPr="003175B1">
        <w:rPr>
          <w:rFonts w:ascii="Times New Roman" w:hAnsi="Times New Roman" w:cs="Times New Roman"/>
          <w:sz w:val="24"/>
          <w:szCs w:val="24"/>
        </w:rPr>
        <w:t>zmjenama ka</w:t>
      </w:r>
      <w:r w:rsidR="00B40A07" w:rsidRPr="003175B1">
        <w:rPr>
          <w:rFonts w:ascii="Times New Roman" w:hAnsi="Times New Roman" w:cs="Times New Roman"/>
          <w:sz w:val="24"/>
          <w:szCs w:val="24"/>
        </w:rPr>
        <w:t>o</w:t>
      </w:r>
      <w:r w:rsidRPr="003175B1">
        <w:rPr>
          <w:rFonts w:ascii="Times New Roman" w:hAnsi="Times New Roman" w:cs="Times New Roman"/>
          <w:sz w:val="24"/>
          <w:szCs w:val="24"/>
        </w:rPr>
        <w:t xml:space="preserve"> ni Drugim</w:t>
      </w:r>
      <w:r w:rsidR="007043B6" w:rsidRPr="003175B1">
        <w:rPr>
          <w:rFonts w:ascii="Times New Roman" w:hAnsi="Times New Roman" w:cs="Times New Roman"/>
          <w:sz w:val="24"/>
          <w:szCs w:val="24"/>
        </w:rPr>
        <w:t xml:space="preserve"> </w:t>
      </w:r>
      <w:r w:rsidR="00D3783E" w:rsidRPr="003175B1">
        <w:rPr>
          <w:rFonts w:ascii="Times New Roman" w:hAnsi="Times New Roman" w:cs="Times New Roman"/>
          <w:sz w:val="24"/>
          <w:szCs w:val="24"/>
        </w:rPr>
        <w:t xml:space="preserve"> nisu planirani izdatci za financijsku imovinu. </w:t>
      </w:r>
    </w:p>
    <w:p w:rsidR="007043B6" w:rsidRPr="004F7D45" w:rsidRDefault="007043B6" w:rsidP="000D193C">
      <w:pPr>
        <w:spacing w:after="0"/>
        <w:rPr>
          <w:rFonts w:ascii="Times New Roman" w:hAnsi="Times New Roman" w:cs="Times New Roman"/>
          <w:color w:val="FF0000"/>
          <w:sz w:val="24"/>
          <w:szCs w:val="24"/>
        </w:rPr>
      </w:pPr>
    </w:p>
    <w:p w:rsidR="000F5DAA" w:rsidRPr="000F5DAA" w:rsidRDefault="00092288" w:rsidP="000D193C">
      <w:pPr>
        <w:spacing w:after="0"/>
        <w:rPr>
          <w:rFonts w:ascii="Times New Roman" w:hAnsi="Times New Roman" w:cs="Times New Roman"/>
          <w:b/>
          <w:sz w:val="24"/>
          <w:szCs w:val="24"/>
        </w:rPr>
      </w:pPr>
      <w:r w:rsidRPr="000F5DAA">
        <w:rPr>
          <w:rFonts w:ascii="Times New Roman" w:hAnsi="Times New Roman" w:cs="Times New Roman"/>
          <w:b/>
          <w:sz w:val="24"/>
          <w:szCs w:val="24"/>
        </w:rPr>
        <w:t>PRIHODI I PRIMITCI</w:t>
      </w:r>
    </w:p>
    <w:p w:rsidR="00092288" w:rsidRPr="00092288" w:rsidRDefault="00092288" w:rsidP="000D193C">
      <w:pPr>
        <w:spacing w:after="0"/>
        <w:rPr>
          <w:rFonts w:ascii="Times New Roman" w:hAnsi="Times New Roman" w:cs="Times New Roman"/>
          <w:b/>
          <w:sz w:val="24"/>
          <w:szCs w:val="24"/>
        </w:rPr>
      </w:pPr>
      <w:r w:rsidRPr="00092288">
        <w:rPr>
          <w:rFonts w:ascii="Times New Roman" w:hAnsi="Times New Roman" w:cs="Times New Roman"/>
          <w:sz w:val="24"/>
          <w:szCs w:val="24"/>
        </w:rPr>
        <w:t xml:space="preserve">Prihodi i primitci sastoje se od: </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prihodi od poreza</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pomoći iz inozemstva i subjekata unutar opće države</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imovine</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upravnih i administrativnih pristojbi, pristojbi po posebnim propisima i naknada</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proizvoda i robe te pruženih usluga i prihodi od donacija</w:t>
      </w:r>
    </w:p>
    <w:p w:rsidR="00EA3BC7"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kazne, upravne mjere i ostali prihodi</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proizvedene dugotrajne imovine</w:t>
      </w:r>
    </w:p>
    <w:p w:rsidR="00EA3BC7"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92288" w:rsidRPr="00092288">
        <w:rPr>
          <w:rFonts w:ascii="Times New Roman" w:hAnsi="Times New Roman" w:cs="Times New Roman"/>
          <w:sz w:val="24"/>
          <w:szCs w:val="24"/>
        </w:rPr>
        <w:t>primitci od financijske imovine i zaduženja</w:t>
      </w:r>
    </w:p>
    <w:p w:rsidR="000D193C" w:rsidRPr="000D193C" w:rsidRDefault="000D193C" w:rsidP="000D193C">
      <w:pPr>
        <w:spacing w:after="0"/>
        <w:rPr>
          <w:rFonts w:ascii="Times New Roman" w:hAnsi="Times New Roman" w:cs="Times New Roman"/>
          <w:b/>
          <w:color w:val="548DD4" w:themeColor="text2" w:themeTint="99"/>
          <w:sz w:val="24"/>
          <w:szCs w:val="24"/>
        </w:rPr>
      </w:pPr>
    </w:p>
    <w:p w:rsidR="000D193C" w:rsidRPr="004A09CC" w:rsidRDefault="000D193C" w:rsidP="000D193C">
      <w:pPr>
        <w:spacing w:after="0"/>
        <w:rPr>
          <w:rFonts w:ascii="Times New Roman" w:hAnsi="Times New Roman" w:cs="Times New Roman"/>
          <w:sz w:val="24"/>
          <w:szCs w:val="24"/>
        </w:rPr>
      </w:pPr>
      <w:r w:rsidRPr="004A09CC">
        <w:rPr>
          <w:rFonts w:ascii="Times New Roman" w:hAnsi="Times New Roman" w:cs="Times New Roman"/>
          <w:sz w:val="24"/>
          <w:szCs w:val="24"/>
        </w:rPr>
        <w:t xml:space="preserve">Planirani prihodi i primitci </w:t>
      </w:r>
      <w:r w:rsidR="00092288" w:rsidRPr="004A09CC">
        <w:rPr>
          <w:rFonts w:ascii="Times New Roman" w:hAnsi="Times New Roman" w:cs="Times New Roman"/>
          <w:sz w:val="24"/>
          <w:szCs w:val="24"/>
        </w:rPr>
        <w:t xml:space="preserve">te primitci od financijske imovine i zaduženja </w:t>
      </w:r>
      <w:r w:rsidRPr="004A09CC">
        <w:rPr>
          <w:rFonts w:ascii="Times New Roman" w:hAnsi="Times New Roman" w:cs="Times New Roman"/>
          <w:sz w:val="24"/>
          <w:szCs w:val="24"/>
        </w:rPr>
        <w:t>proračuna za 2017. godinu iznosili su</w:t>
      </w:r>
      <w:r w:rsidR="002B30C9" w:rsidRPr="004A09CC">
        <w:rPr>
          <w:rFonts w:ascii="Times New Roman" w:hAnsi="Times New Roman" w:cs="Times New Roman"/>
          <w:sz w:val="24"/>
          <w:szCs w:val="24"/>
        </w:rPr>
        <w:t xml:space="preserve"> po </w:t>
      </w:r>
      <w:r w:rsidR="00537CD8" w:rsidRPr="004A09CC">
        <w:rPr>
          <w:rFonts w:ascii="Times New Roman" w:hAnsi="Times New Roman" w:cs="Times New Roman"/>
          <w:sz w:val="24"/>
          <w:szCs w:val="24"/>
        </w:rPr>
        <w:t xml:space="preserve">Drugim izmjenama </w:t>
      </w:r>
      <w:r w:rsidR="002A4ECD">
        <w:rPr>
          <w:rFonts w:ascii="Times New Roman" w:hAnsi="Times New Roman" w:cs="Times New Roman"/>
          <w:sz w:val="24"/>
          <w:szCs w:val="24"/>
        </w:rPr>
        <w:t>62.26</w:t>
      </w:r>
      <w:r w:rsidR="002B30C9" w:rsidRPr="004A09CC">
        <w:rPr>
          <w:rFonts w:ascii="Times New Roman" w:hAnsi="Times New Roman" w:cs="Times New Roman"/>
          <w:sz w:val="24"/>
          <w:szCs w:val="24"/>
        </w:rPr>
        <w:t>5.501,00 kuna, a prijedlogom Trećih i</w:t>
      </w:r>
      <w:r w:rsidR="00F3332A">
        <w:rPr>
          <w:rFonts w:ascii="Times New Roman" w:hAnsi="Times New Roman" w:cs="Times New Roman"/>
          <w:sz w:val="24"/>
          <w:szCs w:val="24"/>
        </w:rPr>
        <w:t>zmjena smanjuju se na 46.17</w:t>
      </w:r>
      <w:r w:rsidR="00530762">
        <w:rPr>
          <w:rFonts w:ascii="Times New Roman" w:hAnsi="Times New Roman" w:cs="Times New Roman"/>
          <w:sz w:val="24"/>
          <w:szCs w:val="24"/>
        </w:rPr>
        <w:t>9</w:t>
      </w:r>
      <w:r w:rsidR="004A09CC" w:rsidRPr="004A09CC">
        <w:rPr>
          <w:rFonts w:ascii="Times New Roman" w:hAnsi="Times New Roman" w:cs="Times New Roman"/>
          <w:sz w:val="24"/>
          <w:szCs w:val="24"/>
        </w:rPr>
        <w:t>.743</w:t>
      </w:r>
      <w:r w:rsidR="002B30C9" w:rsidRPr="004A09CC">
        <w:rPr>
          <w:rFonts w:ascii="Times New Roman" w:hAnsi="Times New Roman" w:cs="Times New Roman"/>
          <w:sz w:val="24"/>
          <w:szCs w:val="24"/>
        </w:rPr>
        <w:t>,00 kuna.</w:t>
      </w:r>
    </w:p>
    <w:tbl>
      <w:tblPr>
        <w:tblStyle w:val="Reetkatablice"/>
        <w:tblW w:w="10740" w:type="dxa"/>
        <w:tblLook w:val="04A0"/>
      </w:tblPr>
      <w:tblGrid>
        <w:gridCol w:w="419"/>
        <w:gridCol w:w="3658"/>
        <w:gridCol w:w="2268"/>
        <w:gridCol w:w="2268"/>
        <w:gridCol w:w="2127"/>
      </w:tblGrid>
      <w:tr w:rsidR="004257BD" w:rsidRPr="004A09CC" w:rsidTr="00D34A44">
        <w:trPr>
          <w:trHeight w:val="934"/>
        </w:trPr>
        <w:tc>
          <w:tcPr>
            <w:tcW w:w="419" w:type="dxa"/>
          </w:tcPr>
          <w:p w:rsidR="004257BD" w:rsidRPr="004A09CC" w:rsidRDefault="004257BD" w:rsidP="000F5DAA">
            <w:pPr>
              <w:rPr>
                <w:rFonts w:ascii="Times New Roman" w:hAnsi="Times New Roman" w:cs="Times New Roman"/>
                <w:b/>
                <w:sz w:val="20"/>
                <w:szCs w:val="20"/>
              </w:rPr>
            </w:pPr>
          </w:p>
        </w:tc>
        <w:tc>
          <w:tcPr>
            <w:tcW w:w="3658" w:type="dxa"/>
          </w:tcPr>
          <w:p w:rsidR="004257BD" w:rsidRPr="004A09CC" w:rsidRDefault="004257BD" w:rsidP="000F5DAA">
            <w:pPr>
              <w:rPr>
                <w:rFonts w:ascii="Times New Roman" w:hAnsi="Times New Roman" w:cs="Times New Roman"/>
                <w:b/>
                <w:sz w:val="20"/>
                <w:szCs w:val="20"/>
              </w:rPr>
            </w:pPr>
          </w:p>
          <w:p w:rsidR="004257BD" w:rsidRPr="004A09CC" w:rsidRDefault="004257BD" w:rsidP="000F5DAA">
            <w:pPr>
              <w:rPr>
                <w:rFonts w:ascii="Times New Roman" w:hAnsi="Times New Roman" w:cs="Times New Roman"/>
                <w:b/>
                <w:sz w:val="20"/>
                <w:szCs w:val="20"/>
              </w:rPr>
            </w:pPr>
            <w:r w:rsidRPr="004A09CC">
              <w:rPr>
                <w:rFonts w:ascii="Times New Roman" w:hAnsi="Times New Roman" w:cs="Times New Roman"/>
                <w:b/>
                <w:sz w:val="20"/>
                <w:szCs w:val="20"/>
              </w:rPr>
              <w:t>Ukupni prihodi i primitci</w:t>
            </w:r>
          </w:p>
        </w:tc>
        <w:tc>
          <w:tcPr>
            <w:tcW w:w="2268" w:type="dxa"/>
          </w:tcPr>
          <w:p w:rsidR="004257BD" w:rsidRPr="004A09CC" w:rsidRDefault="004257BD" w:rsidP="009C2133">
            <w:pPr>
              <w:rPr>
                <w:sz w:val="20"/>
                <w:szCs w:val="20"/>
              </w:rPr>
            </w:pPr>
          </w:p>
          <w:tbl>
            <w:tblPr>
              <w:tblW w:w="2045" w:type="dxa"/>
              <w:tblLook w:val="04A0"/>
            </w:tblPr>
            <w:tblGrid>
              <w:gridCol w:w="2045"/>
            </w:tblGrid>
            <w:tr w:rsidR="004257BD" w:rsidRPr="004A09CC" w:rsidTr="002B30C9">
              <w:trPr>
                <w:trHeight w:val="300"/>
              </w:trPr>
              <w:tc>
                <w:tcPr>
                  <w:tcW w:w="2045" w:type="dxa"/>
                  <w:tcBorders>
                    <w:top w:val="nil"/>
                    <w:left w:val="nil"/>
                    <w:bottom w:val="nil"/>
                    <w:right w:val="nil"/>
                  </w:tcBorders>
                  <w:shd w:val="clear" w:color="auto" w:fill="auto"/>
                  <w:noWrap/>
                  <w:vAlign w:val="bottom"/>
                  <w:hideMark/>
                </w:tcPr>
                <w:p w:rsidR="004257BD" w:rsidRPr="004A09CC" w:rsidRDefault="002B30C9" w:rsidP="002B30C9">
                  <w:pPr>
                    <w:spacing w:after="0" w:line="240" w:lineRule="auto"/>
                    <w:jc w:val="center"/>
                    <w:rPr>
                      <w:rFonts w:ascii="Calibri" w:eastAsia="Times New Roman" w:hAnsi="Calibri" w:cs="Times New Roman"/>
                      <w:b/>
                      <w:bCs/>
                      <w:sz w:val="20"/>
                      <w:szCs w:val="20"/>
                      <w:lang w:eastAsia="hr-HR"/>
                    </w:rPr>
                  </w:pPr>
                  <w:r w:rsidRPr="004A09CC">
                    <w:rPr>
                      <w:rFonts w:ascii="Calibri" w:eastAsia="Times New Roman" w:hAnsi="Calibri" w:cs="Times New Roman"/>
                      <w:b/>
                      <w:bCs/>
                      <w:sz w:val="20"/>
                      <w:szCs w:val="20"/>
                      <w:lang w:eastAsia="hr-HR"/>
                    </w:rPr>
                    <w:t>Tekući plan p</w:t>
                  </w:r>
                  <w:r w:rsidR="004257BD" w:rsidRPr="004A09CC">
                    <w:rPr>
                      <w:rFonts w:ascii="Calibri" w:eastAsia="Times New Roman" w:hAnsi="Calibri" w:cs="Times New Roman"/>
                      <w:b/>
                      <w:bCs/>
                      <w:sz w:val="20"/>
                      <w:szCs w:val="20"/>
                      <w:lang w:eastAsia="hr-HR"/>
                    </w:rPr>
                    <w:t>roračun</w:t>
                  </w:r>
                  <w:r w:rsidRPr="004A09CC">
                    <w:rPr>
                      <w:rFonts w:ascii="Calibri" w:eastAsia="Times New Roman" w:hAnsi="Calibri" w:cs="Times New Roman"/>
                      <w:b/>
                      <w:bCs/>
                      <w:sz w:val="20"/>
                      <w:szCs w:val="20"/>
                      <w:lang w:eastAsia="hr-HR"/>
                    </w:rPr>
                    <w:t xml:space="preserve">a </w:t>
                  </w:r>
                  <w:r w:rsidR="004257BD" w:rsidRPr="004A09CC">
                    <w:rPr>
                      <w:rFonts w:ascii="Calibri" w:eastAsia="Times New Roman" w:hAnsi="Calibri" w:cs="Times New Roman"/>
                      <w:b/>
                      <w:bCs/>
                      <w:sz w:val="20"/>
                      <w:szCs w:val="20"/>
                      <w:lang w:eastAsia="hr-HR"/>
                    </w:rPr>
                    <w:t xml:space="preserve"> za 2017.godinu</w:t>
                  </w:r>
                </w:p>
              </w:tc>
            </w:tr>
          </w:tbl>
          <w:p w:rsidR="004257BD" w:rsidRPr="004A09CC" w:rsidRDefault="004257BD" w:rsidP="009C2133">
            <w:pPr>
              <w:jc w:val="center"/>
              <w:rPr>
                <w:rFonts w:ascii="Times New Roman" w:hAnsi="Times New Roman" w:cs="Times New Roman"/>
                <w:b/>
                <w:sz w:val="20"/>
                <w:szCs w:val="20"/>
              </w:rPr>
            </w:pPr>
          </w:p>
        </w:tc>
        <w:tc>
          <w:tcPr>
            <w:tcW w:w="2268" w:type="dxa"/>
          </w:tcPr>
          <w:p w:rsidR="004257BD" w:rsidRPr="004A09CC" w:rsidRDefault="004257BD" w:rsidP="009C2133">
            <w:pPr>
              <w:rPr>
                <w:sz w:val="20"/>
                <w:szCs w:val="20"/>
              </w:rPr>
            </w:pPr>
          </w:p>
          <w:p w:rsidR="004257BD" w:rsidRPr="004A09CC" w:rsidRDefault="00D34A44" w:rsidP="009C2133">
            <w:pPr>
              <w:jc w:val="center"/>
              <w:rPr>
                <w:rFonts w:ascii="Times New Roman" w:hAnsi="Times New Roman" w:cs="Times New Roman"/>
                <w:b/>
                <w:sz w:val="20"/>
                <w:szCs w:val="20"/>
              </w:rPr>
            </w:pPr>
            <w:r w:rsidRPr="004A09CC">
              <w:rPr>
                <w:rFonts w:ascii="Times New Roman" w:hAnsi="Times New Roman" w:cs="Times New Roman"/>
                <w:b/>
                <w:sz w:val="20"/>
                <w:szCs w:val="20"/>
              </w:rPr>
              <w:t xml:space="preserve">Izmjene </w:t>
            </w:r>
          </w:p>
        </w:tc>
        <w:tc>
          <w:tcPr>
            <w:tcW w:w="2127" w:type="dxa"/>
          </w:tcPr>
          <w:p w:rsidR="004257BD" w:rsidRPr="004A09CC" w:rsidRDefault="004257BD" w:rsidP="009C2133">
            <w:pPr>
              <w:rPr>
                <w:sz w:val="20"/>
                <w:szCs w:val="20"/>
              </w:rPr>
            </w:pPr>
          </w:p>
          <w:p w:rsidR="004257BD" w:rsidRPr="004A09CC" w:rsidRDefault="00D34A44" w:rsidP="009C2133">
            <w:pPr>
              <w:jc w:val="center"/>
              <w:rPr>
                <w:rFonts w:ascii="Times New Roman" w:hAnsi="Times New Roman" w:cs="Times New Roman"/>
                <w:b/>
                <w:sz w:val="20"/>
                <w:szCs w:val="20"/>
              </w:rPr>
            </w:pPr>
            <w:r w:rsidRPr="004A09CC">
              <w:rPr>
                <w:rFonts w:ascii="Times New Roman" w:hAnsi="Times New Roman" w:cs="Times New Roman"/>
                <w:b/>
                <w:sz w:val="20"/>
                <w:szCs w:val="20"/>
              </w:rPr>
              <w:t>Novi iznos</w:t>
            </w:r>
          </w:p>
          <w:p w:rsidR="00D34A44" w:rsidRPr="004A09CC" w:rsidRDefault="00D34A44" w:rsidP="009C2133">
            <w:pPr>
              <w:jc w:val="center"/>
              <w:rPr>
                <w:rFonts w:ascii="Times New Roman" w:hAnsi="Times New Roman" w:cs="Times New Roman"/>
                <w:b/>
                <w:sz w:val="20"/>
                <w:szCs w:val="20"/>
              </w:rPr>
            </w:pPr>
            <w:r w:rsidRPr="004A09CC">
              <w:rPr>
                <w:rFonts w:ascii="Times New Roman" w:hAnsi="Times New Roman" w:cs="Times New Roman"/>
                <w:b/>
                <w:sz w:val="20"/>
                <w:szCs w:val="20"/>
              </w:rPr>
              <w:t>Rebalans</w:t>
            </w:r>
            <w:r w:rsidR="002B30C9" w:rsidRPr="004A09CC">
              <w:rPr>
                <w:rFonts w:ascii="Times New Roman" w:hAnsi="Times New Roman" w:cs="Times New Roman"/>
                <w:b/>
                <w:sz w:val="20"/>
                <w:szCs w:val="20"/>
              </w:rPr>
              <w:t xml:space="preserve"> III</w:t>
            </w:r>
          </w:p>
        </w:tc>
      </w:tr>
      <w:tr w:rsidR="002B30C9" w:rsidRPr="00F3332A" w:rsidTr="00D34A44">
        <w:tc>
          <w:tcPr>
            <w:tcW w:w="419" w:type="dxa"/>
            <w:vAlign w:val="bottom"/>
          </w:tcPr>
          <w:p w:rsidR="002B30C9" w:rsidRPr="004A09CC" w:rsidRDefault="002B30C9" w:rsidP="000F5DAA">
            <w:pPr>
              <w:rPr>
                <w:rFonts w:ascii="Calibri" w:hAnsi="Calibri"/>
                <w:b/>
                <w:sz w:val="20"/>
                <w:szCs w:val="20"/>
              </w:rPr>
            </w:pPr>
          </w:p>
        </w:tc>
        <w:tc>
          <w:tcPr>
            <w:tcW w:w="3658"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UKUPNI PRIHODI I PRIMITCI</w:t>
            </w:r>
          </w:p>
        </w:tc>
        <w:tc>
          <w:tcPr>
            <w:tcW w:w="2268" w:type="dxa"/>
            <w:vAlign w:val="bottom"/>
          </w:tcPr>
          <w:p w:rsidR="002B30C9" w:rsidRPr="004A09CC" w:rsidRDefault="002A4ECD" w:rsidP="00814C45">
            <w:pPr>
              <w:jc w:val="right"/>
              <w:rPr>
                <w:rFonts w:ascii="Calibri" w:hAnsi="Calibri"/>
                <w:b/>
                <w:sz w:val="20"/>
                <w:szCs w:val="20"/>
              </w:rPr>
            </w:pPr>
            <w:r>
              <w:rPr>
                <w:rFonts w:ascii="Calibri" w:hAnsi="Calibri"/>
                <w:b/>
                <w:sz w:val="20"/>
                <w:szCs w:val="20"/>
              </w:rPr>
              <w:t>62.26</w:t>
            </w:r>
            <w:r w:rsidR="002B30C9" w:rsidRPr="004A09CC">
              <w:rPr>
                <w:rFonts w:ascii="Calibri" w:hAnsi="Calibri"/>
                <w:b/>
                <w:sz w:val="20"/>
                <w:szCs w:val="20"/>
              </w:rPr>
              <w:t>5.501,00</w:t>
            </w:r>
          </w:p>
        </w:tc>
        <w:tc>
          <w:tcPr>
            <w:tcW w:w="2268" w:type="dxa"/>
            <w:vAlign w:val="bottom"/>
          </w:tcPr>
          <w:p w:rsidR="002B30C9" w:rsidRPr="004A09CC" w:rsidRDefault="004A09CC" w:rsidP="00530762">
            <w:pPr>
              <w:jc w:val="right"/>
              <w:rPr>
                <w:rFonts w:ascii="Calibri" w:hAnsi="Calibri"/>
                <w:b/>
                <w:sz w:val="20"/>
                <w:szCs w:val="20"/>
              </w:rPr>
            </w:pPr>
            <w:r w:rsidRPr="004A09CC">
              <w:rPr>
                <w:rFonts w:ascii="Calibri" w:hAnsi="Calibri"/>
                <w:b/>
                <w:sz w:val="20"/>
                <w:szCs w:val="20"/>
              </w:rPr>
              <w:t>-16.</w:t>
            </w:r>
            <w:r w:rsidR="00530762">
              <w:rPr>
                <w:rFonts w:ascii="Calibri" w:hAnsi="Calibri"/>
                <w:b/>
                <w:sz w:val="20"/>
                <w:szCs w:val="20"/>
              </w:rPr>
              <w:t>085</w:t>
            </w:r>
            <w:r w:rsidRPr="004A09CC">
              <w:rPr>
                <w:rFonts w:ascii="Calibri" w:hAnsi="Calibri"/>
                <w:b/>
                <w:sz w:val="20"/>
                <w:szCs w:val="20"/>
              </w:rPr>
              <w:t>.758</w:t>
            </w:r>
            <w:r w:rsidR="00A34071" w:rsidRPr="004A09CC">
              <w:rPr>
                <w:rFonts w:ascii="Calibri" w:hAnsi="Calibri"/>
                <w:b/>
                <w:sz w:val="20"/>
                <w:szCs w:val="20"/>
              </w:rPr>
              <w:t>,00</w:t>
            </w:r>
          </w:p>
        </w:tc>
        <w:tc>
          <w:tcPr>
            <w:tcW w:w="2127" w:type="dxa"/>
            <w:vAlign w:val="bottom"/>
          </w:tcPr>
          <w:p w:rsidR="002B30C9" w:rsidRPr="00F3332A" w:rsidRDefault="00F3332A" w:rsidP="00537CD8">
            <w:pPr>
              <w:jc w:val="right"/>
              <w:rPr>
                <w:rFonts w:ascii="Calibri" w:hAnsi="Calibri"/>
                <w:b/>
                <w:sz w:val="20"/>
                <w:szCs w:val="20"/>
              </w:rPr>
            </w:pPr>
            <w:r w:rsidRPr="00F3332A">
              <w:rPr>
                <w:rFonts w:ascii="Calibri" w:hAnsi="Calibri"/>
                <w:b/>
                <w:sz w:val="20"/>
                <w:szCs w:val="20"/>
              </w:rPr>
              <w:t>46.179.743</w:t>
            </w:r>
            <w:r w:rsidR="002B30C9" w:rsidRPr="00F3332A">
              <w:rPr>
                <w:rFonts w:ascii="Calibri" w:hAnsi="Calibri"/>
                <w:b/>
                <w:sz w:val="20"/>
                <w:szCs w:val="20"/>
              </w:rPr>
              <w:t>,00</w:t>
            </w:r>
          </w:p>
        </w:tc>
      </w:tr>
      <w:tr w:rsidR="002B30C9" w:rsidRPr="004A09CC" w:rsidTr="00D34A44">
        <w:tc>
          <w:tcPr>
            <w:tcW w:w="419"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61</w:t>
            </w:r>
          </w:p>
        </w:tc>
        <w:tc>
          <w:tcPr>
            <w:tcW w:w="3658"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Prihodi od poreza</w:t>
            </w:r>
          </w:p>
        </w:tc>
        <w:tc>
          <w:tcPr>
            <w:tcW w:w="2268" w:type="dxa"/>
            <w:vAlign w:val="bottom"/>
          </w:tcPr>
          <w:p w:rsidR="002B30C9" w:rsidRPr="004A09CC" w:rsidRDefault="002B30C9" w:rsidP="00814C45">
            <w:pPr>
              <w:jc w:val="right"/>
              <w:rPr>
                <w:rFonts w:ascii="Calibri" w:hAnsi="Calibri"/>
                <w:b/>
                <w:sz w:val="20"/>
                <w:szCs w:val="20"/>
              </w:rPr>
            </w:pPr>
            <w:r w:rsidRPr="004A09CC">
              <w:rPr>
                <w:rFonts w:ascii="Calibri" w:hAnsi="Calibri"/>
                <w:b/>
                <w:sz w:val="20"/>
                <w:szCs w:val="20"/>
              </w:rPr>
              <w:t>14.374.000,00</w:t>
            </w:r>
          </w:p>
        </w:tc>
        <w:tc>
          <w:tcPr>
            <w:tcW w:w="2268" w:type="dxa"/>
            <w:vAlign w:val="bottom"/>
          </w:tcPr>
          <w:p w:rsidR="002B30C9" w:rsidRPr="004A09CC" w:rsidRDefault="00A34071" w:rsidP="0004115C">
            <w:pPr>
              <w:jc w:val="right"/>
              <w:rPr>
                <w:rFonts w:ascii="Calibri" w:hAnsi="Calibri"/>
                <w:b/>
                <w:sz w:val="20"/>
                <w:szCs w:val="20"/>
              </w:rPr>
            </w:pPr>
            <w:r w:rsidRPr="004A09CC">
              <w:rPr>
                <w:rFonts w:ascii="Calibri" w:hAnsi="Calibri"/>
                <w:b/>
                <w:sz w:val="20"/>
                <w:szCs w:val="20"/>
              </w:rPr>
              <w:t>-59.074,00</w:t>
            </w:r>
          </w:p>
        </w:tc>
        <w:tc>
          <w:tcPr>
            <w:tcW w:w="2127" w:type="dxa"/>
            <w:vAlign w:val="bottom"/>
          </w:tcPr>
          <w:p w:rsidR="002B30C9" w:rsidRPr="004A09CC" w:rsidRDefault="002B30C9" w:rsidP="0004115C">
            <w:pPr>
              <w:jc w:val="right"/>
              <w:rPr>
                <w:rFonts w:ascii="Calibri" w:hAnsi="Calibri"/>
                <w:b/>
                <w:sz w:val="20"/>
                <w:szCs w:val="20"/>
              </w:rPr>
            </w:pPr>
            <w:r w:rsidRPr="004A09CC">
              <w:rPr>
                <w:rFonts w:ascii="Calibri" w:hAnsi="Calibri"/>
                <w:b/>
                <w:sz w:val="20"/>
                <w:szCs w:val="20"/>
              </w:rPr>
              <w:t>14.314.926,00</w:t>
            </w:r>
          </w:p>
        </w:tc>
      </w:tr>
      <w:tr w:rsidR="002B30C9" w:rsidRPr="004A09CC" w:rsidTr="00D34A44">
        <w:tc>
          <w:tcPr>
            <w:tcW w:w="419"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63</w:t>
            </w:r>
          </w:p>
        </w:tc>
        <w:tc>
          <w:tcPr>
            <w:tcW w:w="3658"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Pomoći iz inozemstva i od subjekata unutar općeg proračuna</w:t>
            </w:r>
          </w:p>
        </w:tc>
        <w:tc>
          <w:tcPr>
            <w:tcW w:w="2268" w:type="dxa"/>
            <w:vAlign w:val="bottom"/>
          </w:tcPr>
          <w:p w:rsidR="002B30C9" w:rsidRPr="004A09CC" w:rsidRDefault="002B30C9" w:rsidP="00814C45">
            <w:pPr>
              <w:jc w:val="right"/>
              <w:rPr>
                <w:rFonts w:ascii="Calibri" w:hAnsi="Calibri"/>
                <w:b/>
                <w:sz w:val="20"/>
                <w:szCs w:val="20"/>
              </w:rPr>
            </w:pPr>
            <w:r w:rsidRPr="004A09CC">
              <w:rPr>
                <w:rFonts w:ascii="Calibri" w:hAnsi="Calibri"/>
                <w:b/>
                <w:sz w:val="20"/>
                <w:szCs w:val="20"/>
              </w:rPr>
              <w:t>28.792.350,00</w:t>
            </w:r>
          </w:p>
        </w:tc>
        <w:tc>
          <w:tcPr>
            <w:tcW w:w="2268" w:type="dxa"/>
            <w:vAlign w:val="bottom"/>
          </w:tcPr>
          <w:p w:rsidR="002B30C9" w:rsidRPr="004A09CC" w:rsidRDefault="00A34071" w:rsidP="0004115C">
            <w:pPr>
              <w:jc w:val="right"/>
              <w:rPr>
                <w:rFonts w:ascii="Calibri" w:hAnsi="Calibri"/>
                <w:b/>
                <w:sz w:val="20"/>
                <w:szCs w:val="20"/>
              </w:rPr>
            </w:pPr>
            <w:r w:rsidRPr="004A09CC">
              <w:rPr>
                <w:rFonts w:ascii="Calibri" w:hAnsi="Calibri"/>
                <w:b/>
                <w:sz w:val="20"/>
                <w:szCs w:val="20"/>
              </w:rPr>
              <w:t>-</w:t>
            </w:r>
            <w:r w:rsidR="00814C45" w:rsidRPr="004A09CC">
              <w:rPr>
                <w:rFonts w:ascii="Calibri" w:hAnsi="Calibri"/>
                <w:b/>
                <w:sz w:val="20"/>
                <w:szCs w:val="20"/>
              </w:rPr>
              <w:t>13.766.674,00</w:t>
            </w:r>
          </w:p>
        </w:tc>
        <w:tc>
          <w:tcPr>
            <w:tcW w:w="2127" w:type="dxa"/>
            <w:vAlign w:val="bottom"/>
          </w:tcPr>
          <w:p w:rsidR="002B30C9" w:rsidRPr="004A09CC" w:rsidRDefault="00814C45" w:rsidP="00814C45">
            <w:pPr>
              <w:jc w:val="right"/>
              <w:rPr>
                <w:rFonts w:ascii="Calibri" w:hAnsi="Calibri"/>
                <w:b/>
                <w:sz w:val="20"/>
                <w:szCs w:val="20"/>
              </w:rPr>
            </w:pPr>
            <w:r w:rsidRPr="004A09CC">
              <w:rPr>
                <w:rFonts w:ascii="Calibri" w:hAnsi="Calibri"/>
                <w:b/>
                <w:sz w:val="20"/>
                <w:szCs w:val="20"/>
              </w:rPr>
              <w:t>15.025.676</w:t>
            </w:r>
            <w:r w:rsidR="002B30C9" w:rsidRPr="004A09CC">
              <w:rPr>
                <w:rFonts w:ascii="Calibri" w:hAnsi="Calibri"/>
                <w:b/>
                <w:sz w:val="20"/>
                <w:szCs w:val="20"/>
              </w:rPr>
              <w:t>,00</w:t>
            </w:r>
          </w:p>
        </w:tc>
      </w:tr>
      <w:tr w:rsidR="002B30C9" w:rsidRPr="004A09CC" w:rsidTr="00D34A44">
        <w:tc>
          <w:tcPr>
            <w:tcW w:w="419"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64</w:t>
            </w:r>
          </w:p>
        </w:tc>
        <w:tc>
          <w:tcPr>
            <w:tcW w:w="3658"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Prihodi od imovine</w:t>
            </w:r>
          </w:p>
        </w:tc>
        <w:tc>
          <w:tcPr>
            <w:tcW w:w="2268" w:type="dxa"/>
            <w:vAlign w:val="bottom"/>
          </w:tcPr>
          <w:p w:rsidR="002B30C9" w:rsidRPr="004A09CC" w:rsidRDefault="002B30C9" w:rsidP="00814C45">
            <w:pPr>
              <w:jc w:val="right"/>
              <w:rPr>
                <w:rFonts w:ascii="Calibri" w:hAnsi="Calibri"/>
                <w:b/>
                <w:sz w:val="20"/>
                <w:szCs w:val="20"/>
              </w:rPr>
            </w:pPr>
            <w:r w:rsidRPr="004A09CC">
              <w:rPr>
                <w:rFonts w:ascii="Calibri" w:hAnsi="Calibri"/>
                <w:b/>
                <w:sz w:val="20"/>
                <w:szCs w:val="20"/>
              </w:rPr>
              <w:t>1.836.430,00</w:t>
            </w:r>
          </w:p>
        </w:tc>
        <w:tc>
          <w:tcPr>
            <w:tcW w:w="2268" w:type="dxa"/>
            <w:vAlign w:val="bottom"/>
          </w:tcPr>
          <w:p w:rsidR="002B30C9" w:rsidRPr="004A09CC" w:rsidRDefault="00A34071" w:rsidP="0004115C">
            <w:pPr>
              <w:jc w:val="right"/>
              <w:rPr>
                <w:rFonts w:ascii="Calibri" w:hAnsi="Calibri"/>
                <w:b/>
                <w:sz w:val="20"/>
                <w:szCs w:val="20"/>
              </w:rPr>
            </w:pPr>
            <w:r w:rsidRPr="004A09CC">
              <w:rPr>
                <w:rFonts w:ascii="Calibri" w:hAnsi="Calibri"/>
                <w:b/>
                <w:sz w:val="20"/>
                <w:szCs w:val="20"/>
              </w:rPr>
              <w:t>-400,00</w:t>
            </w:r>
          </w:p>
        </w:tc>
        <w:tc>
          <w:tcPr>
            <w:tcW w:w="2127" w:type="dxa"/>
            <w:vAlign w:val="bottom"/>
          </w:tcPr>
          <w:p w:rsidR="002B30C9" w:rsidRPr="004A09CC" w:rsidRDefault="002B30C9" w:rsidP="0004115C">
            <w:pPr>
              <w:jc w:val="right"/>
              <w:rPr>
                <w:rFonts w:ascii="Calibri" w:hAnsi="Calibri"/>
                <w:b/>
                <w:sz w:val="20"/>
                <w:szCs w:val="20"/>
              </w:rPr>
            </w:pPr>
            <w:r w:rsidRPr="004A09CC">
              <w:rPr>
                <w:rFonts w:ascii="Calibri" w:hAnsi="Calibri"/>
                <w:b/>
                <w:sz w:val="20"/>
                <w:szCs w:val="20"/>
              </w:rPr>
              <w:t>1.836.030,00</w:t>
            </w:r>
          </w:p>
        </w:tc>
      </w:tr>
      <w:tr w:rsidR="002B30C9" w:rsidRPr="004A09CC" w:rsidTr="00D34A44">
        <w:tc>
          <w:tcPr>
            <w:tcW w:w="419"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65</w:t>
            </w:r>
          </w:p>
        </w:tc>
        <w:tc>
          <w:tcPr>
            <w:tcW w:w="3658"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Prihodi od upravnih i administrativnih pristojbi, pristojbi po posebnim propisima i naknada</w:t>
            </w:r>
          </w:p>
        </w:tc>
        <w:tc>
          <w:tcPr>
            <w:tcW w:w="2268" w:type="dxa"/>
            <w:vAlign w:val="bottom"/>
          </w:tcPr>
          <w:p w:rsidR="004A4268" w:rsidRPr="004A09CC" w:rsidRDefault="004A4268" w:rsidP="004A09CC">
            <w:pPr>
              <w:jc w:val="right"/>
              <w:rPr>
                <w:rFonts w:ascii="Calibri" w:hAnsi="Calibri"/>
                <w:b/>
                <w:sz w:val="20"/>
                <w:szCs w:val="20"/>
              </w:rPr>
            </w:pPr>
          </w:p>
          <w:p w:rsidR="002B30C9" w:rsidRPr="004A09CC" w:rsidRDefault="004A4268" w:rsidP="004A09CC">
            <w:pPr>
              <w:jc w:val="right"/>
              <w:rPr>
                <w:rFonts w:ascii="Calibri" w:hAnsi="Calibri"/>
                <w:b/>
                <w:sz w:val="20"/>
                <w:szCs w:val="20"/>
              </w:rPr>
            </w:pPr>
            <w:r w:rsidRPr="004A09CC">
              <w:rPr>
                <w:rFonts w:ascii="Calibri" w:hAnsi="Calibri"/>
                <w:b/>
                <w:sz w:val="20"/>
                <w:szCs w:val="20"/>
              </w:rPr>
              <w:t xml:space="preserve">                     </w:t>
            </w:r>
            <w:r w:rsidR="002B30C9" w:rsidRPr="004A09CC">
              <w:rPr>
                <w:rFonts w:ascii="Calibri" w:hAnsi="Calibri"/>
                <w:b/>
                <w:sz w:val="20"/>
                <w:szCs w:val="20"/>
              </w:rPr>
              <w:t>8.706.460,00</w:t>
            </w:r>
          </w:p>
          <w:p w:rsidR="002B30C9" w:rsidRPr="004A09CC" w:rsidRDefault="002B30C9" w:rsidP="004A09CC">
            <w:pPr>
              <w:jc w:val="right"/>
              <w:rPr>
                <w:rFonts w:ascii="Calibri" w:hAnsi="Calibri"/>
                <w:b/>
                <w:sz w:val="20"/>
                <w:szCs w:val="20"/>
              </w:rPr>
            </w:pPr>
          </w:p>
        </w:tc>
        <w:tc>
          <w:tcPr>
            <w:tcW w:w="2268" w:type="dxa"/>
            <w:vAlign w:val="bottom"/>
          </w:tcPr>
          <w:p w:rsidR="002B30C9" w:rsidRPr="004A09CC" w:rsidRDefault="004A4268" w:rsidP="004A09CC">
            <w:pPr>
              <w:jc w:val="right"/>
              <w:rPr>
                <w:rFonts w:ascii="Calibri" w:hAnsi="Calibri"/>
                <w:b/>
                <w:sz w:val="20"/>
                <w:szCs w:val="20"/>
              </w:rPr>
            </w:pPr>
            <w:r w:rsidRPr="004A09CC">
              <w:rPr>
                <w:rFonts w:ascii="Calibri" w:hAnsi="Calibri"/>
                <w:b/>
                <w:sz w:val="20"/>
                <w:szCs w:val="20"/>
              </w:rPr>
              <w:t xml:space="preserve">      -2.414.3</w:t>
            </w:r>
            <w:r w:rsidR="00A34071" w:rsidRPr="004A09CC">
              <w:rPr>
                <w:rFonts w:ascii="Calibri" w:hAnsi="Calibri"/>
                <w:b/>
                <w:sz w:val="20"/>
                <w:szCs w:val="20"/>
              </w:rPr>
              <w:t>42,00</w:t>
            </w:r>
          </w:p>
        </w:tc>
        <w:tc>
          <w:tcPr>
            <w:tcW w:w="2127" w:type="dxa"/>
            <w:vAlign w:val="bottom"/>
          </w:tcPr>
          <w:p w:rsidR="002B30C9" w:rsidRPr="004A09CC" w:rsidRDefault="002B30C9" w:rsidP="004A09CC">
            <w:pPr>
              <w:jc w:val="right"/>
              <w:rPr>
                <w:rFonts w:ascii="Calibri" w:hAnsi="Calibri"/>
                <w:b/>
                <w:sz w:val="20"/>
                <w:szCs w:val="20"/>
              </w:rPr>
            </w:pPr>
            <w:r w:rsidRPr="004A09CC">
              <w:rPr>
                <w:rFonts w:ascii="Calibri" w:hAnsi="Calibri"/>
                <w:b/>
                <w:sz w:val="20"/>
                <w:szCs w:val="20"/>
              </w:rPr>
              <w:t>6.292.118,00</w:t>
            </w:r>
          </w:p>
          <w:p w:rsidR="002B30C9" w:rsidRPr="004A09CC" w:rsidRDefault="002B30C9" w:rsidP="004A09CC">
            <w:pPr>
              <w:jc w:val="right"/>
              <w:rPr>
                <w:rFonts w:ascii="Calibri" w:hAnsi="Calibri"/>
                <w:b/>
                <w:sz w:val="20"/>
                <w:szCs w:val="20"/>
              </w:rPr>
            </w:pPr>
          </w:p>
        </w:tc>
      </w:tr>
      <w:tr w:rsidR="002B30C9" w:rsidRPr="004A09CC" w:rsidTr="00D34A44">
        <w:tc>
          <w:tcPr>
            <w:tcW w:w="419"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66</w:t>
            </w:r>
          </w:p>
        </w:tc>
        <w:tc>
          <w:tcPr>
            <w:tcW w:w="3658"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Prihodi od prodaje proizvoda i robe te pruženih usluga i prihodi od donacija</w:t>
            </w:r>
          </w:p>
        </w:tc>
        <w:tc>
          <w:tcPr>
            <w:tcW w:w="2268" w:type="dxa"/>
            <w:vAlign w:val="bottom"/>
          </w:tcPr>
          <w:p w:rsidR="002B30C9" w:rsidRPr="004A09CC" w:rsidRDefault="002B30C9" w:rsidP="00814C45">
            <w:pPr>
              <w:jc w:val="right"/>
              <w:rPr>
                <w:rFonts w:ascii="Calibri" w:hAnsi="Calibri"/>
                <w:b/>
                <w:sz w:val="20"/>
                <w:szCs w:val="20"/>
              </w:rPr>
            </w:pPr>
            <w:r w:rsidRPr="004A09CC">
              <w:rPr>
                <w:rFonts w:ascii="Calibri" w:hAnsi="Calibri"/>
                <w:b/>
                <w:sz w:val="20"/>
                <w:szCs w:val="20"/>
              </w:rPr>
              <w:t>1.015.880,00</w:t>
            </w:r>
          </w:p>
        </w:tc>
        <w:tc>
          <w:tcPr>
            <w:tcW w:w="2268" w:type="dxa"/>
            <w:vAlign w:val="bottom"/>
          </w:tcPr>
          <w:p w:rsidR="002B30C9" w:rsidRPr="004A09CC" w:rsidRDefault="00530762" w:rsidP="0004115C">
            <w:pPr>
              <w:jc w:val="right"/>
              <w:rPr>
                <w:rFonts w:ascii="Calibri" w:hAnsi="Calibri"/>
                <w:b/>
                <w:sz w:val="20"/>
                <w:szCs w:val="20"/>
              </w:rPr>
            </w:pPr>
            <w:r>
              <w:rPr>
                <w:rFonts w:ascii="Calibri" w:hAnsi="Calibri"/>
                <w:b/>
                <w:sz w:val="20"/>
                <w:szCs w:val="20"/>
              </w:rPr>
              <w:t>38.372</w:t>
            </w:r>
            <w:r w:rsidR="00A34071" w:rsidRPr="004A09CC">
              <w:rPr>
                <w:rFonts w:ascii="Calibri" w:hAnsi="Calibri"/>
                <w:b/>
                <w:sz w:val="20"/>
                <w:szCs w:val="20"/>
              </w:rPr>
              <w:t>,00</w:t>
            </w:r>
          </w:p>
        </w:tc>
        <w:tc>
          <w:tcPr>
            <w:tcW w:w="2127" w:type="dxa"/>
            <w:vAlign w:val="bottom"/>
          </w:tcPr>
          <w:p w:rsidR="002B30C9" w:rsidRPr="004A09CC" w:rsidRDefault="00530762" w:rsidP="0004115C">
            <w:pPr>
              <w:jc w:val="right"/>
              <w:rPr>
                <w:rFonts w:ascii="Calibri" w:hAnsi="Calibri"/>
                <w:b/>
                <w:sz w:val="20"/>
                <w:szCs w:val="20"/>
              </w:rPr>
            </w:pPr>
            <w:r>
              <w:rPr>
                <w:rFonts w:ascii="Calibri" w:hAnsi="Calibri"/>
                <w:b/>
                <w:sz w:val="20"/>
                <w:szCs w:val="20"/>
              </w:rPr>
              <w:t>1.054.252</w:t>
            </w:r>
            <w:r w:rsidR="002B30C9" w:rsidRPr="004A09CC">
              <w:rPr>
                <w:rFonts w:ascii="Calibri" w:hAnsi="Calibri"/>
                <w:b/>
                <w:sz w:val="20"/>
                <w:szCs w:val="20"/>
              </w:rPr>
              <w:t>,00</w:t>
            </w:r>
          </w:p>
        </w:tc>
      </w:tr>
      <w:tr w:rsidR="002B30C9" w:rsidRPr="004A09CC" w:rsidTr="00D34A44">
        <w:tc>
          <w:tcPr>
            <w:tcW w:w="419"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68</w:t>
            </w:r>
          </w:p>
        </w:tc>
        <w:tc>
          <w:tcPr>
            <w:tcW w:w="3658"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Kazne, upravne mjere i ostali prihodi</w:t>
            </w:r>
          </w:p>
        </w:tc>
        <w:tc>
          <w:tcPr>
            <w:tcW w:w="2268" w:type="dxa"/>
            <w:vAlign w:val="bottom"/>
          </w:tcPr>
          <w:p w:rsidR="002B30C9" w:rsidRPr="004A09CC" w:rsidRDefault="002B30C9" w:rsidP="00814C45">
            <w:pPr>
              <w:jc w:val="right"/>
              <w:rPr>
                <w:rFonts w:ascii="Calibri" w:hAnsi="Calibri"/>
                <w:b/>
                <w:sz w:val="20"/>
                <w:szCs w:val="20"/>
              </w:rPr>
            </w:pPr>
            <w:r w:rsidRPr="004A09CC">
              <w:rPr>
                <w:rFonts w:ascii="Calibri" w:hAnsi="Calibri"/>
                <w:b/>
                <w:sz w:val="20"/>
                <w:szCs w:val="20"/>
              </w:rPr>
              <w:t>327.906,00</w:t>
            </w:r>
          </w:p>
        </w:tc>
        <w:tc>
          <w:tcPr>
            <w:tcW w:w="2268" w:type="dxa"/>
            <w:vAlign w:val="bottom"/>
          </w:tcPr>
          <w:p w:rsidR="002B30C9" w:rsidRPr="004A09CC" w:rsidRDefault="00A34071" w:rsidP="0004115C">
            <w:pPr>
              <w:jc w:val="right"/>
              <w:rPr>
                <w:rFonts w:ascii="Calibri" w:hAnsi="Calibri"/>
                <w:b/>
                <w:sz w:val="20"/>
                <w:szCs w:val="20"/>
              </w:rPr>
            </w:pPr>
            <w:r w:rsidRPr="004A09CC">
              <w:rPr>
                <w:rFonts w:ascii="Calibri" w:hAnsi="Calibri"/>
                <w:b/>
                <w:sz w:val="20"/>
                <w:szCs w:val="20"/>
              </w:rPr>
              <w:t>116.360,00</w:t>
            </w:r>
          </w:p>
        </w:tc>
        <w:tc>
          <w:tcPr>
            <w:tcW w:w="2127" w:type="dxa"/>
            <w:vAlign w:val="bottom"/>
          </w:tcPr>
          <w:p w:rsidR="002B30C9" w:rsidRPr="004A09CC" w:rsidRDefault="002B30C9" w:rsidP="0004115C">
            <w:pPr>
              <w:jc w:val="right"/>
              <w:rPr>
                <w:rFonts w:ascii="Calibri" w:hAnsi="Calibri"/>
                <w:b/>
                <w:sz w:val="20"/>
                <w:szCs w:val="20"/>
              </w:rPr>
            </w:pPr>
            <w:r w:rsidRPr="004A09CC">
              <w:rPr>
                <w:rFonts w:ascii="Calibri" w:hAnsi="Calibri"/>
                <w:b/>
                <w:sz w:val="20"/>
                <w:szCs w:val="20"/>
              </w:rPr>
              <w:t>444.266,00</w:t>
            </w:r>
          </w:p>
        </w:tc>
      </w:tr>
      <w:tr w:rsidR="002B30C9" w:rsidRPr="004A09CC" w:rsidTr="00D34A44">
        <w:tc>
          <w:tcPr>
            <w:tcW w:w="419"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72</w:t>
            </w:r>
          </w:p>
        </w:tc>
        <w:tc>
          <w:tcPr>
            <w:tcW w:w="3658"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Prihodi od prodaje proizvedene dugotrajne imovine</w:t>
            </w:r>
          </w:p>
        </w:tc>
        <w:tc>
          <w:tcPr>
            <w:tcW w:w="2268" w:type="dxa"/>
            <w:vAlign w:val="bottom"/>
          </w:tcPr>
          <w:p w:rsidR="002B30C9" w:rsidRPr="004A09CC" w:rsidRDefault="002B30C9" w:rsidP="00814C45">
            <w:pPr>
              <w:jc w:val="right"/>
              <w:rPr>
                <w:rFonts w:ascii="Calibri" w:hAnsi="Calibri"/>
                <w:b/>
                <w:sz w:val="20"/>
                <w:szCs w:val="20"/>
              </w:rPr>
            </w:pPr>
            <w:r w:rsidRPr="004A09CC">
              <w:rPr>
                <w:rFonts w:ascii="Calibri" w:hAnsi="Calibri"/>
                <w:b/>
                <w:sz w:val="20"/>
                <w:szCs w:val="20"/>
              </w:rPr>
              <w:t>7.182.475,00</w:t>
            </w:r>
          </w:p>
        </w:tc>
        <w:tc>
          <w:tcPr>
            <w:tcW w:w="2268" w:type="dxa"/>
            <w:vAlign w:val="bottom"/>
          </w:tcPr>
          <w:p w:rsidR="002B30C9" w:rsidRPr="004A09CC" w:rsidRDefault="00A34071" w:rsidP="0004115C">
            <w:pPr>
              <w:jc w:val="right"/>
              <w:rPr>
                <w:rFonts w:ascii="Calibri" w:hAnsi="Calibri"/>
                <w:b/>
                <w:sz w:val="20"/>
                <w:szCs w:val="20"/>
              </w:rPr>
            </w:pPr>
            <w:r w:rsidRPr="004A09CC">
              <w:rPr>
                <w:rFonts w:ascii="Calibri" w:hAnsi="Calibri"/>
                <w:b/>
                <w:sz w:val="20"/>
                <w:szCs w:val="20"/>
              </w:rPr>
              <w:t>0</w:t>
            </w:r>
          </w:p>
        </w:tc>
        <w:tc>
          <w:tcPr>
            <w:tcW w:w="2127" w:type="dxa"/>
            <w:vAlign w:val="bottom"/>
          </w:tcPr>
          <w:p w:rsidR="002B30C9" w:rsidRPr="004A09CC" w:rsidRDefault="002B30C9" w:rsidP="0004115C">
            <w:pPr>
              <w:jc w:val="right"/>
              <w:rPr>
                <w:rFonts w:ascii="Calibri" w:hAnsi="Calibri"/>
                <w:b/>
                <w:sz w:val="20"/>
                <w:szCs w:val="20"/>
              </w:rPr>
            </w:pPr>
            <w:r w:rsidRPr="004A09CC">
              <w:rPr>
                <w:rFonts w:ascii="Calibri" w:hAnsi="Calibri"/>
                <w:b/>
                <w:sz w:val="20"/>
                <w:szCs w:val="20"/>
              </w:rPr>
              <w:t>7.182.475,00</w:t>
            </w:r>
          </w:p>
        </w:tc>
      </w:tr>
      <w:tr w:rsidR="002B30C9" w:rsidRPr="004A09CC" w:rsidTr="00D34A44">
        <w:tc>
          <w:tcPr>
            <w:tcW w:w="419"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81</w:t>
            </w:r>
          </w:p>
        </w:tc>
        <w:tc>
          <w:tcPr>
            <w:tcW w:w="3658" w:type="dxa"/>
            <w:vAlign w:val="bottom"/>
          </w:tcPr>
          <w:p w:rsidR="002B30C9" w:rsidRPr="004A09CC" w:rsidRDefault="002B30C9" w:rsidP="000F5DAA">
            <w:pPr>
              <w:rPr>
                <w:rFonts w:ascii="Calibri" w:hAnsi="Calibri"/>
                <w:b/>
                <w:sz w:val="20"/>
                <w:szCs w:val="20"/>
              </w:rPr>
            </w:pPr>
            <w:r w:rsidRPr="004A09CC">
              <w:rPr>
                <w:rFonts w:ascii="Calibri" w:hAnsi="Calibri"/>
                <w:b/>
                <w:sz w:val="20"/>
                <w:szCs w:val="20"/>
              </w:rPr>
              <w:t>Primitci od financijske imovine i zaduženja</w:t>
            </w:r>
          </w:p>
        </w:tc>
        <w:tc>
          <w:tcPr>
            <w:tcW w:w="2268" w:type="dxa"/>
            <w:vAlign w:val="bottom"/>
          </w:tcPr>
          <w:p w:rsidR="002B30C9" w:rsidRPr="004A09CC" w:rsidRDefault="002B30C9" w:rsidP="00814C45">
            <w:pPr>
              <w:jc w:val="right"/>
              <w:rPr>
                <w:rFonts w:ascii="Calibri" w:hAnsi="Calibri"/>
                <w:b/>
                <w:sz w:val="20"/>
                <w:szCs w:val="20"/>
              </w:rPr>
            </w:pPr>
            <w:r w:rsidRPr="004A09CC">
              <w:rPr>
                <w:rFonts w:ascii="Calibri" w:hAnsi="Calibri"/>
                <w:b/>
                <w:sz w:val="20"/>
                <w:szCs w:val="20"/>
              </w:rPr>
              <w:t>30.000,00</w:t>
            </w:r>
          </w:p>
        </w:tc>
        <w:tc>
          <w:tcPr>
            <w:tcW w:w="2268" w:type="dxa"/>
            <w:vAlign w:val="bottom"/>
          </w:tcPr>
          <w:p w:rsidR="002B30C9" w:rsidRPr="004A09CC" w:rsidRDefault="00A34071" w:rsidP="0004115C">
            <w:pPr>
              <w:jc w:val="right"/>
              <w:rPr>
                <w:rFonts w:ascii="Calibri" w:hAnsi="Calibri"/>
                <w:b/>
                <w:sz w:val="20"/>
                <w:szCs w:val="20"/>
              </w:rPr>
            </w:pPr>
            <w:r w:rsidRPr="004A09CC">
              <w:rPr>
                <w:rFonts w:ascii="Calibri" w:hAnsi="Calibri"/>
                <w:b/>
                <w:sz w:val="20"/>
                <w:szCs w:val="20"/>
              </w:rPr>
              <w:t>0</w:t>
            </w:r>
          </w:p>
        </w:tc>
        <w:tc>
          <w:tcPr>
            <w:tcW w:w="2127" w:type="dxa"/>
            <w:vAlign w:val="bottom"/>
          </w:tcPr>
          <w:p w:rsidR="002B30C9" w:rsidRPr="004A09CC" w:rsidRDefault="002B30C9" w:rsidP="0004115C">
            <w:pPr>
              <w:jc w:val="right"/>
              <w:rPr>
                <w:rFonts w:ascii="Calibri" w:hAnsi="Calibri"/>
                <w:b/>
                <w:sz w:val="20"/>
                <w:szCs w:val="20"/>
              </w:rPr>
            </w:pPr>
            <w:r w:rsidRPr="004A09CC">
              <w:rPr>
                <w:rFonts w:ascii="Calibri" w:hAnsi="Calibri"/>
                <w:b/>
                <w:sz w:val="20"/>
                <w:szCs w:val="20"/>
              </w:rPr>
              <w:t>30.000,00</w:t>
            </w:r>
          </w:p>
        </w:tc>
      </w:tr>
    </w:tbl>
    <w:p w:rsidR="000D193C" w:rsidRPr="004A09CC" w:rsidRDefault="000D193C" w:rsidP="000D193C">
      <w:pPr>
        <w:spacing w:after="0"/>
        <w:rPr>
          <w:rFonts w:ascii="Times New Roman" w:hAnsi="Times New Roman" w:cs="Times New Roman"/>
          <w:sz w:val="24"/>
          <w:szCs w:val="24"/>
        </w:rPr>
      </w:pPr>
    </w:p>
    <w:p w:rsidR="00C336F9" w:rsidRDefault="000D193C" w:rsidP="006E328B">
      <w:pPr>
        <w:spacing w:after="0"/>
        <w:rPr>
          <w:rFonts w:ascii="Times New Roman" w:hAnsi="Times New Roman" w:cs="Times New Roman"/>
          <w:sz w:val="24"/>
          <w:szCs w:val="24"/>
        </w:rPr>
      </w:pPr>
      <w:r w:rsidRPr="00814C45">
        <w:rPr>
          <w:rFonts w:ascii="Times New Roman" w:hAnsi="Times New Roman" w:cs="Times New Roman"/>
          <w:b/>
          <w:i/>
          <w:sz w:val="24"/>
          <w:szCs w:val="24"/>
        </w:rPr>
        <w:t xml:space="preserve">     61/ Prihodi od poreza</w:t>
      </w:r>
      <w:r w:rsidRPr="00814C45">
        <w:rPr>
          <w:rFonts w:ascii="Times New Roman" w:hAnsi="Times New Roman" w:cs="Times New Roman"/>
          <w:b/>
          <w:sz w:val="24"/>
          <w:szCs w:val="24"/>
        </w:rPr>
        <w:t xml:space="preserve"> </w:t>
      </w:r>
      <w:r w:rsidR="006E328B" w:rsidRPr="00814C45">
        <w:rPr>
          <w:rFonts w:ascii="Times New Roman" w:hAnsi="Times New Roman" w:cs="Times New Roman"/>
          <w:sz w:val="24"/>
          <w:szCs w:val="24"/>
        </w:rPr>
        <w:t>sastoje se od:  poreza i prireza na dohodak, poreza na imovinu, poreza na robu i</w:t>
      </w:r>
      <w:r w:rsidR="006E328B" w:rsidRPr="006E328B">
        <w:rPr>
          <w:rFonts w:ascii="Times New Roman" w:hAnsi="Times New Roman" w:cs="Times New Roman"/>
          <w:sz w:val="24"/>
          <w:szCs w:val="24"/>
        </w:rPr>
        <w:t xml:space="preserve"> usluge te ostalih prihoda od porez</w:t>
      </w:r>
      <w:r w:rsidR="006E328B" w:rsidRPr="006E328B">
        <w:rPr>
          <w:rFonts w:ascii="Times New Roman" w:hAnsi="Times New Roman" w:cs="Times New Roman"/>
          <w:b/>
          <w:sz w:val="24"/>
          <w:szCs w:val="24"/>
        </w:rPr>
        <w:t>a (</w:t>
      </w:r>
      <w:r w:rsidR="006E328B" w:rsidRPr="006E328B">
        <w:rPr>
          <w:rFonts w:ascii="Times New Roman" w:hAnsi="Times New Roman" w:cs="Times New Roman"/>
          <w:sz w:val="24"/>
          <w:szCs w:val="24"/>
        </w:rPr>
        <w:t>porez na promet nekretnina te planiranog poreza na tvrtku</w:t>
      </w:r>
      <w:r w:rsidR="00C336F9">
        <w:rPr>
          <w:rFonts w:ascii="Times New Roman" w:hAnsi="Times New Roman" w:cs="Times New Roman"/>
          <w:sz w:val="24"/>
          <w:szCs w:val="24"/>
        </w:rPr>
        <w:t>).</w:t>
      </w:r>
    </w:p>
    <w:p w:rsidR="0004115C" w:rsidRDefault="00A135D8" w:rsidP="006E328B">
      <w:pPr>
        <w:spacing w:after="0"/>
        <w:rPr>
          <w:rFonts w:ascii="Times New Roman" w:hAnsi="Times New Roman" w:cs="Times New Roman"/>
          <w:sz w:val="24"/>
          <w:szCs w:val="24"/>
        </w:rPr>
      </w:pPr>
      <w:r>
        <w:rPr>
          <w:rFonts w:ascii="Times New Roman" w:hAnsi="Times New Roman" w:cs="Times New Roman"/>
          <w:sz w:val="24"/>
          <w:szCs w:val="24"/>
        </w:rPr>
        <w:t xml:space="preserve">Prihodi od poreza Drugim </w:t>
      </w:r>
      <w:r w:rsidR="002E7886">
        <w:rPr>
          <w:rFonts w:ascii="Times New Roman" w:hAnsi="Times New Roman" w:cs="Times New Roman"/>
          <w:sz w:val="24"/>
          <w:szCs w:val="24"/>
        </w:rPr>
        <w:t>izmjenama proračuna</w:t>
      </w:r>
      <w:r w:rsidR="006E328B" w:rsidRPr="006E328B">
        <w:rPr>
          <w:rFonts w:ascii="Times New Roman" w:hAnsi="Times New Roman" w:cs="Times New Roman"/>
          <w:sz w:val="24"/>
          <w:szCs w:val="24"/>
        </w:rPr>
        <w:t xml:space="preserve"> za 2017. godinu planirani su</w:t>
      </w:r>
      <w:r w:rsidR="00D34A44">
        <w:rPr>
          <w:rFonts w:ascii="Times New Roman" w:hAnsi="Times New Roman" w:cs="Times New Roman"/>
          <w:sz w:val="24"/>
          <w:szCs w:val="24"/>
        </w:rPr>
        <w:t xml:space="preserve"> u iznosu od </w:t>
      </w:r>
      <w:r>
        <w:rPr>
          <w:rFonts w:ascii="Times New Roman" w:hAnsi="Times New Roman" w:cs="Times New Roman"/>
          <w:sz w:val="24"/>
          <w:szCs w:val="24"/>
        </w:rPr>
        <w:t>14.374.000</w:t>
      </w:r>
      <w:r w:rsidR="0004115C">
        <w:rPr>
          <w:rFonts w:ascii="Times New Roman" w:hAnsi="Times New Roman" w:cs="Times New Roman"/>
          <w:sz w:val="24"/>
          <w:szCs w:val="24"/>
        </w:rPr>
        <w:t>,00</w:t>
      </w:r>
      <w:r w:rsidR="00D34A44">
        <w:rPr>
          <w:rFonts w:ascii="Times New Roman" w:hAnsi="Times New Roman" w:cs="Times New Roman"/>
          <w:sz w:val="24"/>
          <w:szCs w:val="24"/>
        </w:rPr>
        <w:t xml:space="preserve"> kuna, a ovim Izmjenama iznos</w:t>
      </w:r>
      <w:r>
        <w:rPr>
          <w:rFonts w:ascii="Times New Roman" w:hAnsi="Times New Roman" w:cs="Times New Roman"/>
          <w:sz w:val="24"/>
          <w:szCs w:val="24"/>
        </w:rPr>
        <w:t xml:space="preserve"> se smanjuje za</w:t>
      </w:r>
      <w:r w:rsidR="0004115C">
        <w:rPr>
          <w:rFonts w:ascii="Times New Roman" w:hAnsi="Times New Roman" w:cs="Times New Roman"/>
          <w:sz w:val="24"/>
          <w:szCs w:val="24"/>
        </w:rPr>
        <w:t xml:space="preserve"> </w:t>
      </w:r>
      <w:r>
        <w:rPr>
          <w:rFonts w:ascii="Times New Roman" w:hAnsi="Times New Roman" w:cs="Times New Roman"/>
          <w:sz w:val="24"/>
          <w:szCs w:val="24"/>
        </w:rPr>
        <w:t xml:space="preserve">59.074,00 </w:t>
      </w:r>
      <w:r w:rsidR="0004115C">
        <w:rPr>
          <w:rFonts w:ascii="Times New Roman" w:hAnsi="Times New Roman" w:cs="Times New Roman"/>
          <w:sz w:val="24"/>
          <w:szCs w:val="24"/>
        </w:rPr>
        <w:t>kuna.</w:t>
      </w:r>
    </w:p>
    <w:p w:rsidR="00A80545" w:rsidRDefault="000D193C" w:rsidP="000D193C">
      <w:pPr>
        <w:spacing w:after="0"/>
        <w:rPr>
          <w:rFonts w:ascii="Times New Roman" w:hAnsi="Times New Roman" w:cs="Times New Roman"/>
          <w:sz w:val="24"/>
          <w:szCs w:val="24"/>
        </w:rPr>
      </w:pPr>
      <w:r w:rsidRPr="004A09CC">
        <w:rPr>
          <w:rFonts w:ascii="Times New Roman" w:hAnsi="Times New Roman" w:cs="Times New Roman"/>
          <w:b/>
          <w:i/>
          <w:sz w:val="24"/>
          <w:szCs w:val="24"/>
        </w:rPr>
        <w:t xml:space="preserve">    63/  Pomoći iz inozemstva i od subjekata unutar općeg proračuna</w:t>
      </w:r>
      <w:r w:rsidRPr="004A09CC">
        <w:rPr>
          <w:rFonts w:ascii="Times New Roman" w:hAnsi="Times New Roman" w:cs="Times New Roman"/>
          <w:sz w:val="24"/>
          <w:szCs w:val="24"/>
        </w:rPr>
        <w:t xml:space="preserve"> </w:t>
      </w:r>
      <w:r w:rsidR="00A135D8" w:rsidRPr="004A09CC">
        <w:rPr>
          <w:rFonts w:ascii="Times New Roman" w:hAnsi="Times New Roman" w:cs="Times New Roman"/>
          <w:sz w:val="24"/>
          <w:szCs w:val="24"/>
        </w:rPr>
        <w:t xml:space="preserve"> Drugim</w:t>
      </w:r>
      <w:r w:rsidR="0004115C" w:rsidRPr="004A09CC">
        <w:rPr>
          <w:rFonts w:ascii="Times New Roman" w:hAnsi="Times New Roman" w:cs="Times New Roman"/>
          <w:sz w:val="24"/>
          <w:szCs w:val="24"/>
        </w:rPr>
        <w:t xml:space="preserve"> izmjenama i dopunama</w:t>
      </w:r>
      <w:r w:rsidR="0004115C">
        <w:rPr>
          <w:rFonts w:ascii="Times New Roman" w:hAnsi="Times New Roman" w:cs="Times New Roman"/>
          <w:sz w:val="24"/>
          <w:szCs w:val="24"/>
          <w:u w:val="single"/>
        </w:rPr>
        <w:t xml:space="preserve"> </w:t>
      </w:r>
      <w:r w:rsidR="0004115C">
        <w:rPr>
          <w:rFonts w:ascii="Times New Roman" w:hAnsi="Times New Roman" w:cs="Times New Roman"/>
          <w:sz w:val="24"/>
          <w:szCs w:val="24"/>
        </w:rPr>
        <w:t xml:space="preserve">proračuna </w:t>
      </w:r>
      <w:r w:rsidR="006E328B" w:rsidRPr="00C7113E">
        <w:rPr>
          <w:rFonts w:ascii="Times New Roman" w:hAnsi="Times New Roman" w:cs="Times New Roman"/>
          <w:sz w:val="24"/>
          <w:szCs w:val="24"/>
        </w:rPr>
        <w:t>za 2017. godinu pla</w:t>
      </w:r>
      <w:r w:rsidR="00A135D8">
        <w:rPr>
          <w:rFonts w:ascii="Times New Roman" w:hAnsi="Times New Roman" w:cs="Times New Roman"/>
          <w:sz w:val="24"/>
          <w:szCs w:val="24"/>
        </w:rPr>
        <w:t>nirani su u iznosu od 28.792.350</w:t>
      </w:r>
      <w:r w:rsidR="006E328B" w:rsidRPr="00C7113E">
        <w:rPr>
          <w:rFonts w:ascii="Times New Roman" w:hAnsi="Times New Roman" w:cs="Times New Roman"/>
          <w:sz w:val="24"/>
          <w:szCs w:val="24"/>
        </w:rPr>
        <w:t>,00 kuna</w:t>
      </w:r>
      <w:r w:rsidR="0004115C">
        <w:rPr>
          <w:rFonts w:ascii="Times New Roman" w:hAnsi="Times New Roman" w:cs="Times New Roman"/>
          <w:sz w:val="24"/>
          <w:szCs w:val="24"/>
        </w:rPr>
        <w:t>, a</w:t>
      </w:r>
      <w:r w:rsidR="00A80545">
        <w:rPr>
          <w:rFonts w:ascii="Times New Roman" w:hAnsi="Times New Roman" w:cs="Times New Roman"/>
          <w:sz w:val="24"/>
          <w:szCs w:val="24"/>
        </w:rPr>
        <w:t xml:space="preserve"> ovim Izmjen</w:t>
      </w:r>
      <w:r w:rsidR="0004115C">
        <w:rPr>
          <w:rFonts w:ascii="Times New Roman" w:hAnsi="Times New Roman" w:cs="Times New Roman"/>
          <w:sz w:val="24"/>
          <w:szCs w:val="24"/>
        </w:rPr>
        <w:t>a</w:t>
      </w:r>
      <w:r w:rsidR="00A135D8">
        <w:rPr>
          <w:rFonts w:ascii="Times New Roman" w:hAnsi="Times New Roman" w:cs="Times New Roman"/>
          <w:sz w:val="24"/>
          <w:szCs w:val="24"/>
        </w:rPr>
        <w:t>m</w:t>
      </w:r>
      <w:r w:rsidR="004A09CC">
        <w:rPr>
          <w:rFonts w:ascii="Times New Roman" w:hAnsi="Times New Roman" w:cs="Times New Roman"/>
          <w:sz w:val="24"/>
          <w:szCs w:val="24"/>
        </w:rPr>
        <w:t>a isti su smanjeni za 13.766.67</w:t>
      </w:r>
      <w:r w:rsidR="00CB597E">
        <w:rPr>
          <w:rFonts w:ascii="Times New Roman" w:hAnsi="Times New Roman" w:cs="Times New Roman"/>
          <w:sz w:val="24"/>
          <w:szCs w:val="24"/>
        </w:rPr>
        <w:t>4</w:t>
      </w:r>
      <w:r w:rsidR="00A135D8">
        <w:rPr>
          <w:rFonts w:ascii="Times New Roman" w:hAnsi="Times New Roman" w:cs="Times New Roman"/>
          <w:sz w:val="24"/>
          <w:szCs w:val="24"/>
        </w:rPr>
        <w:t xml:space="preserve">,00 </w:t>
      </w:r>
      <w:r w:rsidR="0004115C">
        <w:rPr>
          <w:rFonts w:ascii="Times New Roman" w:hAnsi="Times New Roman" w:cs="Times New Roman"/>
          <w:sz w:val="24"/>
          <w:szCs w:val="24"/>
        </w:rPr>
        <w:t xml:space="preserve"> kuna</w:t>
      </w:r>
      <w:r w:rsidR="00A80545">
        <w:rPr>
          <w:rFonts w:ascii="Times New Roman" w:hAnsi="Times New Roman" w:cs="Times New Roman"/>
          <w:sz w:val="24"/>
          <w:szCs w:val="24"/>
        </w:rPr>
        <w:t xml:space="preserve"> te se </w:t>
      </w:r>
      <w:r w:rsidR="004A09CC">
        <w:rPr>
          <w:rFonts w:ascii="Times New Roman" w:hAnsi="Times New Roman" w:cs="Times New Roman"/>
          <w:sz w:val="24"/>
          <w:szCs w:val="24"/>
        </w:rPr>
        <w:t>planiraju u iznosu od 15.025.676</w:t>
      </w:r>
      <w:r w:rsidR="00A80545">
        <w:rPr>
          <w:rFonts w:ascii="Times New Roman" w:hAnsi="Times New Roman" w:cs="Times New Roman"/>
          <w:sz w:val="24"/>
          <w:szCs w:val="24"/>
        </w:rPr>
        <w:t xml:space="preserve">,00 kuna. </w:t>
      </w:r>
    </w:p>
    <w:p w:rsidR="00D32CFC" w:rsidRPr="00A30399" w:rsidRDefault="00D32CFC" w:rsidP="000D193C">
      <w:pPr>
        <w:spacing w:after="0"/>
        <w:rPr>
          <w:rFonts w:ascii="Times New Roman" w:hAnsi="Times New Roman" w:cs="Times New Roman"/>
          <w:sz w:val="24"/>
          <w:szCs w:val="24"/>
        </w:rPr>
      </w:pPr>
      <w:r w:rsidRPr="00A30399">
        <w:rPr>
          <w:rFonts w:ascii="Times New Roman" w:hAnsi="Times New Roman" w:cs="Times New Roman"/>
          <w:sz w:val="24"/>
          <w:szCs w:val="24"/>
        </w:rPr>
        <w:t>Ove pomoći sadrže:</w:t>
      </w:r>
    </w:p>
    <w:p w:rsidR="00CF5517" w:rsidRDefault="00C336F9" w:rsidP="000D193C">
      <w:pPr>
        <w:spacing w:after="0"/>
        <w:rPr>
          <w:rFonts w:ascii="Times New Roman" w:hAnsi="Times New Roman" w:cs="Times New Roman"/>
          <w:sz w:val="24"/>
          <w:szCs w:val="24"/>
        </w:rPr>
      </w:pPr>
      <w:r>
        <w:rPr>
          <w:rFonts w:ascii="Times New Roman" w:hAnsi="Times New Roman" w:cs="Times New Roman"/>
          <w:sz w:val="24"/>
          <w:szCs w:val="24"/>
        </w:rPr>
        <w:t>- pomoći</w:t>
      </w:r>
      <w:r w:rsidR="005C2082" w:rsidRPr="00A30399">
        <w:rPr>
          <w:rFonts w:ascii="Times New Roman" w:hAnsi="Times New Roman" w:cs="Times New Roman"/>
          <w:sz w:val="24"/>
          <w:szCs w:val="24"/>
        </w:rPr>
        <w:t xml:space="preserve"> </w:t>
      </w:r>
      <w:r w:rsidR="00CF5517">
        <w:rPr>
          <w:rFonts w:ascii="Times New Roman" w:hAnsi="Times New Roman" w:cs="Times New Roman"/>
          <w:sz w:val="24"/>
          <w:szCs w:val="24"/>
        </w:rPr>
        <w:t xml:space="preserve">proračunu </w:t>
      </w:r>
      <w:r>
        <w:rPr>
          <w:rFonts w:ascii="Times New Roman" w:hAnsi="Times New Roman" w:cs="Times New Roman"/>
          <w:sz w:val="24"/>
          <w:szCs w:val="24"/>
        </w:rPr>
        <w:t xml:space="preserve">iz drugih proračuna (kapitalne i tekuće </w:t>
      </w:r>
      <w:r w:rsidR="00D32CFC" w:rsidRPr="00A30399">
        <w:rPr>
          <w:rFonts w:ascii="Times New Roman" w:hAnsi="Times New Roman" w:cs="Times New Roman"/>
          <w:sz w:val="24"/>
          <w:szCs w:val="24"/>
        </w:rPr>
        <w:t>pomoći iz državnog proračuna</w:t>
      </w:r>
      <w:r>
        <w:rPr>
          <w:rFonts w:ascii="Times New Roman" w:hAnsi="Times New Roman" w:cs="Times New Roman"/>
          <w:sz w:val="24"/>
          <w:szCs w:val="24"/>
        </w:rPr>
        <w:t xml:space="preserve"> te iz </w:t>
      </w:r>
    </w:p>
    <w:p w:rsidR="00D32CFC" w:rsidRDefault="00CF5517" w:rsidP="000D193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336F9">
        <w:rPr>
          <w:rFonts w:ascii="Times New Roman" w:hAnsi="Times New Roman" w:cs="Times New Roman"/>
          <w:sz w:val="24"/>
          <w:szCs w:val="24"/>
        </w:rPr>
        <w:t>županijskog</w:t>
      </w:r>
      <w:r>
        <w:rPr>
          <w:rFonts w:ascii="Times New Roman" w:hAnsi="Times New Roman" w:cs="Times New Roman"/>
          <w:sz w:val="24"/>
          <w:szCs w:val="24"/>
        </w:rPr>
        <w:t xml:space="preserve"> </w:t>
      </w:r>
      <w:r w:rsidR="00C336F9">
        <w:rPr>
          <w:rFonts w:ascii="Times New Roman" w:hAnsi="Times New Roman" w:cs="Times New Roman"/>
          <w:sz w:val="24"/>
          <w:szCs w:val="24"/>
        </w:rPr>
        <w:t xml:space="preserve"> proračuna),</w:t>
      </w:r>
    </w:p>
    <w:p w:rsidR="00C336F9" w:rsidRPr="00A30399" w:rsidRDefault="00C336F9" w:rsidP="000D193C">
      <w:pPr>
        <w:spacing w:after="0"/>
        <w:rPr>
          <w:rFonts w:ascii="Times New Roman" w:hAnsi="Times New Roman" w:cs="Times New Roman"/>
          <w:sz w:val="24"/>
          <w:szCs w:val="24"/>
        </w:rPr>
      </w:pPr>
      <w:r>
        <w:rPr>
          <w:rFonts w:ascii="Times New Roman" w:hAnsi="Times New Roman" w:cs="Times New Roman"/>
          <w:sz w:val="24"/>
          <w:szCs w:val="24"/>
        </w:rPr>
        <w:t>- pomoći od izvanproračunskih korisnika</w:t>
      </w:r>
      <w:r w:rsidR="00934B07">
        <w:rPr>
          <w:rFonts w:ascii="Times New Roman" w:hAnsi="Times New Roman" w:cs="Times New Roman"/>
          <w:sz w:val="24"/>
          <w:szCs w:val="24"/>
        </w:rPr>
        <w:t>,</w:t>
      </w:r>
    </w:p>
    <w:p w:rsidR="00D32CFC" w:rsidRPr="00A30399" w:rsidRDefault="00CF5517" w:rsidP="000D193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32CFC" w:rsidRPr="00A30399">
        <w:rPr>
          <w:rFonts w:ascii="Times New Roman" w:hAnsi="Times New Roman" w:cs="Times New Roman"/>
          <w:sz w:val="24"/>
          <w:szCs w:val="24"/>
        </w:rPr>
        <w:t>pomoći izravnanja za decentralizirane funkcije</w:t>
      </w:r>
      <w:r w:rsidR="00934B07">
        <w:rPr>
          <w:rFonts w:ascii="Times New Roman" w:hAnsi="Times New Roman" w:cs="Times New Roman"/>
          <w:sz w:val="24"/>
          <w:szCs w:val="24"/>
        </w:rPr>
        <w:t>,</w:t>
      </w:r>
    </w:p>
    <w:p w:rsidR="00D32CFC" w:rsidRPr="00A30399" w:rsidRDefault="00CF5517" w:rsidP="000D193C">
      <w:pPr>
        <w:spacing w:after="0"/>
        <w:rPr>
          <w:rFonts w:ascii="Times New Roman" w:hAnsi="Times New Roman" w:cs="Times New Roman"/>
          <w:sz w:val="24"/>
          <w:szCs w:val="24"/>
        </w:rPr>
      </w:pPr>
      <w:r>
        <w:rPr>
          <w:rFonts w:ascii="Times New Roman" w:hAnsi="Times New Roman" w:cs="Times New Roman"/>
          <w:sz w:val="24"/>
          <w:szCs w:val="24"/>
        </w:rPr>
        <w:t>-</w:t>
      </w:r>
      <w:r w:rsidR="00D32CFC" w:rsidRPr="00A30399">
        <w:rPr>
          <w:rFonts w:ascii="Times New Roman" w:hAnsi="Times New Roman" w:cs="Times New Roman"/>
          <w:sz w:val="24"/>
          <w:szCs w:val="24"/>
        </w:rPr>
        <w:t xml:space="preserve"> pomoći proračunskim korisnicima iz proračuna koji im nije nadležan te</w:t>
      </w:r>
    </w:p>
    <w:p w:rsidR="00B975C8" w:rsidRDefault="00CF5517" w:rsidP="000D193C">
      <w:pPr>
        <w:spacing w:after="0"/>
        <w:rPr>
          <w:rFonts w:ascii="Times New Roman" w:hAnsi="Times New Roman" w:cs="Times New Roman"/>
          <w:sz w:val="24"/>
          <w:szCs w:val="24"/>
        </w:rPr>
      </w:pPr>
      <w:r>
        <w:rPr>
          <w:rFonts w:ascii="Times New Roman" w:hAnsi="Times New Roman" w:cs="Times New Roman"/>
          <w:sz w:val="24"/>
          <w:szCs w:val="24"/>
        </w:rPr>
        <w:lastRenderedPageBreak/>
        <w:t>- p</w:t>
      </w:r>
      <w:r w:rsidR="00D32CFC" w:rsidRPr="00A30399">
        <w:rPr>
          <w:rFonts w:ascii="Times New Roman" w:hAnsi="Times New Roman" w:cs="Times New Roman"/>
          <w:sz w:val="24"/>
          <w:szCs w:val="24"/>
        </w:rPr>
        <w:t>omoći iz državnog proračuna temeljem prijenosa EU sredstava</w:t>
      </w:r>
      <w:r w:rsidR="00934B07">
        <w:rPr>
          <w:rFonts w:ascii="Times New Roman" w:hAnsi="Times New Roman" w:cs="Times New Roman"/>
          <w:sz w:val="24"/>
          <w:szCs w:val="24"/>
        </w:rPr>
        <w:t>.</w:t>
      </w:r>
    </w:p>
    <w:p w:rsidR="00934B07" w:rsidRDefault="00934B07" w:rsidP="000D193C">
      <w:pPr>
        <w:spacing w:after="0"/>
        <w:rPr>
          <w:rFonts w:ascii="Times New Roman" w:hAnsi="Times New Roman" w:cs="Times New Roman"/>
          <w:sz w:val="24"/>
          <w:szCs w:val="24"/>
        </w:rPr>
      </w:pPr>
      <w:r>
        <w:rPr>
          <w:rFonts w:ascii="Times New Roman" w:hAnsi="Times New Roman" w:cs="Times New Roman"/>
          <w:sz w:val="24"/>
          <w:szCs w:val="24"/>
        </w:rPr>
        <w:t>Navedeno smanjenje odnosi se na smanjenje:</w:t>
      </w:r>
    </w:p>
    <w:p w:rsidR="00E71FC9" w:rsidRDefault="00A135D8" w:rsidP="00E71FC9">
      <w:pPr>
        <w:spacing w:after="0"/>
        <w:rPr>
          <w:rFonts w:ascii="Times New Roman" w:hAnsi="Times New Roman" w:cs="Times New Roman"/>
          <w:sz w:val="24"/>
          <w:szCs w:val="24"/>
        </w:rPr>
      </w:pPr>
      <w:r>
        <w:rPr>
          <w:rFonts w:ascii="Times New Roman" w:hAnsi="Times New Roman" w:cs="Times New Roman"/>
          <w:sz w:val="24"/>
          <w:szCs w:val="24"/>
        </w:rPr>
        <w:t>-</w:t>
      </w:r>
      <w:r w:rsidRPr="00E71FC9">
        <w:rPr>
          <w:rFonts w:ascii="Times New Roman" w:hAnsi="Times New Roman" w:cs="Times New Roman"/>
          <w:sz w:val="24"/>
          <w:szCs w:val="24"/>
          <w:u w:val="single"/>
        </w:rPr>
        <w:t>Kapitalne pomoći od ostalih izvanproračunskih korisnika /Fond za zaštitu okoliša i energetsku učinkovitost/</w:t>
      </w:r>
      <w:r>
        <w:rPr>
          <w:rFonts w:ascii="Times New Roman" w:hAnsi="Times New Roman" w:cs="Times New Roman"/>
          <w:sz w:val="24"/>
          <w:szCs w:val="24"/>
        </w:rPr>
        <w:t xml:space="preserve"> bile su planirane u iznosu 11.946.300,00 kuna – za odlagalište Mala Promina. Ovim Trećim izmjenama i dopunama isti se umanjuje za cjelokupni iznos te sada iznosi 0,00 kuna. </w:t>
      </w:r>
      <w:r w:rsidR="00E71FC9">
        <w:rPr>
          <w:rFonts w:ascii="Times New Roman" w:hAnsi="Times New Roman" w:cs="Times New Roman"/>
          <w:sz w:val="24"/>
          <w:szCs w:val="24"/>
        </w:rPr>
        <w:t xml:space="preserve"> </w:t>
      </w:r>
    </w:p>
    <w:p w:rsidR="00A135D8" w:rsidRDefault="00E71FC9" w:rsidP="000D193C">
      <w:pPr>
        <w:spacing w:after="0"/>
        <w:rPr>
          <w:rFonts w:ascii="Times New Roman" w:hAnsi="Times New Roman" w:cs="Times New Roman"/>
          <w:sz w:val="24"/>
          <w:szCs w:val="24"/>
        </w:rPr>
      </w:pPr>
      <w:r>
        <w:rPr>
          <w:rFonts w:ascii="Times New Roman" w:hAnsi="Times New Roman" w:cs="Times New Roman"/>
          <w:sz w:val="24"/>
          <w:szCs w:val="24"/>
        </w:rPr>
        <w:t xml:space="preserve">Grad Knin kod donošenja Proračuna za 2017. godinu, te Prvih i Drugih izmjena Proračuna  planirao, temeljem Sporazuma s Fondom za zaštitu okoliša i energetsku učinkovitost, realizaciju sanacije odlagališta Mala Promina, prihode u iznosu od 11.946.300,00 kuna ali bez Ugovora koji je bio preduvjet za realizaciju navedenih investicija. Koncem studenog 2017. godine potpisan je i Ugovor o neposrednom sudjelovanju Fonda u sufinanciranju programa sanacije odlagališta komunalnog otpada „Mala Promina“ – 1. Faza, koji glasni na 11.711.239,99 kuna s PDV-om. S obzirom na datum potpisivanja istog i vrijeme koje je potrebno za provedbu svih radova i namjenski utrošak sredstava, jasno da se isti neće moći realizirati do konca 2017. godine. Slijedom navedenog ovim Trećim izmjenama i dopunama Proračuna za 2017. godinu za  navedene iznose smanjuju se prihodi Proračuna za 2017. godinu.        </w:t>
      </w:r>
    </w:p>
    <w:p w:rsidR="00A135D8" w:rsidRPr="0020003F" w:rsidRDefault="00E71FC9" w:rsidP="00E71FC9">
      <w:pPr>
        <w:spacing w:after="0"/>
        <w:jc w:val="both"/>
        <w:rPr>
          <w:rFonts w:ascii="Times New Roman" w:hAnsi="Times New Roman" w:cs="Times New Roman"/>
          <w:sz w:val="24"/>
          <w:szCs w:val="24"/>
        </w:rPr>
      </w:pPr>
      <w:r w:rsidRPr="0020003F">
        <w:rPr>
          <w:rFonts w:ascii="Times New Roman" w:hAnsi="Times New Roman" w:cs="Times New Roman"/>
          <w:sz w:val="24"/>
          <w:szCs w:val="24"/>
        </w:rPr>
        <w:t xml:space="preserve">- </w:t>
      </w:r>
      <w:r w:rsidRPr="0020003F">
        <w:rPr>
          <w:rFonts w:ascii="Times New Roman" w:hAnsi="Times New Roman" w:cs="Times New Roman"/>
          <w:sz w:val="24"/>
          <w:szCs w:val="24"/>
          <w:u w:val="single"/>
        </w:rPr>
        <w:t>Tekuće pomoći od HZZ-a</w:t>
      </w:r>
      <w:r w:rsidRPr="0020003F">
        <w:rPr>
          <w:rFonts w:ascii="Times New Roman" w:hAnsi="Times New Roman" w:cs="Times New Roman"/>
          <w:sz w:val="24"/>
          <w:szCs w:val="24"/>
        </w:rPr>
        <w:t xml:space="preserve"> povećavaju se </w:t>
      </w:r>
      <w:r w:rsidR="004A09CC">
        <w:rPr>
          <w:rFonts w:ascii="Times New Roman" w:hAnsi="Times New Roman" w:cs="Times New Roman"/>
          <w:sz w:val="24"/>
          <w:szCs w:val="24"/>
        </w:rPr>
        <w:t xml:space="preserve">za ukupno </w:t>
      </w:r>
      <w:r w:rsidR="00745215">
        <w:rPr>
          <w:rFonts w:ascii="Times New Roman" w:hAnsi="Times New Roman" w:cs="Times New Roman"/>
          <w:sz w:val="24"/>
          <w:szCs w:val="24"/>
        </w:rPr>
        <w:t xml:space="preserve">874.700,00 kuna  i to: </w:t>
      </w:r>
      <w:r w:rsidRPr="0020003F">
        <w:rPr>
          <w:rFonts w:ascii="Times New Roman" w:hAnsi="Times New Roman" w:cs="Times New Roman"/>
          <w:sz w:val="24"/>
          <w:szCs w:val="24"/>
        </w:rPr>
        <w:t>339.700,00 kuna</w:t>
      </w:r>
      <w:r w:rsidR="00745215">
        <w:rPr>
          <w:rFonts w:ascii="Times New Roman" w:hAnsi="Times New Roman" w:cs="Times New Roman"/>
          <w:sz w:val="24"/>
          <w:szCs w:val="24"/>
        </w:rPr>
        <w:t xml:space="preserve"> </w:t>
      </w:r>
      <w:r w:rsidRPr="0020003F">
        <w:rPr>
          <w:rFonts w:ascii="Times New Roman" w:hAnsi="Times New Roman" w:cs="Times New Roman"/>
          <w:sz w:val="24"/>
          <w:szCs w:val="24"/>
        </w:rPr>
        <w:t xml:space="preserve"> temeljem Ugovora s Hrvatskim zavodom za zapošljavanje, po kojem je Grad Knin zaposlio četrnaest osoba na javnim radovima i Aneksa Ugovora s kojim se produžava vrijeme provedbe javnih radova</w:t>
      </w:r>
      <w:r w:rsidR="00745215">
        <w:rPr>
          <w:rFonts w:ascii="Times New Roman" w:hAnsi="Times New Roman" w:cs="Times New Roman"/>
          <w:sz w:val="24"/>
          <w:szCs w:val="24"/>
        </w:rPr>
        <w:t xml:space="preserve"> te novog iznosa od 535.000,00 kuna  za zapošljavanje novih 180 osoba na javnim radovima, a prihodi se odnose na planirane troškove edukacije istih te isplate dara djeci i božićnice, a sve  temeljem očekivanog priliva sredstava po ugovoru sa HZZ-om za javne radove.</w:t>
      </w:r>
    </w:p>
    <w:p w:rsidR="00E71FC9" w:rsidRDefault="00E71FC9" w:rsidP="000D193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71FC9">
        <w:rPr>
          <w:rFonts w:ascii="Times New Roman" w:hAnsi="Times New Roman" w:cs="Times New Roman"/>
          <w:sz w:val="24"/>
          <w:szCs w:val="24"/>
          <w:u w:val="single"/>
        </w:rPr>
        <w:t>Kapitalne</w:t>
      </w:r>
      <w:r w:rsidR="00934B07" w:rsidRPr="00E71FC9">
        <w:rPr>
          <w:rFonts w:ascii="Times New Roman" w:hAnsi="Times New Roman" w:cs="Times New Roman"/>
          <w:sz w:val="24"/>
          <w:szCs w:val="24"/>
          <w:u w:val="single"/>
        </w:rPr>
        <w:t xml:space="preserve"> pomoći iz državnog proračuna temeljem prijenosa EU sredstava</w:t>
      </w:r>
      <w:r w:rsidR="00934B07">
        <w:rPr>
          <w:rFonts w:ascii="Times New Roman" w:hAnsi="Times New Roman" w:cs="Times New Roman"/>
          <w:sz w:val="24"/>
          <w:szCs w:val="24"/>
        </w:rPr>
        <w:t xml:space="preserve"> (po Programu</w:t>
      </w:r>
      <w:r>
        <w:rPr>
          <w:rFonts w:ascii="Times New Roman" w:hAnsi="Times New Roman" w:cs="Times New Roman"/>
          <w:sz w:val="24"/>
          <w:szCs w:val="24"/>
        </w:rPr>
        <w:t xml:space="preserve"> </w:t>
      </w:r>
      <w:r w:rsidR="00934B07">
        <w:rPr>
          <w:rFonts w:ascii="Times New Roman" w:hAnsi="Times New Roman" w:cs="Times New Roman"/>
          <w:sz w:val="24"/>
          <w:szCs w:val="24"/>
        </w:rPr>
        <w:t xml:space="preserve">Integrirane regeneracije) </w:t>
      </w:r>
      <w:r>
        <w:rPr>
          <w:rFonts w:ascii="Times New Roman" w:hAnsi="Times New Roman" w:cs="Times New Roman"/>
          <w:sz w:val="24"/>
          <w:szCs w:val="24"/>
        </w:rPr>
        <w:t xml:space="preserve">smanjuje se planirani iznos od 2.500.000,00 kuna i ovim izmjenama se isti svodi na 0,00 kuna </w:t>
      </w:r>
      <w:r w:rsidR="00934B07">
        <w:rPr>
          <w:rFonts w:ascii="Times New Roman" w:hAnsi="Times New Roman" w:cs="Times New Roman"/>
          <w:sz w:val="24"/>
          <w:szCs w:val="24"/>
        </w:rPr>
        <w:t xml:space="preserve">jer planirane predradnje potrebne za  povlačenje sredstava po ovom osnovu do sada  nisu izvršene </w:t>
      </w:r>
      <w:r>
        <w:rPr>
          <w:rFonts w:ascii="Times New Roman" w:hAnsi="Times New Roman" w:cs="Times New Roman"/>
          <w:sz w:val="24"/>
          <w:szCs w:val="24"/>
        </w:rPr>
        <w:t xml:space="preserve">te je razvidno da </w:t>
      </w:r>
      <w:r w:rsidR="00934B07">
        <w:rPr>
          <w:rFonts w:ascii="Times New Roman" w:hAnsi="Times New Roman" w:cs="Times New Roman"/>
          <w:sz w:val="24"/>
          <w:szCs w:val="24"/>
        </w:rPr>
        <w:t xml:space="preserve"> do konca godine neće </w:t>
      </w:r>
      <w:r>
        <w:rPr>
          <w:rFonts w:ascii="Times New Roman" w:hAnsi="Times New Roman" w:cs="Times New Roman"/>
          <w:sz w:val="24"/>
          <w:szCs w:val="24"/>
        </w:rPr>
        <w:t>ni biti moguće ostvariti prihode po navedenom osnovu.</w:t>
      </w:r>
      <w:r w:rsidR="00934B07" w:rsidRPr="00E52483">
        <w:rPr>
          <w:rFonts w:ascii="Times New Roman" w:hAnsi="Times New Roman" w:cs="Times New Roman"/>
          <w:sz w:val="24"/>
          <w:szCs w:val="24"/>
        </w:rPr>
        <w:t xml:space="preserve"> </w:t>
      </w:r>
    </w:p>
    <w:p w:rsidR="0020003F" w:rsidRDefault="00DD22B0" w:rsidP="000D193C">
      <w:pPr>
        <w:spacing w:after="0"/>
        <w:rPr>
          <w:rFonts w:ascii="Times New Roman" w:hAnsi="Times New Roman" w:cs="Times New Roman"/>
          <w:sz w:val="24"/>
          <w:szCs w:val="24"/>
        </w:rPr>
      </w:pPr>
      <w:r w:rsidRPr="00E71FC9">
        <w:rPr>
          <w:rFonts w:ascii="Times New Roman" w:hAnsi="Times New Roman" w:cs="Times New Roman"/>
          <w:sz w:val="24"/>
          <w:szCs w:val="24"/>
          <w:u w:val="single"/>
        </w:rPr>
        <w:t>- Kapitalnih pomoći iz državnog proračuna</w:t>
      </w:r>
      <w:r w:rsidR="00E71FC9">
        <w:rPr>
          <w:rFonts w:ascii="Times New Roman" w:hAnsi="Times New Roman" w:cs="Times New Roman"/>
          <w:sz w:val="24"/>
          <w:szCs w:val="24"/>
        </w:rPr>
        <w:t xml:space="preserve"> smanjuju se za 142.074,00 kune</w:t>
      </w:r>
    </w:p>
    <w:p w:rsidR="003D03E6" w:rsidRDefault="003D03E6" w:rsidP="000D193C">
      <w:pPr>
        <w:spacing w:after="0"/>
        <w:rPr>
          <w:rFonts w:ascii="Times New Roman" w:hAnsi="Times New Roman" w:cs="Times New Roman"/>
          <w:sz w:val="24"/>
          <w:szCs w:val="24"/>
        </w:rPr>
      </w:pPr>
      <w:r>
        <w:rPr>
          <w:rFonts w:ascii="Times New Roman" w:hAnsi="Times New Roman" w:cs="Times New Roman"/>
          <w:sz w:val="24"/>
          <w:szCs w:val="24"/>
        </w:rPr>
        <w:t>-</w:t>
      </w:r>
      <w:r w:rsidRPr="003D03E6">
        <w:rPr>
          <w:rFonts w:ascii="Times New Roman" w:hAnsi="Times New Roman" w:cs="Times New Roman"/>
          <w:sz w:val="24"/>
          <w:szCs w:val="24"/>
          <w:u w:val="single"/>
        </w:rPr>
        <w:t>Tekuće pomoći iz državnog proračuna</w:t>
      </w:r>
      <w:r>
        <w:rPr>
          <w:rFonts w:ascii="Times New Roman" w:hAnsi="Times New Roman" w:cs="Times New Roman"/>
          <w:sz w:val="24"/>
          <w:szCs w:val="24"/>
        </w:rPr>
        <w:t xml:space="preserve"> smanjuju se za 20.000,00 kuna.</w:t>
      </w:r>
    </w:p>
    <w:p w:rsidR="00CB597E" w:rsidRDefault="00CB597E" w:rsidP="000D193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B597E">
        <w:rPr>
          <w:rFonts w:ascii="Times New Roman" w:hAnsi="Times New Roman" w:cs="Times New Roman"/>
          <w:sz w:val="24"/>
          <w:szCs w:val="24"/>
          <w:u w:val="single"/>
        </w:rPr>
        <w:t>Tekuće pomoći ostalih izvanproračunskih korisnika državnog proračuna</w:t>
      </w:r>
      <w:r>
        <w:rPr>
          <w:rFonts w:ascii="Times New Roman" w:hAnsi="Times New Roman" w:cs="Times New Roman"/>
          <w:sz w:val="24"/>
          <w:szCs w:val="24"/>
        </w:rPr>
        <w:t xml:space="preserve"> smanjuju se za 3.000,00 kuna.</w:t>
      </w:r>
    </w:p>
    <w:p w:rsidR="003D03E6" w:rsidRDefault="003D03E6" w:rsidP="000D193C">
      <w:pPr>
        <w:spacing w:after="0"/>
        <w:rPr>
          <w:rFonts w:ascii="Times New Roman" w:hAnsi="Times New Roman" w:cs="Times New Roman"/>
          <w:sz w:val="24"/>
          <w:szCs w:val="24"/>
        </w:rPr>
      </w:pPr>
      <w:r w:rsidRPr="003D03E6">
        <w:rPr>
          <w:rFonts w:ascii="Times New Roman" w:hAnsi="Times New Roman" w:cs="Times New Roman"/>
          <w:sz w:val="24"/>
          <w:szCs w:val="24"/>
          <w:u w:val="single"/>
        </w:rPr>
        <w:t>- Tekuće pomoći proračunskim korisnicima iz proračuna koji im nije nadležan</w:t>
      </w:r>
      <w:r>
        <w:rPr>
          <w:rFonts w:ascii="Times New Roman" w:hAnsi="Times New Roman" w:cs="Times New Roman"/>
          <w:sz w:val="24"/>
          <w:szCs w:val="24"/>
        </w:rPr>
        <w:t xml:space="preserve"> – smanjuje se planirani iznos pomoći Kninskog muzeja za 30.000,00 kuna. </w:t>
      </w:r>
    </w:p>
    <w:p w:rsidR="00A3642A" w:rsidRPr="00A3642A" w:rsidRDefault="000D193C" w:rsidP="000D193C">
      <w:pPr>
        <w:spacing w:after="0"/>
        <w:rPr>
          <w:rFonts w:ascii="Times New Roman" w:hAnsi="Times New Roman" w:cs="Times New Roman"/>
          <w:sz w:val="24"/>
          <w:szCs w:val="24"/>
        </w:rPr>
      </w:pPr>
      <w:r w:rsidRPr="00A3642A">
        <w:rPr>
          <w:rFonts w:ascii="Times New Roman" w:hAnsi="Times New Roman" w:cs="Times New Roman"/>
          <w:b/>
          <w:i/>
          <w:sz w:val="24"/>
          <w:szCs w:val="24"/>
        </w:rPr>
        <w:t xml:space="preserve">      64/ Prihodi od imovine</w:t>
      </w:r>
      <w:r w:rsidRPr="00A3642A">
        <w:rPr>
          <w:rFonts w:ascii="Times New Roman" w:hAnsi="Times New Roman" w:cs="Times New Roman"/>
          <w:sz w:val="24"/>
          <w:szCs w:val="24"/>
        </w:rPr>
        <w:t xml:space="preserve"> </w:t>
      </w:r>
      <w:r w:rsidR="00A3642A" w:rsidRPr="00A3642A">
        <w:rPr>
          <w:rFonts w:ascii="Times New Roman" w:hAnsi="Times New Roman" w:cs="Times New Roman"/>
          <w:sz w:val="24"/>
          <w:szCs w:val="24"/>
        </w:rPr>
        <w:t>– obuhvaćaju:</w:t>
      </w:r>
    </w:p>
    <w:p w:rsidR="00A3642A" w:rsidRPr="00A3642A" w:rsidRDefault="00A3642A" w:rsidP="000D193C">
      <w:pPr>
        <w:spacing w:after="0"/>
        <w:rPr>
          <w:rFonts w:ascii="Times New Roman" w:hAnsi="Times New Roman" w:cs="Times New Roman"/>
          <w:sz w:val="24"/>
          <w:szCs w:val="24"/>
        </w:rPr>
      </w:pPr>
      <w:r w:rsidRPr="00A3642A">
        <w:rPr>
          <w:rFonts w:ascii="Times New Roman" w:hAnsi="Times New Roman" w:cs="Times New Roman"/>
          <w:sz w:val="24"/>
          <w:szCs w:val="24"/>
        </w:rPr>
        <w:t>- prihode od financijske imovine,</w:t>
      </w:r>
    </w:p>
    <w:p w:rsidR="00A3642A" w:rsidRPr="00A3642A" w:rsidRDefault="00A3642A" w:rsidP="000D193C">
      <w:pPr>
        <w:spacing w:after="0"/>
        <w:rPr>
          <w:rFonts w:ascii="Times New Roman" w:hAnsi="Times New Roman" w:cs="Times New Roman"/>
          <w:sz w:val="24"/>
          <w:szCs w:val="24"/>
        </w:rPr>
      </w:pPr>
      <w:r w:rsidRPr="00A3642A">
        <w:rPr>
          <w:rFonts w:ascii="Times New Roman" w:hAnsi="Times New Roman" w:cs="Times New Roman"/>
          <w:sz w:val="24"/>
          <w:szCs w:val="24"/>
        </w:rPr>
        <w:t xml:space="preserve">- prihodi od nefinancijske imovine i </w:t>
      </w:r>
    </w:p>
    <w:p w:rsidR="00A3642A" w:rsidRDefault="00A3642A" w:rsidP="000D193C">
      <w:pPr>
        <w:spacing w:after="0"/>
        <w:rPr>
          <w:rFonts w:ascii="Times New Roman" w:hAnsi="Times New Roman" w:cs="Times New Roman"/>
          <w:sz w:val="24"/>
          <w:szCs w:val="24"/>
        </w:rPr>
      </w:pPr>
      <w:r w:rsidRPr="00A3642A">
        <w:rPr>
          <w:rFonts w:ascii="Times New Roman" w:hAnsi="Times New Roman" w:cs="Times New Roman"/>
          <w:sz w:val="24"/>
          <w:szCs w:val="24"/>
        </w:rPr>
        <w:t>- prihodi od kamata na dane zajmove</w:t>
      </w:r>
      <w:r w:rsidR="00DD22B0">
        <w:rPr>
          <w:rFonts w:ascii="Times New Roman" w:hAnsi="Times New Roman" w:cs="Times New Roman"/>
          <w:sz w:val="24"/>
          <w:szCs w:val="24"/>
        </w:rPr>
        <w:t>.</w:t>
      </w:r>
    </w:p>
    <w:p w:rsidR="00215FFA" w:rsidRDefault="00DD22B0" w:rsidP="000D193C">
      <w:pPr>
        <w:spacing w:after="0"/>
        <w:rPr>
          <w:rFonts w:ascii="Times New Roman" w:hAnsi="Times New Roman" w:cs="Times New Roman"/>
          <w:sz w:val="24"/>
          <w:szCs w:val="24"/>
        </w:rPr>
      </w:pPr>
      <w:r>
        <w:rPr>
          <w:rFonts w:ascii="Times New Roman" w:hAnsi="Times New Roman" w:cs="Times New Roman"/>
          <w:sz w:val="24"/>
          <w:szCs w:val="24"/>
        </w:rPr>
        <w:t>Ovi prihodi se s</w:t>
      </w:r>
      <w:r w:rsidR="003D03E6">
        <w:rPr>
          <w:rFonts w:ascii="Times New Roman" w:hAnsi="Times New Roman" w:cs="Times New Roman"/>
          <w:sz w:val="24"/>
          <w:szCs w:val="24"/>
        </w:rPr>
        <w:t xml:space="preserve"> prvotno planiranih 1.836.430,00 smanjuje se za 400,00 kuna i sada iznose 1.836.030,</w:t>
      </w:r>
      <w:r w:rsidR="00A757E4">
        <w:rPr>
          <w:rFonts w:ascii="Times New Roman" w:hAnsi="Times New Roman" w:cs="Times New Roman"/>
          <w:sz w:val="24"/>
          <w:szCs w:val="24"/>
        </w:rPr>
        <w:t>00 kuna. Smanjenje se odnosi na smanje</w:t>
      </w:r>
      <w:r w:rsidR="00215FFA">
        <w:rPr>
          <w:rFonts w:ascii="Times New Roman" w:hAnsi="Times New Roman" w:cs="Times New Roman"/>
          <w:sz w:val="24"/>
          <w:szCs w:val="24"/>
        </w:rPr>
        <w:t xml:space="preserve">nje od 500,00 kuna - </w:t>
      </w:r>
      <w:r w:rsidR="00A757E4">
        <w:rPr>
          <w:rFonts w:ascii="Times New Roman" w:hAnsi="Times New Roman" w:cs="Times New Roman"/>
          <w:sz w:val="24"/>
          <w:szCs w:val="24"/>
        </w:rPr>
        <w:t xml:space="preserve">kamate na trezorske zapise Kninskog muzeja i povećanje od 100,00 </w:t>
      </w:r>
      <w:r>
        <w:rPr>
          <w:rFonts w:ascii="Times New Roman" w:hAnsi="Times New Roman" w:cs="Times New Roman"/>
          <w:sz w:val="24"/>
          <w:szCs w:val="24"/>
        </w:rPr>
        <w:t xml:space="preserve"> </w:t>
      </w:r>
      <w:r w:rsidR="00A757E4">
        <w:rPr>
          <w:rFonts w:ascii="Times New Roman" w:hAnsi="Times New Roman" w:cs="Times New Roman"/>
          <w:sz w:val="24"/>
          <w:szCs w:val="24"/>
        </w:rPr>
        <w:t>kuna po istom osnovu Pučkog otvorenog učilišta</w:t>
      </w:r>
      <w:r w:rsidR="00215FFA">
        <w:rPr>
          <w:rFonts w:ascii="Times New Roman" w:hAnsi="Times New Roman" w:cs="Times New Roman"/>
          <w:sz w:val="24"/>
          <w:szCs w:val="24"/>
        </w:rPr>
        <w:t>.</w:t>
      </w:r>
      <w:r w:rsidR="00A757E4">
        <w:rPr>
          <w:rFonts w:ascii="Times New Roman" w:hAnsi="Times New Roman" w:cs="Times New Roman"/>
          <w:sz w:val="24"/>
          <w:szCs w:val="24"/>
        </w:rPr>
        <w:t xml:space="preserve"> </w:t>
      </w:r>
    </w:p>
    <w:p w:rsidR="000D193C" w:rsidRDefault="000D193C" w:rsidP="000D193C">
      <w:pPr>
        <w:spacing w:after="0"/>
        <w:rPr>
          <w:rFonts w:ascii="Times New Roman" w:hAnsi="Times New Roman" w:cs="Times New Roman"/>
          <w:b/>
          <w:i/>
          <w:sz w:val="24"/>
          <w:szCs w:val="24"/>
        </w:rPr>
      </w:pPr>
      <w:r w:rsidRPr="00B624EE">
        <w:rPr>
          <w:rFonts w:ascii="Times New Roman" w:hAnsi="Times New Roman" w:cs="Times New Roman"/>
          <w:b/>
          <w:i/>
          <w:sz w:val="24"/>
          <w:szCs w:val="24"/>
        </w:rPr>
        <w:t xml:space="preserve">     65/ Prihodi od upravnih i administrativnih pristojbi, pristojbi po posebnim propisima i naknada</w:t>
      </w:r>
    </w:p>
    <w:p w:rsidR="00B05ADC" w:rsidRPr="0037539A" w:rsidRDefault="00B05ADC" w:rsidP="00B05ADC">
      <w:pPr>
        <w:spacing w:after="0"/>
        <w:rPr>
          <w:rFonts w:ascii="Times New Roman" w:hAnsi="Times New Roman" w:cs="Times New Roman"/>
          <w:sz w:val="24"/>
          <w:szCs w:val="24"/>
        </w:rPr>
      </w:pPr>
      <w:r>
        <w:rPr>
          <w:rFonts w:ascii="Times New Roman" w:hAnsi="Times New Roman" w:cs="Times New Roman"/>
          <w:sz w:val="24"/>
          <w:szCs w:val="24"/>
        </w:rPr>
        <w:t>Ovi prihodi obuhvaćaju:</w:t>
      </w:r>
    </w:p>
    <w:p w:rsidR="00B05ADC" w:rsidRPr="00B624EE" w:rsidRDefault="00B05ADC" w:rsidP="00B05ADC">
      <w:pPr>
        <w:spacing w:after="0"/>
        <w:rPr>
          <w:rFonts w:ascii="Times New Roman" w:hAnsi="Times New Roman" w:cs="Times New Roman"/>
          <w:sz w:val="24"/>
          <w:szCs w:val="24"/>
        </w:rPr>
      </w:pPr>
      <w:r w:rsidRPr="00B624EE">
        <w:rPr>
          <w:rFonts w:ascii="Times New Roman" w:hAnsi="Times New Roman" w:cs="Times New Roman"/>
          <w:sz w:val="24"/>
          <w:szCs w:val="24"/>
        </w:rPr>
        <w:t>– upravne i administrativne pristojbe,</w:t>
      </w:r>
    </w:p>
    <w:p w:rsidR="00B05ADC" w:rsidRPr="00B624EE" w:rsidRDefault="00B05ADC" w:rsidP="00B05ADC">
      <w:pPr>
        <w:spacing w:after="0"/>
        <w:rPr>
          <w:rFonts w:ascii="Times New Roman" w:hAnsi="Times New Roman" w:cs="Times New Roman"/>
          <w:sz w:val="24"/>
          <w:szCs w:val="24"/>
        </w:rPr>
      </w:pPr>
      <w:r w:rsidRPr="00B624EE">
        <w:rPr>
          <w:rFonts w:ascii="Times New Roman" w:hAnsi="Times New Roman" w:cs="Times New Roman"/>
          <w:sz w:val="24"/>
          <w:szCs w:val="24"/>
        </w:rPr>
        <w:t xml:space="preserve">- prihode po posebnim propisima te </w:t>
      </w:r>
    </w:p>
    <w:p w:rsidR="00B05ADC" w:rsidRPr="00B624EE" w:rsidRDefault="00B05ADC" w:rsidP="000D193C">
      <w:pPr>
        <w:spacing w:after="0"/>
        <w:rPr>
          <w:rFonts w:ascii="Times New Roman" w:hAnsi="Times New Roman" w:cs="Times New Roman"/>
          <w:sz w:val="24"/>
          <w:szCs w:val="24"/>
        </w:rPr>
      </w:pPr>
      <w:r w:rsidRPr="00B624EE">
        <w:rPr>
          <w:rFonts w:ascii="Times New Roman" w:hAnsi="Times New Roman" w:cs="Times New Roman"/>
          <w:sz w:val="24"/>
          <w:szCs w:val="24"/>
        </w:rPr>
        <w:t>- prihode od naplate komunalnog  doprinosa i naknada.</w:t>
      </w:r>
    </w:p>
    <w:p w:rsidR="00B05ADC" w:rsidRDefault="00DD22B0" w:rsidP="00B05ADC">
      <w:pPr>
        <w:spacing w:after="0"/>
        <w:rPr>
          <w:rFonts w:ascii="Times New Roman" w:hAnsi="Times New Roman" w:cs="Times New Roman"/>
          <w:sz w:val="24"/>
          <w:szCs w:val="24"/>
        </w:rPr>
      </w:pPr>
      <w:r>
        <w:rPr>
          <w:rFonts w:ascii="Times New Roman" w:hAnsi="Times New Roman" w:cs="Times New Roman"/>
          <w:sz w:val="24"/>
          <w:szCs w:val="24"/>
        </w:rPr>
        <w:t xml:space="preserve">Prvim izmjenama i dopunama proračuna </w:t>
      </w:r>
      <w:r w:rsidR="00B05ADC">
        <w:rPr>
          <w:rFonts w:ascii="Times New Roman" w:hAnsi="Times New Roman" w:cs="Times New Roman"/>
          <w:sz w:val="24"/>
          <w:szCs w:val="24"/>
        </w:rPr>
        <w:t xml:space="preserve">isti </w:t>
      </w:r>
      <w:r w:rsidR="00C43454">
        <w:rPr>
          <w:rFonts w:ascii="Times New Roman" w:hAnsi="Times New Roman" w:cs="Times New Roman"/>
          <w:sz w:val="24"/>
          <w:szCs w:val="24"/>
        </w:rPr>
        <w:t xml:space="preserve">su planirani </w:t>
      </w:r>
      <w:r w:rsidR="0045780D">
        <w:rPr>
          <w:rFonts w:ascii="Times New Roman" w:hAnsi="Times New Roman" w:cs="Times New Roman"/>
          <w:sz w:val="24"/>
          <w:szCs w:val="24"/>
        </w:rPr>
        <w:t xml:space="preserve"> u ukupno</w:t>
      </w:r>
      <w:r w:rsidR="00215FFA">
        <w:rPr>
          <w:rFonts w:ascii="Times New Roman" w:hAnsi="Times New Roman" w:cs="Times New Roman"/>
          <w:sz w:val="24"/>
          <w:szCs w:val="24"/>
        </w:rPr>
        <w:t>m iznosu od 8.706.460</w:t>
      </w:r>
      <w:r>
        <w:rPr>
          <w:rFonts w:ascii="Times New Roman" w:hAnsi="Times New Roman" w:cs="Times New Roman"/>
          <w:sz w:val="24"/>
          <w:szCs w:val="24"/>
        </w:rPr>
        <w:t>,00</w:t>
      </w:r>
      <w:r w:rsidR="00C43454">
        <w:rPr>
          <w:rFonts w:ascii="Times New Roman" w:hAnsi="Times New Roman" w:cs="Times New Roman"/>
          <w:sz w:val="24"/>
          <w:szCs w:val="24"/>
        </w:rPr>
        <w:t xml:space="preserve"> kuna, </w:t>
      </w:r>
      <w:r w:rsidR="00C43454" w:rsidRPr="00B05ADC">
        <w:rPr>
          <w:rFonts w:ascii="Times New Roman" w:hAnsi="Times New Roman" w:cs="Times New Roman"/>
          <w:sz w:val="24"/>
          <w:szCs w:val="24"/>
        </w:rPr>
        <w:t xml:space="preserve">a </w:t>
      </w:r>
      <w:r w:rsidR="00B05ADC">
        <w:rPr>
          <w:rFonts w:ascii="Times New Roman" w:hAnsi="Times New Roman" w:cs="Times New Roman"/>
          <w:sz w:val="24"/>
          <w:szCs w:val="24"/>
        </w:rPr>
        <w:t xml:space="preserve">ovim </w:t>
      </w:r>
      <w:r w:rsidR="00C43454" w:rsidRPr="00B05ADC">
        <w:rPr>
          <w:rFonts w:ascii="Times New Roman" w:hAnsi="Times New Roman" w:cs="Times New Roman"/>
          <w:sz w:val="24"/>
          <w:szCs w:val="24"/>
        </w:rPr>
        <w:t xml:space="preserve">Izmjenama </w:t>
      </w:r>
      <w:r w:rsidR="00215FFA">
        <w:rPr>
          <w:rFonts w:ascii="Times New Roman" w:hAnsi="Times New Roman" w:cs="Times New Roman"/>
          <w:sz w:val="24"/>
          <w:szCs w:val="24"/>
        </w:rPr>
        <w:t>isti se smanjuju za 2.414.342</w:t>
      </w:r>
      <w:r w:rsidRPr="00B05ADC">
        <w:rPr>
          <w:rFonts w:ascii="Times New Roman" w:hAnsi="Times New Roman" w:cs="Times New Roman"/>
          <w:sz w:val="24"/>
          <w:szCs w:val="24"/>
        </w:rPr>
        <w:t xml:space="preserve">,00 </w:t>
      </w:r>
      <w:r w:rsidR="00C43454" w:rsidRPr="00B05ADC">
        <w:rPr>
          <w:rFonts w:ascii="Times New Roman" w:hAnsi="Times New Roman" w:cs="Times New Roman"/>
          <w:sz w:val="24"/>
          <w:szCs w:val="24"/>
        </w:rPr>
        <w:t xml:space="preserve"> kuna</w:t>
      </w:r>
      <w:r w:rsidR="00215FFA">
        <w:rPr>
          <w:rFonts w:ascii="Times New Roman" w:hAnsi="Times New Roman" w:cs="Times New Roman"/>
          <w:sz w:val="24"/>
          <w:szCs w:val="24"/>
        </w:rPr>
        <w:t xml:space="preserve"> i sada iznose 6.292.118,00</w:t>
      </w:r>
      <w:r w:rsidR="00C43454" w:rsidRPr="00B05ADC">
        <w:rPr>
          <w:rFonts w:ascii="Times New Roman" w:hAnsi="Times New Roman" w:cs="Times New Roman"/>
          <w:sz w:val="24"/>
          <w:szCs w:val="24"/>
        </w:rPr>
        <w:t xml:space="preserve"> kuna.</w:t>
      </w:r>
      <w:r w:rsidR="0037539A" w:rsidRPr="00B05ADC">
        <w:rPr>
          <w:rFonts w:ascii="Times New Roman" w:hAnsi="Times New Roman" w:cs="Times New Roman"/>
          <w:sz w:val="24"/>
          <w:szCs w:val="24"/>
        </w:rPr>
        <w:t xml:space="preserve"> </w:t>
      </w:r>
    </w:p>
    <w:p w:rsidR="00D631B1" w:rsidRDefault="0037539A" w:rsidP="00B05ADC">
      <w:pPr>
        <w:spacing w:after="0"/>
        <w:rPr>
          <w:rFonts w:ascii="Times New Roman" w:hAnsi="Times New Roman" w:cs="Times New Roman"/>
          <w:sz w:val="24"/>
          <w:szCs w:val="24"/>
        </w:rPr>
      </w:pPr>
      <w:r w:rsidRPr="00B05ADC">
        <w:rPr>
          <w:rFonts w:ascii="Times New Roman" w:hAnsi="Times New Roman" w:cs="Times New Roman"/>
          <w:sz w:val="24"/>
          <w:szCs w:val="24"/>
        </w:rPr>
        <w:t>Naveden</w:t>
      </w:r>
      <w:r w:rsidR="00215FFA">
        <w:rPr>
          <w:rFonts w:ascii="Times New Roman" w:hAnsi="Times New Roman" w:cs="Times New Roman"/>
          <w:sz w:val="24"/>
          <w:szCs w:val="24"/>
        </w:rPr>
        <w:t>e Izmjene odnose se</w:t>
      </w:r>
      <w:r w:rsidR="00D631B1">
        <w:rPr>
          <w:rFonts w:ascii="Times New Roman" w:hAnsi="Times New Roman" w:cs="Times New Roman"/>
          <w:sz w:val="24"/>
          <w:szCs w:val="24"/>
        </w:rPr>
        <w:t xml:space="preserve"> na smanjenje prihoda od komunalno</w:t>
      </w:r>
      <w:r w:rsidR="00215FFA">
        <w:rPr>
          <w:rFonts w:ascii="Times New Roman" w:hAnsi="Times New Roman" w:cs="Times New Roman"/>
          <w:sz w:val="24"/>
          <w:szCs w:val="24"/>
        </w:rPr>
        <w:t xml:space="preserve">g doprinosa za 1.449.810,00 kuna, </w:t>
      </w:r>
      <w:r w:rsidR="00D631B1">
        <w:rPr>
          <w:rFonts w:ascii="Times New Roman" w:hAnsi="Times New Roman" w:cs="Times New Roman"/>
          <w:sz w:val="24"/>
          <w:szCs w:val="24"/>
        </w:rPr>
        <w:t xml:space="preserve">smanjenje prihoda od komunalne naknade za 800.000,00 kuna, smanjenja ostalih prihoda za posebne namjene </w:t>
      </w:r>
      <w:r w:rsidR="009269F5">
        <w:rPr>
          <w:rFonts w:ascii="Times New Roman" w:hAnsi="Times New Roman" w:cs="Times New Roman"/>
          <w:sz w:val="24"/>
          <w:szCs w:val="24"/>
        </w:rPr>
        <w:t xml:space="preserve">za </w:t>
      </w:r>
      <w:r w:rsidR="00D631B1">
        <w:rPr>
          <w:rFonts w:ascii="Times New Roman" w:hAnsi="Times New Roman" w:cs="Times New Roman"/>
          <w:sz w:val="24"/>
          <w:szCs w:val="24"/>
        </w:rPr>
        <w:lastRenderedPageBreak/>
        <w:t>240.000,00  te promjena planiranog iznosa sufinanciranja cijene usluge, participacije i sl. kod Narodne knjižnice, Kninskog muzeja i Pučkog otvorenog učilišta Knin.</w:t>
      </w:r>
    </w:p>
    <w:p w:rsidR="004320D6" w:rsidRDefault="00D631B1" w:rsidP="004320D6">
      <w:pPr>
        <w:spacing w:after="0"/>
        <w:rPr>
          <w:rFonts w:ascii="Times New Roman" w:hAnsi="Times New Roman" w:cs="Times New Roman"/>
          <w:sz w:val="24"/>
          <w:szCs w:val="24"/>
        </w:rPr>
      </w:pPr>
      <w:r>
        <w:rPr>
          <w:rFonts w:ascii="Times New Roman" w:hAnsi="Times New Roman" w:cs="Times New Roman"/>
          <w:sz w:val="24"/>
          <w:szCs w:val="24"/>
        </w:rPr>
        <w:t xml:space="preserve">   </w:t>
      </w:r>
      <w:r w:rsidR="000D193C" w:rsidRPr="0005558B">
        <w:rPr>
          <w:rFonts w:ascii="Times New Roman" w:hAnsi="Times New Roman" w:cs="Times New Roman"/>
          <w:b/>
          <w:i/>
          <w:sz w:val="24"/>
          <w:szCs w:val="24"/>
        </w:rPr>
        <w:t>66/ Prihodi od prodaje proizvoda i robe te pruženih usluga i prihodi od donacija</w:t>
      </w:r>
      <w:r w:rsidR="000D193C" w:rsidRPr="0005558B">
        <w:rPr>
          <w:rFonts w:ascii="Times New Roman" w:hAnsi="Times New Roman" w:cs="Times New Roman"/>
          <w:sz w:val="24"/>
          <w:szCs w:val="24"/>
        </w:rPr>
        <w:t xml:space="preserve"> </w:t>
      </w:r>
      <w:r w:rsidR="0037539A">
        <w:rPr>
          <w:rFonts w:ascii="Times New Roman" w:hAnsi="Times New Roman" w:cs="Times New Roman"/>
          <w:sz w:val="24"/>
          <w:szCs w:val="24"/>
        </w:rPr>
        <w:t>–</w:t>
      </w:r>
      <w:r w:rsidR="0005558B" w:rsidRPr="0005558B">
        <w:rPr>
          <w:rFonts w:ascii="Times New Roman" w:hAnsi="Times New Roman" w:cs="Times New Roman"/>
          <w:sz w:val="24"/>
          <w:szCs w:val="24"/>
        </w:rPr>
        <w:t xml:space="preserve"> </w:t>
      </w:r>
      <w:r>
        <w:rPr>
          <w:rFonts w:ascii="Times New Roman" w:hAnsi="Times New Roman" w:cs="Times New Roman"/>
          <w:sz w:val="24"/>
          <w:szCs w:val="24"/>
        </w:rPr>
        <w:t>Drugim</w:t>
      </w:r>
      <w:r w:rsidR="004320D6">
        <w:rPr>
          <w:rFonts w:ascii="Times New Roman" w:hAnsi="Times New Roman" w:cs="Times New Roman"/>
          <w:sz w:val="24"/>
          <w:szCs w:val="24"/>
        </w:rPr>
        <w:t xml:space="preserve"> izmjenama i dopunama proračuna</w:t>
      </w:r>
      <w:r w:rsidR="0037539A">
        <w:rPr>
          <w:rFonts w:ascii="Times New Roman" w:hAnsi="Times New Roman" w:cs="Times New Roman"/>
          <w:sz w:val="24"/>
          <w:szCs w:val="24"/>
        </w:rPr>
        <w:t xml:space="preserve"> </w:t>
      </w:r>
      <w:r w:rsidR="0005558B" w:rsidRPr="0005558B">
        <w:rPr>
          <w:rFonts w:ascii="Times New Roman" w:hAnsi="Times New Roman" w:cs="Times New Roman"/>
          <w:sz w:val="24"/>
          <w:szCs w:val="24"/>
        </w:rPr>
        <w:t>za 2017. godinu prihod p</w:t>
      </w:r>
      <w:r w:rsidR="0005558B">
        <w:rPr>
          <w:rFonts w:ascii="Times New Roman" w:hAnsi="Times New Roman" w:cs="Times New Roman"/>
          <w:sz w:val="24"/>
          <w:szCs w:val="24"/>
        </w:rPr>
        <w:t>o ovom osnovu planiran je</w:t>
      </w:r>
      <w:r w:rsidR="002A4ECD">
        <w:rPr>
          <w:rFonts w:ascii="Times New Roman" w:hAnsi="Times New Roman" w:cs="Times New Roman"/>
          <w:sz w:val="24"/>
          <w:szCs w:val="24"/>
        </w:rPr>
        <w:t xml:space="preserve"> iznosu od 1.015.880</w:t>
      </w:r>
      <w:r w:rsidR="004320D6">
        <w:rPr>
          <w:rFonts w:ascii="Times New Roman" w:hAnsi="Times New Roman" w:cs="Times New Roman"/>
          <w:sz w:val="24"/>
          <w:szCs w:val="24"/>
        </w:rPr>
        <w:t>,00</w:t>
      </w:r>
      <w:r w:rsidR="0037539A">
        <w:rPr>
          <w:rFonts w:ascii="Times New Roman" w:hAnsi="Times New Roman" w:cs="Times New Roman"/>
          <w:sz w:val="24"/>
          <w:szCs w:val="24"/>
        </w:rPr>
        <w:t xml:space="preserve"> kuna</w:t>
      </w:r>
      <w:r w:rsidR="0037539A" w:rsidRPr="004320D6">
        <w:rPr>
          <w:rFonts w:ascii="Times New Roman" w:hAnsi="Times New Roman" w:cs="Times New Roman"/>
          <w:sz w:val="24"/>
          <w:szCs w:val="24"/>
        </w:rPr>
        <w:t>, a ovim Izmjenam</w:t>
      </w:r>
      <w:r w:rsidR="00F3332A">
        <w:rPr>
          <w:rFonts w:ascii="Times New Roman" w:hAnsi="Times New Roman" w:cs="Times New Roman"/>
          <w:sz w:val="24"/>
          <w:szCs w:val="24"/>
        </w:rPr>
        <w:t>a isti se povećavaju za 38.372,00 kuna i sada iznosi 1.054.252</w:t>
      </w:r>
      <w:r>
        <w:rPr>
          <w:rFonts w:ascii="Times New Roman" w:hAnsi="Times New Roman" w:cs="Times New Roman"/>
          <w:sz w:val="24"/>
          <w:szCs w:val="24"/>
        </w:rPr>
        <w:t xml:space="preserve">,00 </w:t>
      </w:r>
      <w:r w:rsidR="0037539A" w:rsidRPr="004320D6">
        <w:rPr>
          <w:rFonts w:ascii="Times New Roman" w:hAnsi="Times New Roman" w:cs="Times New Roman"/>
          <w:sz w:val="24"/>
          <w:szCs w:val="24"/>
        </w:rPr>
        <w:t xml:space="preserve">kuna. </w:t>
      </w:r>
    </w:p>
    <w:p w:rsidR="009269F5" w:rsidRDefault="00D631B1" w:rsidP="000D193C">
      <w:pPr>
        <w:spacing w:after="0"/>
        <w:rPr>
          <w:rFonts w:ascii="Times New Roman" w:hAnsi="Times New Roman" w:cs="Times New Roman"/>
          <w:sz w:val="24"/>
          <w:szCs w:val="24"/>
        </w:rPr>
      </w:pPr>
      <w:r>
        <w:rPr>
          <w:rFonts w:ascii="Times New Roman" w:hAnsi="Times New Roman" w:cs="Times New Roman"/>
          <w:sz w:val="24"/>
          <w:szCs w:val="24"/>
        </w:rPr>
        <w:t xml:space="preserve">Promjena se odnosi na smanjenje planiranih tekućih </w:t>
      </w:r>
      <w:r w:rsidR="002A4ECD">
        <w:rPr>
          <w:rFonts w:ascii="Times New Roman" w:hAnsi="Times New Roman" w:cs="Times New Roman"/>
          <w:sz w:val="24"/>
          <w:szCs w:val="24"/>
        </w:rPr>
        <w:t>donacija Kninskog muzeja,</w:t>
      </w:r>
      <w:r w:rsidR="00F3332A">
        <w:rPr>
          <w:rFonts w:ascii="Times New Roman" w:hAnsi="Times New Roman" w:cs="Times New Roman"/>
          <w:sz w:val="24"/>
          <w:szCs w:val="24"/>
        </w:rPr>
        <w:t xml:space="preserve"> na povećanja</w:t>
      </w:r>
      <w:r>
        <w:rPr>
          <w:rFonts w:ascii="Times New Roman" w:hAnsi="Times New Roman" w:cs="Times New Roman"/>
          <w:sz w:val="24"/>
          <w:szCs w:val="24"/>
        </w:rPr>
        <w:t xml:space="preserve"> prihoda od pruženih us</w:t>
      </w:r>
      <w:r w:rsidR="002A4ECD">
        <w:rPr>
          <w:rFonts w:ascii="Times New Roman" w:hAnsi="Times New Roman" w:cs="Times New Roman"/>
          <w:sz w:val="24"/>
          <w:szCs w:val="24"/>
        </w:rPr>
        <w:t xml:space="preserve">luga Pučkog otvorenog učilišta te </w:t>
      </w:r>
    </w:p>
    <w:p w:rsidR="00D631B1" w:rsidRDefault="009B6040" w:rsidP="000D193C">
      <w:pPr>
        <w:spacing w:after="0"/>
        <w:rPr>
          <w:rFonts w:ascii="Times New Roman" w:hAnsi="Times New Roman" w:cs="Times New Roman"/>
          <w:sz w:val="24"/>
          <w:szCs w:val="24"/>
        </w:rPr>
      </w:pPr>
      <w:r>
        <w:rPr>
          <w:rFonts w:ascii="Times New Roman" w:hAnsi="Times New Roman" w:cs="Times New Roman"/>
          <w:sz w:val="24"/>
          <w:szCs w:val="24"/>
        </w:rPr>
        <w:t>povećanje kod  Javne vatrogasne postrojbe grada Knina.</w:t>
      </w:r>
    </w:p>
    <w:p w:rsidR="004320D6" w:rsidRDefault="000D193C" w:rsidP="000D193C">
      <w:pPr>
        <w:spacing w:after="0"/>
        <w:rPr>
          <w:rFonts w:ascii="Times New Roman" w:hAnsi="Times New Roman" w:cs="Times New Roman"/>
          <w:sz w:val="24"/>
          <w:szCs w:val="24"/>
        </w:rPr>
      </w:pPr>
      <w:r w:rsidRPr="000F5DAA">
        <w:rPr>
          <w:rFonts w:ascii="Times New Roman" w:hAnsi="Times New Roman" w:cs="Times New Roman"/>
          <w:b/>
          <w:i/>
          <w:sz w:val="24"/>
          <w:szCs w:val="24"/>
        </w:rPr>
        <w:t xml:space="preserve">     68/Kazne, upravne mjere i ostali prihodi.</w:t>
      </w:r>
      <w:r w:rsidRPr="000F5DAA">
        <w:rPr>
          <w:rFonts w:ascii="Times New Roman" w:hAnsi="Times New Roman" w:cs="Times New Roman"/>
          <w:sz w:val="24"/>
          <w:szCs w:val="24"/>
        </w:rPr>
        <w:t xml:space="preserve"> </w:t>
      </w:r>
      <w:r w:rsidR="000F5DAA" w:rsidRPr="000F5DAA">
        <w:rPr>
          <w:rFonts w:ascii="Times New Roman" w:hAnsi="Times New Roman" w:cs="Times New Roman"/>
          <w:sz w:val="24"/>
          <w:szCs w:val="24"/>
        </w:rPr>
        <w:t>Ukupno planirani prihodi po ovom osnovu u</w:t>
      </w:r>
      <w:r w:rsidR="009B6040">
        <w:rPr>
          <w:rFonts w:ascii="Times New Roman" w:hAnsi="Times New Roman" w:cs="Times New Roman"/>
          <w:sz w:val="24"/>
          <w:szCs w:val="24"/>
        </w:rPr>
        <w:t xml:space="preserve"> Drugim</w:t>
      </w:r>
      <w:r w:rsidR="004320D6">
        <w:rPr>
          <w:rFonts w:ascii="Times New Roman" w:hAnsi="Times New Roman" w:cs="Times New Roman"/>
          <w:sz w:val="24"/>
          <w:szCs w:val="24"/>
        </w:rPr>
        <w:t xml:space="preserve"> izmjenama i dopunama  proračuna</w:t>
      </w:r>
      <w:r w:rsidR="000F5DAA" w:rsidRPr="000F5DAA">
        <w:rPr>
          <w:rFonts w:ascii="Times New Roman" w:hAnsi="Times New Roman" w:cs="Times New Roman"/>
          <w:sz w:val="24"/>
          <w:szCs w:val="24"/>
        </w:rPr>
        <w:t xml:space="preserve"> za </w:t>
      </w:r>
      <w:r w:rsidR="00664FA1">
        <w:rPr>
          <w:rFonts w:ascii="Times New Roman" w:hAnsi="Times New Roman" w:cs="Times New Roman"/>
          <w:sz w:val="24"/>
          <w:szCs w:val="24"/>
        </w:rPr>
        <w:t>2017. godin</w:t>
      </w:r>
      <w:r w:rsidR="009B6040">
        <w:rPr>
          <w:rFonts w:ascii="Times New Roman" w:hAnsi="Times New Roman" w:cs="Times New Roman"/>
          <w:sz w:val="24"/>
          <w:szCs w:val="24"/>
        </w:rPr>
        <w:t>u iznosili su 327.906</w:t>
      </w:r>
      <w:r w:rsidR="004320D6">
        <w:rPr>
          <w:rFonts w:ascii="Times New Roman" w:hAnsi="Times New Roman" w:cs="Times New Roman"/>
          <w:sz w:val="24"/>
          <w:szCs w:val="24"/>
        </w:rPr>
        <w:t>,00</w:t>
      </w:r>
      <w:r w:rsidR="000F5DAA" w:rsidRPr="000F5DAA">
        <w:rPr>
          <w:rFonts w:ascii="Times New Roman" w:hAnsi="Times New Roman" w:cs="Times New Roman"/>
          <w:sz w:val="24"/>
          <w:szCs w:val="24"/>
        </w:rPr>
        <w:t xml:space="preserve"> kuna</w:t>
      </w:r>
      <w:r w:rsidR="008F4FFE">
        <w:rPr>
          <w:rFonts w:ascii="Times New Roman" w:hAnsi="Times New Roman" w:cs="Times New Roman"/>
          <w:sz w:val="24"/>
          <w:szCs w:val="24"/>
        </w:rPr>
        <w:t xml:space="preserve">, a </w:t>
      </w:r>
      <w:r w:rsidR="004320D6">
        <w:rPr>
          <w:rFonts w:ascii="Times New Roman" w:hAnsi="Times New Roman" w:cs="Times New Roman"/>
          <w:sz w:val="24"/>
          <w:szCs w:val="24"/>
        </w:rPr>
        <w:t xml:space="preserve">ovim </w:t>
      </w:r>
      <w:r w:rsidR="008F4FFE">
        <w:rPr>
          <w:rFonts w:ascii="Times New Roman" w:hAnsi="Times New Roman" w:cs="Times New Roman"/>
          <w:sz w:val="24"/>
          <w:szCs w:val="24"/>
        </w:rPr>
        <w:t>Izmjenama se isti</w:t>
      </w:r>
      <w:r w:rsidR="004320D6">
        <w:rPr>
          <w:rFonts w:ascii="Times New Roman" w:hAnsi="Times New Roman" w:cs="Times New Roman"/>
          <w:sz w:val="24"/>
          <w:szCs w:val="24"/>
        </w:rPr>
        <w:t xml:space="preserve"> po</w:t>
      </w:r>
      <w:r w:rsidR="009B6040">
        <w:rPr>
          <w:rFonts w:ascii="Times New Roman" w:hAnsi="Times New Roman" w:cs="Times New Roman"/>
          <w:sz w:val="24"/>
          <w:szCs w:val="24"/>
        </w:rPr>
        <w:t>većavaju za 116.360</w:t>
      </w:r>
      <w:r w:rsidR="004320D6">
        <w:rPr>
          <w:rFonts w:ascii="Times New Roman" w:hAnsi="Times New Roman" w:cs="Times New Roman"/>
          <w:sz w:val="24"/>
          <w:szCs w:val="24"/>
        </w:rPr>
        <w:t>,00  kuna te se sa</w:t>
      </w:r>
      <w:r w:rsidR="009B6040">
        <w:rPr>
          <w:rFonts w:ascii="Times New Roman" w:hAnsi="Times New Roman" w:cs="Times New Roman"/>
          <w:sz w:val="24"/>
          <w:szCs w:val="24"/>
        </w:rPr>
        <w:t>da planiraju u iznosu od 444.266,00</w:t>
      </w:r>
      <w:r w:rsidR="004320D6">
        <w:rPr>
          <w:rFonts w:ascii="Times New Roman" w:hAnsi="Times New Roman" w:cs="Times New Roman"/>
          <w:sz w:val="24"/>
          <w:szCs w:val="24"/>
        </w:rPr>
        <w:t xml:space="preserve">,00 kuna. </w:t>
      </w:r>
    </w:p>
    <w:p w:rsidR="009B6040" w:rsidRDefault="009B6040" w:rsidP="000D193C">
      <w:pPr>
        <w:spacing w:after="0"/>
        <w:rPr>
          <w:rFonts w:ascii="Times New Roman" w:hAnsi="Times New Roman" w:cs="Times New Roman"/>
          <w:sz w:val="24"/>
          <w:szCs w:val="24"/>
        </w:rPr>
      </w:pPr>
      <w:r>
        <w:rPr>
          <w:rFonts w:ascii="Times New Roman" w:hAnsi="Times New Roman" w:cs="Times New Roman"/>
          <w:sz w:val="24"/>
          <w:szCs w:val="24"/>
        </w:rPr>
        <w:t xml:space="preserve">Navedeno povećanje od 88.725,00 </w:t>
      </w:r>
      <w:r w:rsidR="00F973CC">
        <w:rPr>
          <w:rFonts w:ascii="Times New Roman" w:hAnsi="Times New Roman" w:cs="Times New Roman"/>
          <w:sz w:val="24"/>
          <w:szCs w:val="24"/>
        </w:rPr>
        <w:t xml:space="preserve">kuna odnosi se na povećanje ostalih prihoda  </w:t>
      </w:r>
      <w:r>
        <w:rPr>
          <w:rFonts w:ascii="Times New Roman" w:hAnsi="Times New Roman" w:cs="Times New Roman"/>
          <w:sz w:val="24"/>
          <w:szCs w:val="24"/>
        </w:rPr>
        <w:t>Javne vatrogasne postrojbe grada Knina te Kninskog muzeja za 27.635</w:t>
      </w:r>
      <w:r w:rsidR="004320D6">
        <w:rPr>
          <w:rFonts w:ascii="Times New Roman" w:hAnsi="Times New Roman" w:cs="Times New Roman"/>
          <w:sz w:val="24"/>
          <w:szCs w:val="24"/>
        </w:rPr>
        <w:t>,00 kuna</w:t>
      </w:r>
      <w:r>
        <w:rPr>
          <w:rFonts w:ascii="Times New Roman" w:hAnsi="Times New Roman" w:cs="Times New Roman"/>
          <w:sz w:val="24"/>
          <w:szCs w:val="24"/>
        </w:rPr>
        <w:t xml:space="preserve">.  </w:t>
      </w:r>
    </w:p>
    <w:p w:rsidR="000F5DAA" w:rsidRPr="005537E8" w:rsidRDefault="000D193C" w:rsidP="000D193C">
      <w:pPr>
        <w:spacing w:after="0"/>
        <w:rPr>
          <w:rFonts w:ascii="Times New Roman" w:hAnsi="Times New Roman" w:cs="Times New Roman"/>
          <w:i/>
          <w:sz w:val="24"/>
          <w:szCs w:val="24"/>
        </w:rPr>
      </w:pPr>
      <w:r w:rsidRPr="000D193C">
        <w:rPr>
          <w:rFonts w:ascii="Times New Roman" w:hAnsi="Times New Roman" w:cs="Times New Roman"/>
          <w:b/>
          <w:i/>
          <w:color w:val="548DD4" w:themeColor="text2" w:themeTint="99"/>
          <w:sz w:val="24"/>
          <w:szCs w:val="24"/>
        </w:rPr>
        <w:t xml:space="preserve">      </w:t>
      </w:r>
      <w:r w:rsidRPr="000F5DAA">
        <w:rPr>
          <w:rFonts w:ascii="Times New Roman" w:hAnsi="Times New Roman" w:cs="Times New Roman"/>
          <w:b/>
          <w:i/>
          <w:sz w:val="24"/>
          <w:szCs w:val="24"/>
        </w:rPr>
        <w:t>72/ Prihodi od prodaje proizvedene dugotrajne imovine</w:t>
      </w:r>
      <w:r w:rsidRPr="000F5DAA">
        <w:rPr>
          <w:rFonts w:ascii="Times New Roman" w:hAnsi="Times New Roman" w:cs="Times New Roman"/>
          <w:sz w:val="24"/>
          <w:szCs w:val="24"/>
        </w:rPr>
        <w:t xml:space="preserve"> –Prihodi po ovom osnovu </w:t>
      </w:r>
      <w:r w:rsidR="009B6040">
        <w:rPr>
          <w:rFonts w:ascii="Times New Roman" w:hAnsi="Times New Roman" w:cs="Times New Roman"/>
          <w:sz w:val="24"/>
          <w:szCs w:val="24"/>
        </w:rPr>
        <w:t xml:space="preserve">planirani su  Drugim </w:t>
      </w:r>
      <w:r w:rsidR="004320D6">
        <w:rPr>
          <w:rFonts w:ascii="Times New Roman" w:hAnsi="Times New Roman" w:cs="Times New Roman"/>
          <w:sz w:val="24"/>
          <w:szCs w:val="24"/>
        </w:rPr>
        <w:t>izmjenama</w:t>
      </w:r>
      <w:r w:rsidR="009B6040">
        <w:rPr>
          <w:rFonts w:ascii="Times New Roman" w:hAnsi="Times New Roman" w:cs="Times New Roman"/>
          <w:sz w:val="24"/>
          <w:szCs w:val="24"/>
        </w:rPr>
        <w:t xml:space="preserve"> u iznosu od 7.182.475</w:t>
      </w:r>
      <w:r w:rsidR="000F5DAA" w:rsidRPr="000F5DAA">
        <w:rPr>
          <w:rFonts w:ascii="Times New Roman" w:hAnsi="Times New Roman" w:cs="Times New Roman"/>
          <w:sz w:val="24"/>
          <w:szCs w:val="24"/>
        </w:rPr>
        <w:t xml:space="preserve">,00 kuna </w:t>
      </w:r>
      <w:r w:rsidR="009B6040">
        <w:rPr>
          <w:rFonts w:ascii="Times New Roman" w:hAnsi="Times New Roman" w:cs="Times New Roman"/>
          <w:sz w:val="24"/>
          <w:szCs w:val="24"/>
        </w:rPr>
        <w:t xml:space="preserve"> i ovim izmjenama se ne mijenja.</w:t>
      </w:r>
    </w:p>
    <w:p w:rsidR="000F5DAA" w:rsidRDefault="000D193C" w:rsidP="00664FA1">
      <w:pPr>
        <w:spacing w:after="0"/>
        <w:rPr>
          <w:rFonts w:ascii="Times New Roman" w:hAnsi="Times New Roman" w:cs="Times New Roman"/>
          <w:sz w:val="24"/>
          <w:szCs w:val="24"/>
        </w:rPr>
      </w:pPr>
      <w:r w:rsidRPr="000F5DAA">
        <w:rPr>
          <w:rFonts w:ascii="Times New Roman" w:hAnsi="Times New Roman" w:cs="Times New Roman"/>
          <w:b/>
          <w:i/>
          <w:sz w:val="24"/>
          <w:szCs w:val="24"/>
        </w:rPr>
        <w:t xml:space="preserve">       81/ Primljeni povrati glavnica danih zajmova i depozita </w:t>
      </w:r>
      <w:r w:rsidR="000F5DAA" w:rsidRPr="000F5DAA">
        <w:rPr>
          <w:rFonts w:ascii="Times New Roman" w:hAnsi="Times New Roman" w:cs="Times New Roman"/>
          <w:sz w:val="24"/>
          <w:szCs w:val="24"/>
        </w:rPr>
        <w:t xml:space="preserve">– planirani </w:t>
      </w:r>
      <w:r w:rsidR="005537E8">
        <w:rPr>
          <w:rFonts w:ascii="Times New Roman" w:hAnsi="Times New Roman" w:cs="Times New Roman"/>
          <w:sz w:val="24"/>
          <w:szCs w:val="24"/>
        </w:rPr>
        <w:t xml:space="preserve">i ovim izmjenama nepromijenjeni </w:t>
      </w:r>
      <w:r w:rsidR="000F5DAA" w:rsidRPr="000F5DAA">
        <w:rPr>
          <w:rFonts w:ascii="Times New Roman" w:hAnsi="Times New Roman" w:cs="Times New Roman"/>
          <w:sz w:val="24"/>
          <w:szCs w:val="24"/>
        </w:rPr>
        <w:t xml:space="preserve">iznos je </w:t>
      </w:r>
      <w:r w:rsidRPr="000F5DAA">
        <w:rPr>
          <w:rFonts w:ascii="Times New Roman" w:hAnsi="Times New Roman" w:cs="Times New Roman"/>
          <w:sz w:val="24"/>
          <w:szCs w:val="24"/>
        </w:rPr>
        <w:t xml:space="preserve"> 30.000,00 kuna, </w:t>
      </w:r>
      <w:r w:rsidR="000F5DAA" w:rsidRPr="000F5DAA">
        <w:rPr>
          <w:rFonts w:ascii="Times New Roman" w:hAnsi="Times New Roman" w:cs="Times New Roman"/>
          <w:sz w:val="24"/>
          <w:szCs w:val="24"/>
        </w:rPr>
        <w:t xml:space="preserve">a po osnovu </w:t>
      </w:r>
      <w:r w:rsidR="006B2026">
        <w:rPr>
          <w:rFonts w:ascii="Times New Roman" w:hAnsi="Times New Roman" w:cs="Times New Roman"/>
          <w:sz w:val="24"/>
          <w:szCs w:val="24"/>
        </w:rPr>
        <w:t>očekivanog povrata danih zajmova.</w:t>
      </w:r>
    </w:p>
    <w:p w:rsidR="00BB7681" w:rsidRPr="00664FA1" w:rsidRDefault="00BB7681" w:rsidP="00664FA1">
      <w:pPr>
        <w:spacing w:after="0"/>
        <w:rPr>
          <w:rFonts w:ascii="Times New Roman" w:hAnsi="Times New Roman" w:cs="Times New Roman"/>
          <w:sz w:val="24"/>
          <w:szCs w:val="24"/>
        </w:rPr>
      </w:pPr>
    </w:p>
    <w:p w:rsidR="000D193C" w:rsidRPr="00CA2FA4" w:rsidRDefault="000F5DAA" w:rsidP="000D193C">
      <w:pPr>
        <w:rPr>
          <w:rFonts w:ascii="Times New Roman" w:hAnsi="Times New Roman" w:cs="Times New Roman"/>
          <w:b/>
        </w:rPr>
      </w:pPr>
      <w:r w:rsidRPr="00CA2FA4">
        <w:rPr>
          <w:rFonts w:ascii="Times New Roman" w:hAnsi="Times New Roman" w:cs="Times New Roman"/>
          <w:b/>
        </w:rPr>
        <w:t>RASHODI I IZDATCI</w:t>
      </w:r>
    </w:p>
    <w:p w:rsidR="000D193C" w:rsidRPr="00745215" w:rsidRDefault="000D193C" w:rsidP="009269F5">
      <w:pPr>
        <w:spacing w:after="0"/>
        <w:rPr>
          <w:rFonts w:ascii="Times New Roman" w:hAnsi="Times New Roman" w:cs="Times New Roman"/>
        </w:rPr>
      </w:pPr>
      <w:r w:rsidRPr="00745215">
        <w:rPr>
          <w:rFonts w:ascii="Times New Roman" w:hAnsi="Times New Roman" w:cs="Times New Roman"/>
        </w:rPr>
        <w:t>Uk</w:t>
      </w:r>
      <w:r w:rsidR="009B6040" w:rsidRPr="00745215">
        <w:rPr>
          <w:rFonts w:ascii="Times New Roman" w:hAnsi="Times New Roman" w:cs="Times New Roman"/>
        </w:rPr>
        <w:t xml:space="preserve">upni rashodi i izdatci Drugim </w:t>
      </w:r>
      <w:r w:rsidR="00607DDD" w:rsidRPr="00745215">
        <w:rPr>
          <w:rFonts w:ascii="Times New Roman" w:hAnsi="Times New Roman" w:cs="Times New Roman"/>
        </w:rPr>
        <w:t xml:space="preserve"> izmjenama i dopunama  proračuna</w:t>
      </w:r>
      <w:r w:rsidR="000F5DAA" w:rsidRPr="00745215">
        <w:rPr>
          <w:rFonts w:ascii="Times New Roman" w:hAnsi="Times New Roman" w:cs="Times New Roman"/>
        </w:rPr>
        <w:t xml:space="preserve"> za 2017. godinu </w:t>
      </w:r>
      <w:r w:rsidRPr="00745215">
        <w:rPr>
          <w:rFonts w:ascii="Times New Roman" w:hAnsi="Times New Roman" w:cs="Times New Roman"/>
        </w:rPr>
        <w:t xml:space="preserve"> </w:t>
      </w:r>
      <w:r w:rsidR="00614EC3" w:rsidRPr="00745215">
        <w:rPr>
          <w:rFonts w:ascii="Times New Roman" w:hAnsi="Times New Roman" w:cs="Times New Roman"/>
        </w:rPr>
        <w:t xml:space="preserve">su </w:t>
      </w:r>
      <w:r w:rsidRPr="00745215">
        <w:rPr>
          <w:rFonts w:ascii="Times New Roman" w:hAnsi="Times New Roman" w:cs="Times New Roman"/>
        </w:rPr>
        <w:t>planir</w:t>
      </w:r>
      <w:r w:rsidR="00614EC3" w:rsidRPr="00745215">
        <w:rPr>
          <w:rFonts w:ascii="Times New Roman" w:hAnsi="Times New Roman" w:cs="Times New Roman"/>
        </w:rPr>
        <w:t>ani</w:t>
      </w:r>
      <w:r w:rsidR="000F3038" w:rsidRPr="00745215">
        <w:rPr>
          <w:rFonts w:ascii="Times New Roman" w:hAnsi="Times New Roman" w:cs="Times New Roman"/>
        </w:rPr>
        <w:t xml:space="preserve"> u iznosu od 56.778.443</w:t>
      </w:r>
      <w:r w:rsidR="00607DDD" w:rsidRPr="00745215">
        <w:rPr>
          <w:rFonts w:ascii="Times New Roman" w:hAnsi="Times New Roman" w:cs="Times New Roman"/>
        </w:rPr>
        <w:t>,00</w:t>
      </w:r>
      <w:r w:rsidR="000F5DAA" w:rsidRPr="00745215">
        <w:rPr>
          <w:rFonts w:ascii="Times New Roman" w:hAnsi="Times New Roman" w:cs="Times New Roman"/>
        </w:rPr>
        <w:t xml:space="preserve">  kuna</w:t>
      </w:r>
      <w:r w:rsidR="00614EC3" w:rsidRPr="00745215">
        <w:rPr>
          <w:rFonts w:ascii="Times New Roman" w:hAnsi="Times New Roman" w:cs="Times New Roman"/>
        </w:rPr>
        <w:t>,</w:t>
      </w:r>
      <w:r w:rsidR="00614EC3" w:rsidRPr="00745215">
        <w:rPr>
          <w:rFonts w:ascii="Times New Roman" w:hAnsi="Times New Roman" w:cs="Times New Roman"/>
          <w:sz w:val="24"/>
          <w:szCs w:val="24"/>
        </w:rPr>
        <w:t xml:space="preserve"> a isti se ovim Iz</w:t>
      </w:r>
      <w:r w:rsidR="004636CC">
        <w:rPr>
          <w:rFonts w:ascii="Times New Roman" w:hAnsi="Times New Roman" w:cs="Times New Roman"/>
          <w:sz w:val="24"/>
          <w:szCs w:val="24"/>
        </w:rPr>
        <w:t>mjenama smanjuju za 16.085</w:t>
      </w:r>
      <w:r w:rsidR="00745215" w:rsidRPr="00745215">
        <w:rPr>
          <w:rFonts w:ascii="Times New Roman" w:hAnsi="Times New Roman" w:cs="Times New Roman"/>
          <w:sz w:val="24"/>
          <w:szCs w:val="24"/>
        </w:rPr>
        <w:t>.758</w:t>
      </w:r>
      <w:r w:rsidR="00607DDD" w:rsidRPr="00745215">
        <w:rPr>
          <w:rFonts w:ascii="Times New Roman" w:hAnsi="Times New Roman" w:cs="Times New Roman"/>
          <w:sz w:val="24"/>
          <w:szCs w:val="24"/>
        </w:rPr>
        <w:t>,00 kuna</w:t>
      </w:r>
      <w:r w:rsidR="009B6040" w:rsidRPr="00745215">
        <w:rPr>
          <w:rFonts w:ascii="Times New Roman" w:hAnsi="Times New Roman" w:cs="Times New Roman"/>
          <w:sz w:val="24"/>
          <w:szCs w:val="24"/>
        </w:rPr>
        <w:t xml:space="preserve"> </w:t>
      </w:r>
      <w:r w:rsidR="00745215" w:rsidRPr="00745215">
        <w:rPr>
          <w:rFonts w:ascii="Times New Roman" w:hAnsi="Times New Roman" w:cs="Times New Roman"/>
          <w:sz w:val="24"/>
          <w:szCs w:val="24"/>
        </w:rPr>
        <w:t xml:space="preserve">te sada iznose </w:t>
      </w:r>
      <w:r w:rsidR="00745215" w:rsidRPr="004636CC">
        <w:rPr>
          <w:rFonts w:ascii="Times New Roman" w:hAnsi="Times New Roman" w:cs="Times New Roman"/>
          <w:sz w:val="24"/>
          <w:szCs w:val="24"/>
        </w:rPr>
        <w:t>40.6</w:t>
      </w:r>
      <w:r w:rsidR="004636CC" w:rsidRPr="004636CC">
        <w:rPr>
          <w:rFonts w:ascii="Times New Roman" w:hAnsi="Times New Roman" w:cs="Times New Roman"/>
          <w:sz w:val="24"/>
          <w:szCs w:val="24"/>
        </w:rPr>
        <w:t>92</w:t>
      </w:r>
      <w:r w:rsidR="00745215" w:rsidRPr="004636CC">
        <w:rPr>
          <w:rFonts w:ascii="Times New Roman" w:hAnsi="Times New Roman" w:cs="Times New Roman"/>
          <w:sz w:val="24"/>
          <w:szCs w:val="24"/>
        </w:rPr>
        <w:t>.685,00</w:t>
      </w:r>
      <w:r w:rsidR="00614EC3" w:rsidRPr="00745215">
        <w:rPr>
          <w:rFonts w:ascii="Times New Roman" w:hAnsi="Times New Roman" w:cs="Times New Roman"/>
          <w:sz w:val="24"/>
          <w:szCs w:val="24"/>
        </w:rPr>
        <w:t xml:space="preserve"> kuna</w:t>
      </w:r>
      <w:r w:rsidR="000F5DAA" w:rsidRPr="00745215">
        <w:rPr>
          <w:rFonts w:ascii="Times New Roman" w:hAnsi="Times New Roman" w:cs="Times New Roman"/>
        </w:rPr>
        <w:t xml:space="preserve">. </w:t>
      </w:r>
    </w:p>
    <w:tbl>
      <w:tblPr>
        <w:tblStyle w:val="Reetkatablice"/>
        <w:tblW w:w="0" w:type="auto"/>
        <w:tblLook w:val="04A0"/>
      </w:tblPr>
      <w:tblGrid>
        <w:gridCol w:w="419"/>
        <w:gridCol w:w="3640"/>
        <w:gridCol w:w="2003"/>
        <w:gridCol w:w="1843"/>
        <w:gridCol w:w="1984"/>
      </w:tblGrid>
      <w:tr w:rsidR="00844120" w:rsidRPr="00745215" w:rsidTr="003335E3">
        <w:trPr>
          <w:trHeight w:val="806"/>
        </w:trPr>
        <w:tc>
          <w:tcPr>
            <w:tcW w:w="419" w:type="dxa"/>
          </w:tcPr>
          <w:p w:rsidR="00844120" w:rsidRPr="00745215" w:rsidRDefault="00844120" w:rsidP="009269F5">
            <w:pPr>
              <w:rPr>
                <w:rFonts w:ascii="Times New Roman" w:hAnsi="Times New Roman" w:cs="Times New Roman"/>
                <w:sz w:val="20"/>
                <w:szCs w:val="20"/>
              </w:rPr>
            </w:pPr>
          </w:p>
        </w:tc>
        <w:tc>
          <w:tcPr>
            <w:tcW w:w="3640" w:type="dxa"/>
          </w:tcPr>
          <w:p w:rsidR="00844120" w:rsidRPr="00745215" w:rsidRDefault="00844120" w:rsidP="009269F5">
            <w:pPr>
              <w:rPr>
                <w:rFonts w:ascii="Times New Roman" w:hAnsi="Times New Roman" w:cs="Times New Roman"/>
                <w:b/>
                <w:sz w:val="20"/>
                <w:szCs w:val="20"/>
              </w:rPr>
            </w:pPr>
          </w:p>
          <w:p w:rsidR="00844120" w:rsidRPr="00745215" w:rsidRDefault="00844120" w:rsidP="009269F5">
            <w:pPr>
              <w:rPr>
                <w:rFonts w:ascii="Times New Roman" w:hAnsi="Times New Roman" w:cs="Times New Roman"/>
                <w:b/>
                <w:sz w:val="20"/>
                <w:szCs w:val="20"/>
              </w:rPr>
            </w:pPr>
            <w:r w:rsidRPr="00745215">
              <w:rPr>
                <w:rFonts w:ascii="Times New Roman" w:hAnsi="Times New Roman" w:cs="Times New Roman"/>
                <w:b/>
                <w:sz w:val="20"/>
                <w:szCs w:val="20"/>
              </w:rPr>
              <w:t>Ukupni rashodi i izdatci</w:t>
            </w:r>
          </w:p>
        </w:tc>
        <w:tc>
          <w:tcPr>
            <w:tcW w:w="2003" w:type="dxa"/>
          </w:tcPr>
          <w:tbl>
            <w:tblPr>
              <w:tblW w:w="1220" w:type="dxa"/>
              <w:tblLook w:val="04A0"/>
            </w:tblPr>
            <w:tblGrid>
              <w:gridCol w:w="1220"/>
            </w:tblGrid>
            <w:tr w:rsidR="00844120" w:rsidRPr="00745215" w:rsidTr="000F5DAA">
              <w:trPr>
                <w:trHeight w:val="300"/>
              </w:trPr>
              <w:tc>
                <w:tcPr>
                  <w:tcW w:w="1220" w:type="dxa"/>
                  <w:tcBorders>
                    <w:top w:val="nil"/>
                    <w:left w:val="nil"/>
                    <w:bottom w:val="nil"/>
                    <w:right w:val="nil"/>
                  </w:tcBorders>
                  <w:shd w:val="clear" w:color="auto" w:fill="auto"/>
                  <w:noWrap/>
                  <w:vAlign w:val="bottom"/>
                  <w:hideMark/>
                </w:tcPr>
                <w:p w:rsidR="00844120" w:rsidRPr="00745215" w:rsidRDefault="009B6040" w:rsidP="009269F5">
                  <w:pPr>
                    <w:spacing w:after="0" w:line="240" w:lineRule="auto"/>
                    <w:jc w:val="center"/>
                    <w:rPr>
                      <w:rFonts w:ascii="Calibri" w:eastAsia="Times New Roman" w:hAnsi="Calibri" w:cs="Times New Roman"/>
                      <w:b/>
                      <w:bCs/>
                      <w:sz w:val="20"/>
                      <w:szCs w:val="20"/>
                      <w:lang w:eastAsia="hr-HR"/>
                    </w:rPr>
                  </w:pPr>
                  <w:r w:rsidRPr="00745215">
                    <w:rPr>
                      <w:rFonts w:ascii="Calibri" w:eastAsia="Times New Roman" w:hAnsi="Calibri" w:cs="Times New Roman"/>
                      <w:b/>
                      <w:bCs/>
                      <w:sz w:val="20"/>
                      <w:szCs w:val="20"/>
                      <w:lang w:eastAsia="hr-HR"/>
                    </w:rPr>
                    <w:t>Tekući</w:t>
                  </w:r>
                  <w:r w:rsidR="00844120" w:rsidRPr="00745215">
                    <w:rPr>
                      <w:rFonts w:ascii="Calibri" w:eastAsia="Times New Roman" w:hAnsi="Calibri" w:cs="Times New Roman"/>
                      <w:b/>
                      <w:bCs/>
                      <w:sz w:val="20"/>
                      <w:szCs w:val="20"/>
                      <w:lang w:eastAsia="hr-HR"/>
                    </w:rPr>
                    <w:t xml:space="preserve"> plan</w:t>
                  </w:r>
                </w:p>
              </w:tc>
            </w:tr>
            <w:tr w:rsidR="00844120" w:rsidRPr="00745215" w:rsidTr="000F5DAA">
              <w:trPr>
                <w:trHeight w:val="300"/>
              </w:trPr>
              <w:tc>
                <w:tcPr>
                  <w:tcW w:w="1220" w:type="dxa"/>
                  <w:tcBorders>
                    <w:top w:val="nil"/>
                    <w:left w:val="nil"/>
                    <w:bottom w:val="nil"/>
                    <w:right w:val="nil"/>
                  </w:tcBorders>
                  <w:shd w:val="clear" w:color="auto" w:fill="auto"/>
                  <w:noWrap/>
                  <w:vAlign w:val="bottom"/>
                  <w:hideMark/>
                </w:tcPr>
                <w:p w:rsidR="00844120" w:rsidRPr="00745215" w:rsidRDefault="00844120" w:rsidP="009269F5">
                  <w:pPr>
                    <w:spacing w:after="0" w:line="240" w:lineRule="auto"/>
                    <w:jc w:val="center"/>
                    <w:rPr>
                      <w:rFonts w:ascii="Calibri" w:eastAsia="Times New Roman" w:hAnsi="Calibri" w:cs="Times New Roman"/>
                      <w:b/>
                      <w:bCs/>
                      <w:sz w:val="20"/>
                      <w:szCs w:val="20"/>
                      <w:lang w:eastAsia="hr-HR"/>
                    </w:rPr>
                  </w:pPr>
                  <w:r w:rsidRPr="00745215">
                    <w:rPr>
                      <w:rFonts w:ascii="Calibri" w:eastAsia="Times New Roman" w:hAnsi="Calibri" w:cs="Times New Roman"/>
                      <w:b/>
                      <w:bCs/>
                      <w:sz w:val="20"/>
                      <w:szCs w:val="20"/>
                      <w:lang w:eastAsia="hr-HR"/>
                    </w:rPr>
                    <w:t>2017</w:t>
                  </w:r>
                </w:p>
              </w:tc>
            </w:tr>
            <w:tr w:rsidR="00844120" w:rsidRPr="00745215" w:rsidTr="000F5DAA">
              <w:trPr>
                <w:trHeight w:val="300"/>
              </w:trPr>
              <w:tc>
                <w:tcPr>
                  <w:tcW w:w="1220" w:type="dxa"/>
                  <w:tcBorders>
                    <w:top w:val="nil"/>
                    <w:left w:val="nil"/>
                    <w:bottom w:val="nil"/>
                    <w:right w:val="nil"/>
                  </w:tcBorders>
                  <w:shd w:val="clear" w:color="auto" w:fill="auto"/>
                  <w:noWrap/>
                  <w:vAlign w:val="bottom"/>
                  <w:hideMark/>
                </w:tcPr>
                <w:p w:rsidR="00844120" w:rsidRPr="00745215" w:rsidRDefault="00844120" w:rsidP="009269F5">
                  <w:pPr>
                    <w:spacing w:after="0" w:line="240" w:lineRule="auto"/>
                    <w:jc w:val="right"/>
                    <w:rPr>
                      <w:rFonts w:ascii="Calibri" w:eastAsia="Times New Roman" w:hAnsi="Calibri" w:cs="Times New Roman"/>
                      <w:b/>
                      <w:bCs/>
                      <w:sz w:val="20"/>
                      <w:szCs w:val="20"/>
                      <w:lang w:eastAsia="hr-HR"/>
                    </w:rPr>
                  </w:pPr>
                </w:p>
              </w:tc>
            </w:tr>
          </w:tbl>
          <w:p w:rsidR="00844120" w:rsidRPr="00745215" w:rsidRDefault="00844120" w:rsidP="009269F5">
            <w:pPr>
              <w:jc w:val="center"/>
              <w:rPr>
                <w:rFonts w:ascii="Times New Roman" w:hAnsi="Times New Roman" w:cs="Times New Roman"/>
                <w:b/>
                <w:sz w:val="20"/>
                <w:szCs w:val="20"/>
              </w:rPr>
            </w:pPr>
          </w:p>
        </w:tc>
        <w:tc>
          <w:tcPr>
            <w:tcW w:w="1843" w:type="dxa"/>
          </w:tcPr>
          <w:p w:rsidR="00844120" w:rsidRPr="00745215" w:rsidRDefault="00844120" w:rsidP="009269F5">
            <w:pPr>
              <w:jc w:val="center"/>
              <w:rPr>
                <w:rFonts w:ascii="Times New Roman" w:hAnsi="Times New Roman" w:cs="Times New Roman"/>
                <w:b/>
                <w:sz w:val="20"/>
                <w:szCs w:val="20"/>
              </w:rPr>
            </w:pPr>
          </w:p>
          <w:p w:rsidR="00844120" w:rsidRPr="00745215" w:rsidRDefault="003335E3" w:rsidP="009269F5">
            <w:pPr>
              <w:jc w:val="center"/>
              <w:rPr>
                <w:rFonts w:ascii="Times New Roman" w:hAnsi="Times New Roman" w:cs="Times New Roman"/>
                <w:b/>
                <w:sz w:val="20"/>
                <w:szCs w:val="20"/>
              </w:rPr>
            </w:pPr>
            <w:r>
              <w:rPr>
                <w:rFonts w:ascii="Times New Roman" w:hAnsi="Times New Roman" w:cs="Times New Roman"/>
                <w:b/>
                <w:sz w:val="20"/>
                <w:szCs w:val="20"/>
              </w:rPr>
              <w:t>Izmje</w:t>
            </w:r>
            <w:r w:rsidR="00844120" w:rsidRPr="00745215">
              <w:rPr>
                <w:rFonts w:ascii="Times New Roman" w:hAnsi="Times New Roman" w:cs="Times New Roman"/>
                <w:b/>
                <w:sz w:val="20"/>
                <w:szCs w:val="20"/>
              </w:rPr>
              <w:t>ne</w:t>
            </w:r>
          </w:p>
        </w:tc>
        <w:tc>
          <w:tcPr>
            <w:tcW w:w="1984" w:type="dxa"/>
          </w:tcPr>
          <w:tbl>
            <w:tblPr>
              <w:tblW w:w="1220" w:type="dxa"/>
              <w:tblLook w:val="04A0"/>
            </w:tblPr>
            <w:tblGrid>
              <w:gridCol w:w="1220"/>
            </w:tblGrid>
            <w:tr w:rsidR="00844120" w:rsidRPr="00745215" w:rsidTr="009C2133">
              <w:trPr>
                <w:trHeight w:val="300"/>
              </w:trPr>
              <w:tc>
                <w:tcPr>
                  <w:tcW w:w="1220" w:type="dxa"/>
                  <w:tcBorders>
                    <w:top w:val="nil"/>
                    <w:left w:val="nil"/>
                    <w:bottom w:val="nil"/>
                    <w:right w:val="nil"/>
                  </w:tcBorders>
                  <w:shd w:val="clear" w:color="auto" w:fill="auto"/>
                  <w:noWrap/>
                  <w:vAlign w:val="bottom"/>
                  <w:hideMark/>
                </w:tcPr>
                <w:p w:rsidR="00844120" w:rsidRPr="00745215" w:rsidRDefault="00844120" w:rsidP="009269F5">
                  <w:pPr>
                    <w:spacing w:after="0" w:line="240" w:lineRule="auto"/>
                    <w:jc w:val="center"/>
                    <w:rPr>
                      <w:rFonts w:ascii="Calibri" w:eastAsia="Times New Roman" w:hAnsi="Calibri" w:cs="Times New Roman"/>
                      <w:b/>
                      <w:bCs/>
                      <w:sz w:val="20"/>
                      <w:szCs w:val="20"/>
                      <w:lang w:eastAsia="hr-HR"/>
                    </w:rPr>
                  </w:pPr>
                  <w:r w:rsidRPr="00745215">
                    <w:rPr>
                      <w:rFonts w:ascii="Calibri" w:eastAsia="Times New Roman" w:hAnsi="Calibri" w:cs="Times New Roman"/>
                      <w:b/>
                      <w:bCs/>
                      <w:sz w:val="20"/>
                      <w:szCs w:val="20"/>
                      <w:lang w:eastAsia="hr-HR"/>
                    </w:rPr>
                    <w:t>Novi iznos</w:t>
                  </w:r>
                </w:p>
                <w:p w:rsidR="00844120" w:rsidRPr="00745215" w:rsidRDefault="00844120" w:rsidP="009269F5">
                  <w:pPr>
                    <w:spacing w:after="0" w:line="240" w:lineRule="auto"/>
                    <w:jc w:val="center"/>
                    <w:rPr>
                      <w:rFonts w:ascii="Calibri" w:eastAsia="Times New Roman" w:hAnsi="Calibri" w:cs="Times New Roman"/>
                      <w:b/>
                      <w:bCs/>
                      <w:sz w:val="20"/>
                      <w:szCs w:val="20"/>
                      <w:lang w:eastAsia="hr-HR"/>
                    </w:rPr>
                  </w:pPr>
                  <w:r w:rsidRPr="00745215">
                    <w:rPr>
                      <w:rFonts w:ascii="Calibri" w:eastAsia="Times New Roman" w:hAnsi="Calibri" w:cs="Times New Roman"/>
                      <w:b/>
                      <w:bCs/>
                      <w:sz w:val="20"/>
                      <w:szCs w:val="20"/>
                      <w:lang w:eastAsia="hr-HR"/>
                    </w:rPr>
                    <w:t>Rebalans</w:t>
                  </w:r>
                  <w:r w:rsidR="009B6040" w:rsidRPr="00745215">
                    <w:rPr>
                      <w:rFonts w:ascii="Calibri" w:eastAsia="Times New Roman" w:hAnsi="Calibri" w:cs="Times New Roman"/>
                      <w:b/>
                      <w:bCs/>
                      <w:sz w:val="20"/>
                      <w:szCs w:val="20"/>
                      <w:lang w:eastAsia="hr-HR"/>
                    </w:rPr>
                    <w:t xml:space="preserve"> III</w:t>
                  </w:r>
                </w:p>
              </w:tc>
            </w:tr>
            <w:tr w:rsidR="00844120" w:rsidRPr="00745215" w:rsidTr="009C2133">
              <w:trPr>
                <w:trHeight w:val="300"/>
              </w:trPr>
              <w:tc>
                <w:tcPr>
                  <w:tcW w:w="1220" w:type="dxa"/>
                  <w:tcBorders>
                    <w:top w:val="nil"/>
                    <w:left w:val="nil"/>
                    <w:bottom w:val="nil"/>
                    <w:right w:val="nil"/>
                  </w:tcBorders>
                  <w:shd w:val="clear" w:color="auto" w:fill="auto"/>
                  <w:noWrap/>
                  <w:vAlign w:val="bottom"/>
                  <w:hideMark/>
                </w:tcPr>
                <w:p w:rsidR="00844120" w:rsidRPr="00745215" w:rsidRDefault="00844120" w:rsidP="009269F5">
                  <w:pPr>
                    <w:spacing w:after="0" w:line="240" w:lineRule="auto"/>
                    <w:jc w:val="center"/>
                    <w:rPr>
                      <w:rFonts w:ascii="Calibri" w:eastAsia="Times New Roman" w:hAnsi="Calibri" w:cs="Times New Roman"/>
                      <w:b/>
                      <w:bCs/>
                      <w:sz w:val="20"/>
                      <w:szCs w:val="20"/>
                      <w:lang w:eastAsia="hr-HR"/>
                    </w:rPr>
                  </w:pPr>
                </w:p>
              </w:tc>
            </w:tr>
            <w:tr w:rsidR="00844120" w:rsidRPr="00745215" w:rsidTr="009C2133">
              <w:trPr>
                <w:trHeight w:val="300"/>
              </w:trPr>
              <w:tc>
                <w:tcPr>
                  <w:tcW w:w="1220" w:type="dxa"/>
                  <w:tcBorders>
                    <w:top w:val="nil"/>
                    <w:left w:val="nil"/>
                    <w:bottom w:val="nil"/>
                    <w:right w:val="nil"/>
                  </w:tcBorders>
                  <w:shd w:val="clear" w:color="auto" w:fill="auto"/>
                  <w:noWrap/>
                  <w:vAlign w:val="bottom"/>
                  <w:hideMark/>
                </w:tcPr>
                <w:p w:rsidR="00844120" w:rsidRPr="00745215" w:rsidRDefault="00844120" w:rsidP="009269F5">
                  <w:pPr>
                    <w:spacing w:after="0" w:line="240" w:lineRule="auto"/>
                    <w:rPr>
                      <w:rFonts w:ascii="Calibri" w:eastAsia="Times New Roman" w:hAnsi="Calibri" w:cs="Times New Roman"/>
                      <w:b/>
                      <w:bCs/>
                      <w:sz w:val="20"/>
                      <w:szCs w:val="20"/>
                      <w:lang w:eastAsia="hr-HR"/>
                    </w:rPr>
                  </w:pPr>
                </w:p>
              </w:tc>
            </w:tr>
          </w:tbl>
          <w:p w:rsidR="00844120" w:rsidRPr="00745215" w:rsidRDefault="00844120" w:rsidP="009269F5">
            <w:pPr>
              <w:jc w:val="center"/>
              <w:rPr>
                <w:rFonts w:ascii="Times New Roman" w:hAnsi="Times New Roman" w:cs="Times New Roman"/>
                <w:b/>
                <w:sz w:val="20"/>
                <w:szCs w:val="20"/>
              </w:rPr>
            </w:pPr>
          </w:p>
        </w:tc>
      </w:tr>
      <w:tr w:rsidR="009B6040" w:rsidRPr="004636CC" w:rsidTr="009B6040">
        <w:tc>
          <w:tcPr>
            <w:tcW w:w="419" w:type="dxa"/>
            <w:vAlign w:val="bottom"/>
          </w:tcPr>
          <w:p w:rsidR="009B6040" w:rsidRPr="00745215" w:rsidRDefault="009B6040" w:rsidP="000F5DAA">
            <w:pPr>
              <w:rPr>
                <w:rFonts w:ascii="Calibri" w:hAnsi="Calibri"/>
                <w:b/>
                <w:sz w:val="20"/>
                <w:szCs w:val="20"/>
              </w:rPr>
            </w:pPr>
          </w:p>
        </w:tc>
        <w:tc>
          <w:tcPr>
            <w:tcW w:w="3640" w:type="dxa"/>
            <w:vAlign w:val="bottom"/>
          </w:tcPr>
          <w:p w:rsidR="009B6040" w:rsidRPr="00745215" w:rsidRDefault="009B6040" w:rsidP="000F5DAA">
            <w:pPr>
              <w:rPr>
                <w:rFonts w:ascii="Calibri" w:hAnsi="Calibri"/>
                <w:b/>
                <w:sz w:val="20"/>
                <w:szCs w:val="20"/>
              </w:rPr>
            </w:pPr>
            <w:r w:rsidRPr="00745215">
              <w:rPr>
                <w:rFonts w:ascii="Calibri" w:hAnsi="Calibri"/>
                <w:b/>
                <w:sz w:val="20"/>
                <w:szCs w:val="20"/>
              </w:rPr>
              <w:t>UKUPNI RASHODI/IZDATCI</w:t>
            </w:r>
          </w:p>
        </w:tc>
        <w:tc>
          <w:tcPr>
            <w:tcW w:w="2003" w:type="dxa"/>
            <w:vAlign w:val="bottom"/>
          </w:tcPr>
          <w:p w:rsidR="009B6040" w:rsidRPr="00745215" w:rsidRDefault="009B6040" w:rsidP="00814C45">
            <w:pPr>
              <w:jc w:val="right"/>
              <w:rPr>
                <w:rFonts w:ascii="Calibri" w:eastAsia="Times New Roman" w:hAnsi="Calibri" w:cs="Times New Roman"/>
                <w:b/>
                <w:bCs/>
                <w:sz w:val="20"/>
                <w:szCs w:val="20"/>
                <w:lang w:eastAsia="hr-HR"/>
              </w:rPr>
            </w:pPr>
            <w:r w:rsidRPr="00745215">
              <w:rPr>
                <w:rFonts w:ascii="Calibri" w:eastAsia="Times New Roman" w:hAnsi="Calibri" w:cs="Times New Roman"/>
                <w:b/>
                <w:bCs/>
                <w:sz w:val="20"/>
                <w:szCs w:val="20"/>
                <w:lang w:eastAsia="hr-HR"/>
              </w:rPr>
              <w:t>56.778.443,00</w:t>
            </w:r>
          </w:p>
        </w:tc>
        <w:tc>
          <w:tcPr>
            <w:tcW w:w="1843" w:type="dxa"/>
            <w:vAlign w:val="bottom"/>
          </w:tcPr>
          <w:p w:rsidR="009B6040" w:rsidRPr="00745215" w:rsidRDefault="004636CC" w:rsidP="009B6040">
            <w:pPr>
              <w:jc w:val="right"/>
              <w:rPr>
                <w:rFonts w:ascii="Calibri" w:eastAsia="Times New Roman" w:hAnsi="Calibri" w:cs="Times New Roman"/>
                <w:b/>
                <w:bCs/>
                <w:sz w:val="20"/>
                <w:szCs w:val="20"/>
                <w:lang w:eastAsia="hr-HR"/>
              </w:rPr>
            </w:pPr>
            <w:r w:rsidRPr="004636CC">
              <w:rPr>
                <w:rFonts w:ascii="Calibri" w:eastAsia="Times New Roman" w:hAnsi="Calibri" w:cs="Times New Roman"/>
                <w:b/>
                <w:bCs/>
                <w:sz w:val="20"/>
                <w:szCs w:val="20"/>
                <w:lang w:eastAsia="hr-HR"/>
              </w:rPr>
              <w:t>-16.085</w:t>
            </w:r>
            <w:r w:rsidR="000F3038" w:rsidRPr="004636CC">
              <w:rPr>
                <w:rFonts w:ascii="Calibri" w:eastAsia="Times New Roman" w:hAnsi="Calibri" w:cs="Times New Roman"/>
                <w:b/>
                <w:bCs/>
                <w:sz w:val="20"/>
                <w:szCs w:val="20"/>
                <w:lang w:eastAsia="hr-HR"/>
              </w:rPr>
              <w:t>.758,00</w:t>
            </w:r>
          </w:p>
        </w:tc>
        <w:tc>
          <w:tcPr>
            <w:tcW w:w="1984" w:type="dxa"/>
            <w:vAlign w:val="bottom"/>
          </w:tcPr>
          <w:p w:rsidR="009B6040" w:rsidRPr="004636CC" w:rsidRDefault="004636CC" w:rsidP="009C2133">
            <w:pPr>
              <w:jc w:val="right"/>
              <w:rPr>
                <w:rFonts w:ascii="Calibri" w:eastAsia="Times New Roman" w:hAnsi="Calibri" w:cs="Times New Roman"/>
                <w:b/>
                <w:bCs/>
                <w:sz w:val="20"/>
                <w:szCs w:val="20"/>
                <w:lang w:eastAsia="hr-HR"/>
              </w:rPr>
            </w:pPr>
            <w:r w:rsidRPr="004636CC">
              <w:rPr>
                <w:rFonts w:ascii="Calibri" w:eastAsia="Times New Roman" w:hAnsi="Calibri" w:cs="Times New Roman"/>
                <w:b/>
                <w:bCs/>
                <w:sz w:val="20"/>
                <w:szCs w:val="20"/>
                <w:lang w:eastAsia="hr-HR"/>
              </w:rPr>
              <w:t>40.692</w:t>
            </w:r>
            <w:r w:rsidR="00745215" w:rsidRPr="004636CC">
              <w:rPr>
                <w:rFonts w:ascii="Calibri" w:eastAsia="Times New Roman" w:hAnsi="Calibri" w:cs="Times New Roman"/>
                <w:b/>
                <w:bCs/>
                <w:sz w:val="20"/>
                <w:szCs w:val="20"/>
                <w:lang w:eastAsia="hr-HR"/>
              </w:rPr>
              <w:t>.685</w:t>
            </w:r>
            <w:r w:rsidR="009B6040" w:rsidRPr="004636CC">
              <w:rPr>
                <w:rFonts w:ascii="Calibri" w:eastAsia="Times New Roman" w:hAnsi="Calibri" w:cs="Times New Roman"/>
                <w:b/>
                <w:bCs/>
                <w:sz w:val="20"/>
                <w:szCs w:val="20"/>
                <w:lang w:eastAsia="hr-HR"/>
              </w:rPr>
              <w:t>,00</w:t>
            </w:r>
          </w:p>
        </w:tc>
      </w:tr>
      <w:tr w:rsidR="009B6040" w:rsidRPr="004636CC" w:rsidTr="009B6040">
        <w:tc>
          <w:tcPr>
            <w:tcW w:w="419" w:type="dxa"/>
            <w:vAlign w:val="bottom"/>
          </w:tcPr>
          <w:p w:rsidR="009B6040" w:rsidRPr="00745215" w:rsidRDefault="009B6040" w:rsidP="000F5DAA">
            <w:pPr>
              <w:rPr>
                <w:rFonts w:ascii="Calibri" w:hAnsi="Calibri"/>
                <w:b/>
                <w:sz w:val="20"/>
                <w:szCs w:val="20"/>
              </w:rPr>
            </w:pPr>
            <w:r w:rsidRPr="00745215">
              <w:rPr>
                <w:rFonts w:ascii="Calibri" w:hAnsi="Calibri"/>
                <w:b/>
                <w:sz w:val="20"/>
                <w:szCs w:val="20"/>
              </w:rPr>
              <w:t>3</w:t>
            </w:r>
          </w:p>
        </w:tc>
        <w:tc>
          <w:tcPr>
            <w:tcW w:w="3640" w:type="dxa"/>
            <w:vAlign w:val="bottom"/>
          </w:tcPr>
          <w:p w:rsidR="009B6040" w:rsidRPr="00745215" w:rsidRDefault="009B6040" w:rsidP="000F5DAA">
            <w:pPr>
              <w:rPr>
                <w:rFonts w:ascii="Calibri" w:hAnsi="Calibri"/>
                <w:b/>
                <w:sz w:val="20"/>
                <w:szCs w:val="20"/>
              </w:rPr>
            </w:pPr>
            <w:r w:rsidRPr="00745215">
              <w:rPr>
                <w:rFonts w:ascii="Calibri" w:hAnsi="Calibri"/>
                <w:b/>
                <w:sz w:val="20"/>
                <w:szCs w:val="20"/>
              </w:rPr>
              <w:t>RASHODI POSLOVANJA</w:t>
            </w:r>
          </w:p>
        </w:tc>
        <w:tc>
          <w:tcPr>
            <w:tcW w:w="2003" w:type="dxa"/>
            <w:vAlign w:val="bottom"/>
          </w:tcPr>
          <w:p w:rsidR="009B6040" w:rsidRPr="00745215" w:rsidRDefault="009B6040" w:rsidP="00814C45">
            <w:pPr>
              <w:jc w:val="right"/>
              <w:rPr>
                <w:rFonts w:ascii="Calibri" w:hAnsi="Calibri"/>
                <w:b/>
                <w:sz w:val="20"/>
                <w:szCs w:val="20"/>
              </w:rPr>
            </w:pPr>
            <w:r w:rsidRPr="00745215">
              <w:rPr>
                <w:rFonts w:ascii="Calibri" w:hAnsi="Calibri"/>
                <w:b/>
                <w:sz w:val="20"/>
                <w:szCs w:val="20"/>
              </w:rPr>
              <w:t>36.637.837,00</w:t>
            </w:r>
          </w:p>
        </w:tc>
        <w:tc>
          <w:tcPr>
            <w:tcW w:w="1843" w:type="dxa"/>
            <w:vAlign w:val="bottom"/>
          </w:tcPr>
          <w:p w:rsidR="009B6040" w:rsidRPr="004636CC" w:rsidRDefault="004636CC" w:rsidP="009C2133">
            <w:pPr>
              <w:jc w:val="right"/>
              <w:rPr>
                <w:rFonts w:ascii="Calibri" w:hAnsi="Calibri"/>
                <w:b/>
                <w:sz w:val="20"/>
                <w:szCs w:val="20"/>
                <w:highlight w:val="yellow"/>
              </w:rPr>
            </w:pPr>
            <w:r w:rsidRPr="004636CC">
              <w:rPr>
                <w:rFonts w:ascii="Calibri" w:hAnsi="Calibri"/>
                <w:b/>
                <w:sz w:val="20"/>
                <w:szCs w:val="20"/>
              </w:rPr>
              <w:t>172.632</w:t>
            </w:r>
            <w:r w:rsidR="000F3038" w:rsidRPr="004636CC">
              <w:rPr>
                <w:rFonts w:ascii="Calibri" w:hAnsi="Calibri"/>
                <w:b/>
                <w:sz w:val="20"/>
                <w:szCs w:val="20"/>
              </w:rPr>
              <w:t>,00</w:t>
            </w:r>
          </w:p>
        </w:tc>
        <w:tc>
          <w:tcPr>
            <w:tcW w:w="1984" w:type="dxa"/>
            <w:vAlign w:val="bottom"/>
          </w:tcPr>
          <w:p w:rsidR="009B6040" w:rsidRPr="004636CC" w:rsidRDefault="004636CC" w:rsidP="00745215">
            <w:pPr>
              <w:jc w:val="right"/>
              <w:rPr>
                <w:rFonts w:ascii="Calibri" w:hAnsi="Calibri"/>
                <w:b/>
                <w:sz w:val="20"/>
                <w:szCs w:val="20"/>
              </w:rPr>
            </w:pPr>
            <w:r w:rsidRPr="004636CC">
              <w:rPr>
                <w:rFonts w:ascii="Calibri" w:hAnsi="Calibri"/>
                <w:b/>
                <w:sz w:val="20"/>
                <w:szCs w:val="20"/>
              </w:rPr>
              <w:t>36.810</w:t>
            </w:r>
            <w:r w:rsidR="00745215" w:rsidRPr="004636CC">
              <w:rPr>
                <w:rFonts w:ascii="Calibri" w:hAnsi="Calibri"/>
                <w:b/>
                <w:sz w:val="20"/>
                <w:szCs w:val="20"/>
              </w:rPr>
              <w:t>.469</w:t>
            </w:r>
            <w:r w:rsidR="00CB5AB5" w:rsidRPr="004636CC">
              <w:rPr>
                <w:rFonts w:ascii="Calibri" w:hAnsi="Calibri"/>
                <w:b/>
                <w:sz w:val="20"/>
                <w:szCs w:val="20"/>
              </w:rPr>
              <w:t>,00</w:t>
            </w:r>
          </w:p>
        </w:tc>
      </w:tr>
      <w:tr w:rsidR="009B6040" w:rsidRPr="00745215" w:rsidTr="009B6040">
        <w:tc>
          <w:tcPr>
            <w:tcW w:w="419" w:type="dxa"/>
            <w:vAlign w:val="bottom"/>
          </w:tcPr>
          <w:p w:rsidR="009B6040" w:rsidRPr="00745215" w:rsidRDefault="009B6040" w:rsidP="000F5DAA">
            <w:pPr>
              <w:rPr>
                <w:rFonts w:ascii="Calibri" w:hAnsi="Calibri"/>
                <w:sz w:val="20"/>
                <w:szCs w:val="20"/>
              </w:rPr>
            </w:pPr>
            <w:r w:rsidRPr="00745215">
              <w:rPr>
                <w:rFonts w:ascii="Calibri" w:hAnsi="Calibri"/>
                <w:sz w:val="20"/>
                <w:szCs w:val="20"/>
              </w:rPr>
              <w:t>31</w:t>
            </w:r>
          </w:p>
        </w:tc>
        <w:tc>
          <w:tcPr>
            <w:tcW w:w="3640" w:type="dxa"/>
            <w:vAlign w:val="bottom"/>
          </w:tcPr>
          <w:p w:rsidR="009B6040" w:rsidRPr="00745215" w:rsidRDefault="009B6040" w:rsidP="000F5DAA">
            <w:pPr>
              <w:rPr>
                <w:rFonts w:ascii="Calibri" w:hAnsi="Calibri"/>
                <w:sz w:val="20"/>
                <w:szCs w:val="20"/>
              </w:rPr>
            </w:pPr>
            <w:r w:rsidRPr="00745215">
              <w:rPr>
                <w:rFonts w:ascii="Calibri" w:hAnsi="Calibri"/>
                <w:sz w:val="20"/>
                <w:szCs w:val="20"/>
              </w:rPr>
              <w:t>Rashodi za zaposlene</w:t>
            </w:r>
          </w:p>
        </w:tc>
        <w:tc>
          <w:tcPr>
            <w:tcW w:w="2003" w:type="dxa"/>
            <w:vAlign w:val="bottom"/>
          </w:tcPr>
          <w:p w:rsidR="009B6040" w:rsidRPr="00745215" w:rsidRDefault="009B6040" w:rsidP="00814C45">
            <w:pPr>
              <w:jc w:val="right"/>
              <w:rPr>
                <w:rFonts w:ascii="Calibri" w:hAnsi="Calibri"/>
                <w:sz w:val="20"/>
                <w:szCs w:val="20"/>
              </w:rPr>
            </w:pPr>
            <w:r w:rsidRPr="00745215">
              <w:rPr>
                <w:rFonts w:ascii="Calibri" w:hAnsi="Calibri"/>
                <w:sz w:val="20"/>
                <w:szCs w:val="20"/>
              </w:rPr>
              <w:t>14.022.313,00</w:t>
            </w:r>
          </w:p>
        </w:tc>
        <w:tc>
          <w:tcPr>
            <w:tcW w:w="1843" w:type="dxa"/>
            <w:vAlign w:val="bottom"/>
          </w:tcPr>
          <w:p w:rsidR="009B6040" w:rsidRPr="00745215" w:rsidRDefault="00CB597E" w:rsidP="000F3038">
            <w:pPr>
              <w:jc w:val="right"/>
              <w:rPr>
                <w:rFonts w:ascii="Calibri" w:hAnsi="Calibri"/>
                <w:sz w:val="20"/>
                <w:szCs w:val="20"/>
              </w:rPr>
            </w:pPr>
            <w:r>
              <w:rPr>
                <w:rFonts w:ascii="Calibri" w:hAnsi="Calibri"/>
                <w:sz w:val="20"/>
                <w:szCs w:val="20"/>
              </w:rPr>
              <w:t>673.329</w:t>
            </w:r>
            <w:r w:rsidR="000F3038" w:rsidRPr="00745215">
              <w:rPr>
                <w:rFonts w:ascii="Calibri" w:hAnsi="Calibri"/>
                <w:sz w:val="20"/>
                <w:szCs w:val="20"/>
              </w:rPr>
              <w:t>,00</w:t>
            </w:r>
          </w:p>
        </w:tc>
        <w:tc>
          <w:tcPr>
            <w:tcW w:w="1984" w:type="dxa"/>
            <w:vAlign w:val="bottom"/>
          </w:tcPr>
          <w:p w:rsidR="009B6040" w:rsidRPr="00745215" w:rsidRDefault="00745215" w:rsidP="00EC2BEB">
            <w:pPr>
              <w:jc w:val="right"/>
              <w:rPr>
                <w:rFonts w:ascii="Calibri" w:hAnsi="Calibri"/>
                <w:sz w:val="20"/>
                <w:szCs w:val="20"/>
              </w:rPr>
            </w:pPr>
            <w:r w:rsidRPr="00745215">
              <w:rPr>
                <w:rFonts w:ascii="Calibri" w:hAnsi="Calibri"/>
                <w:sz w:val="20"/>
                <w:szCs w:val="20"/>
              </w:rPr>
              <w:t>14.695.642</w:t>
            </w:r>
            <w:r w:rsidR="00CB5AB5" w:rsidRPr="00745215">
              <w:rPr>
                <w:rFonts w:ascii="Calibri" w:hAnsi="Calibri"/>
                <w:sz w:val="20"/>
                <w:szCs w:val="20"/>
              </w:rPr>
              <w:t>,00</w:t>
            </w:r>
          </w:p>
        </w:tc>
      </w:tr>
      <w:tr w:rsidR="009B6040" w:rsidRPr="004636CC" w:rsidTr="009B6040">
        <w:tc>
          <w:tcPr>
            <w:tcW w:w="419" w:type="dxa"/>
            <w:vAlign w:val="bottom"/>
          </w:tcPr>
          <w:p w:rsidR="009B6040" w:rsidRPr="00745215" w:rsidRDefault="009B6040" w:rsidP="000F5DAA">
            <w:pPr>
              <w:rPr>
                <w:rFonts w:ascii="Calibri" w:hAnsi="Calibri"/>
                <w:sz w:val="20"/>
                <w:szCs w:val="20"/>
              </w:rPr>
            </w:pPr>
            <w:r w:rsidRPr="00745215">
              <w:rPr>
                <w:rFonts w:ascii="Calibri" w:hAnsi="Calibri"/>
                <w:sz w:val="20"/>
                <w:szCs w:val="20"/>
              </w:rPr>
              <w:t>32</w:t>
            </w:r>
          </w:p>
        </w:tc>
        <w:tc>
          <w:tcPr>
            <w:tcW w:w="3640" w:type="dxa"/>
            <w:vAlign w:val="bottom"/>
          </w:tcPr>
          <w:p w:rsidR="009B6040" w:rsidRPr="00745215" w:rsidRDefault="009B6040" w:rsidP="000F5DAA">
            <w:pPr>
              <w:rPr>
                <w:rFonts w:ascii="Calibri" w:hAnsi="Calibri"/>
                <w:sz w:val="20"/>
                <w:szCs w:val="20"/>
              </w:rPr>
            </w:pPr>
            <w:r w:rsidRPr="00745215">
              <w:rPr>
                <w:rFonts w:ascii="Calibri" w:hAnsi="Calibri"/>
                <w:sz w:val="20"/>
                <w:szCs w:val="20"/>
              </w:rPr>
              <w:t>Materijalni rashodi</w:t>
            </w:r>
          </w:p>
        </w:tc>
        <w:tc>
          <w:tcPr>
            <w:tcW w:w="2003" w:type="dxa"/>
            <w:vAlign w:val="bottom"/>
          </w:tcPr>
          <w:p w:rsidR="009B6040" w:rsidRPr="00745215" w:rsidRDefault="009B6040" w:rsidP="00814C45">
            <w:pPr>
              <w:jc w:val="right"/>
              <w:rPr>
                <w:rFonts w:ascii="Calibri" w:hAnsi="Calibri"/>
                <w:sz w:val="20"/>
                <w:szCs w:val="20"/>
              </w:rPr>
            </w:pPr>
            <w:r w:rsidRPr="00745215">
              <w:rPr>
                <w:rFonts w:ascii="Calibri" w:hAnsi="Calibri"/>
                <w:sz w:val="20"/>
                <w:szCs w:val="20"/>
              </w:rPr>
              <w:t>18.134.024,00</w:t>
            </w:r>
          </w:p>
        </w:tc>
        <w:tc>
          <w:tcPr>
            <w:tcW w:w="1843" w:type="dxa"/>
            <w:vAlign w:val="bottom"/>
          </w:tcPr>
          <w:p w:rsidR="009B6040" w:rsidRPr="00745215" w:rsidRDefault="004636CC" w:rsidP="00EC2BEB">
            <w:pPr>
              <w:jc w:val="right"/>
              <w:rPr>
                <w:rFonts w:ascii="Calibri" w:hAnsi="Calibri"/>
                <w:sz w:val="20"/>
                <w:szCs w:val="20"/>
              </w:rPr>
            </w:pPr>
            <w:r w:rsidRPr="004636CC">
              <w:rPr>
                <w:rFonts w:ascii="Calibri" w:hAnsi="Calibri"/>
                <w:sz w:val="20"/>
                <w:szCs w:val="20"/>
              </w:rPr>
              <w:t>-132.697</w:t>
            </w:r>
            <w:r w:rsidR="000F3038" w:rsidRPr="004636CC">
              <w:rPr>
                <w:rFonts w:ascii="Calibri" w:hAnsi="Calibri"/>
                <w:sz w:val="20"/>
                <w:szCs w:val="20"/>
              </w:rPr>
              <w:t>,00</w:t>
            </w:r>
          </w:p>
        </w:tc>
        <w:tc>
          <w:tcPr>
            <w:tcW w:w="1984" w:type="dxa"/>
            <w:vAlign w:val="bottom"/>
          </w:tcPr>
          <w:p w:rsidR="009B6040" w:rsidRPr="004636CC" w:rsidRDefault="004636CC" w:rsidP="00EC2BEB">
            <w:pPr>
              <w:jc w:val="right"/>
              <w:rPr>
                <w:rFonts w:ascii="Calibri" w:hAnsi="Calibri"/>
                <w:sz w:val="20"/>
                <w:szCs w:val="20"/>
                <w:highlight w:val="yellow"/>
              </w:rPr>
            </w:pPr>
            <w:r w:rsidRPr="004636CC">
              <w:rPr>
                <w:rFonts w:ascii="Calibri" w:hAnsi="Calibri"/>
                <w:sz w:val="20"/>
                <w:szCs w:val="20"/>
              </w:rPr>
              <w:t>18.001.</w:t>
            </w:r>
            <w:r w:rsidR="00745215" w:rsidRPr="004636CC">
              <w:rPr>
                <w:rFonts w:ascii="Calibri" w:hAnsi="Calibri"/>
                <w:sz w:val="20"/>
                <w:szCs w:val="20"/>
              </w:rPr>
              <w:t>327</w:t>
            </w:r>
            <w:r w:rsidR="00CB5AB5" w:rsidRPr="004636CC">
              <w:rPr>
                <w:rFonts w:ascii="Calibri" w:hAnsi="Calibri"/>
                <w:sz w:val="20"/>
                <w:szCs w:val="20"/>
              </w:rPr>
              <w:t>,00</w:t>
            </w:r>
          </w:p>
        </w:tc>
      </w:tr>
      <w:tr w:rsidR="009B6040" w:rsidRPr="00745215" w:rsidTr="009B6040">
        <w:tc>
          <w:tcPr>
            <w:tcW w:w="419" w:type="dxa"/>
            <w:vAlign w:val="bottom"/>
          </w:tcPr>
          <w:p w:rsidR="009B6040" w:rsidRPr="00745215" w:rsidRDefault="009B6040" w:rsidP="000F5DAA">
            <w:pPr>
              <w:rPr>
                <w:rFonts w:ascii="Calibri" w:hAnsi="Calibri"/>
                <w:sz w:val="20"/>
                <w:szCs w:val="20"/>
              </w:rPr>
            </w:pPr>
            <w:r w:rsidRPr="00745215">
              <w:rPr>
                <w:rFonts w:ascii="Calibri" w:hAnsi="Calibri"/>
                <w:sz w:val="20"/>
                <w:szCs w:val="20"/>
              </w:rPr>
              <w:t>34</w:t>
            </w:r>
          </w:p>
        </w:tc>
        <w:tc>
          <w:tcPr>
            <w:tcW w:w="3640" w:type="dxa"/>
            <w:vAlign w:val="bottom"/>
          </w:tcPr>
          <w:p w:rsidR="009B6040" w:rsidRPr="00745215" w:rsidRDefault="009B6040" w:rsidP="000F5DAA">
            <w:pPr>
              <w:rPr>
                <w:rFonts w:ascii="Calibri" w:hAnsi="Calibri"/>
                <w:sz w:val="20"/>
                <w:szCs w:val="20"/>
              </w:rPr>
            </w:pPr>
            <w:r w:rsidRPr="00745215">
              <w:rPr>
                <w:rFonts w:ascii="Calibri" w:hAnsi="Calibri"/>
                <w:sz w:val="20"/>
                <w:szCs w:val="20"/>
              </w:rPr>
              <w:t>Financijski rashodi</w:t>
            </w:r>
          </w:p>
        </w:tc>
        <w:tc>
          <w:tcPr>
            <w:tcW w:w="2003" w:type="dxa"/>
            <w:vAlign w:val="bottom"/>
          </w:tcPr>
          <w:p w:rsidR="009B6040" w:rsidRPr="00745215" w:rsidRDefault="009B6040" w:rsidP="00814C45">
            <w:pPr>
              <w:jc w:val="right"/>
              <w:rPr>
                <w:rFonts w:ascii="Calibri" w:hAnsi="Calibri"/>
                <w:sz w:val="20"/>
                <w:szCs w:val="20"/>
              </w:rPr>
            </w:pPr>
            <w:r w:rsidRPr="00745215">
              <w:rPr>
                <w:rFonts w:ascii="Calibri" w:hAnsi="Calibri"/>
                <w:sz w:val="20"/>
                <w:szCs w:val="20"/>
              </w:rPr>
              <w:t>551.100,00</w:t>
            </w:r>
          </w:p>
        </w:tc>
        <w:tc>
          <w:tcPr>
            <w:tcW w:w="1843" w:type="dxa"/>
            <w:vAlign w:val="bottom"/>
          </w:tcPr>
          <w:p w:rsidR="009B6040" w:rsidRPr="00745215" w:rsidRDefault="000F3038" w:rsidP="009C2133">
            <w:pPr>
              <w:jc w:val="right"/>
              <w:rPr>
                <w:rFonts w:ascii="Calibri" w:hAnsi="Calibri"/>
                <w:sz w:val="20"/>
                <w:szCs w:val="20"/>
              </w:rPr>
            </w:pPr>
            <w:r w:rsidRPr="00745215">
              <w:rPr>
                <w:rFonts w:ascii="Calibri" w:hAnsi="Calibri"/>
                <w:sz w:val="20"/>
                <w:szCs w:val="20"/>
              </w:rPr>
              <w:t>20.500,00</w:t>
            </w:r>
          </w:p>
        </w:tc>
        <w:tc>
          <w:tcPr>
            <w:tcW w:w="1984" w:type="dxa"/>
            <w:vAlign w:val="bottom"/>
          </w:tcPr>
          <w:p w:rsidR="009B6040" w:rsidRPr="00745215" w:rsidRDefault="00CB5AB5" w:rsidP="009C2133">
            <w:pPr>
              <w:jc w:val="right"/>
              <w:rPr>
                <w:rFonts w:ascii="Calibri" w:hAnsi="Calibri"/>
                <w:sz w:val="20"/>
                <w:szCs w:val="20"/>
              </w:rPr>
            </w:pPr>
            <w:r w:rsidRPr="00745215">
              <w:rPr>
                <w:rFonts w:ascii="Calibri" w:hAnsi="Calibri"/>
                <w:sz w:val="20"/>
                <w:szCs w:val="20"/>
              </w:rPr>
              <w:t>571.600,00</w:t>
            </w:r>
          </w:p>
        </w:tc>
      </w:tr>
      <w:tr w:rsidR="009B6040" w:rsidRPr="00745215" w:rsidTr="009B6040">
        <w:tc>
          <w:tcPr>
            <w:tcW w:w="419" w:type="dxa"/>
            <w:vAlign w:val="bottom"/>
          </w:tcPr>
          <w:p w:rsidR="009B6040" w:rsidRPr="00745215" w:rsidRDefault="009B6040" w:rsidP="000F5DAA">
            <w:pPr>
              <w:rPr>
                <w:rFonts w:ascii="Calibri" w:hAnsi="Calibri"/>
                <w:sz w:val="20"/>
                <w:szCs w:val="20"/>
              </w:rPr>
            </w:pPr>
            <w:r w:rsidRPr="00745215">
              <w:rPr>
                <w:rFonts w:ascii="Calibri" w:hAnsi="Calibri"/>
                <w:sz w:val="20"/>
                <w:szCs w:val="20"/>
              </w:rPr>
              <w:t>36</w:t>
            </w:r>
          </w:p>
        </w:tc>
        <w:tc>
          <w:tcPr>
            <w:tcW w:w="3640" w:type="dxa"/>
            <w:vAlign w:val="bottom"/>
          </w:tcPr>
          <w:p w:rsidR="009B6040" w:rsidRPr="00745215" w:rsidRDefault="009B6040" w:rsidP="000F5DAA">
            <w:pPr>
              <w:rPr>
                <w:rFonts w:ascii="Calibri" w:hAnsi="Calibri"/>
                <w:sz w:val="20"/>
                <w:szCs w:val="20"/>
              </w:rPr>
            </w:pPr>
            <w:r w:rsidRPr="00745215">
              <w:rPr>
                <w:rFonts w:ascii="Calibri" w:hAnsi="Calibri"/>
                <w:sz w:val="20"/>
                <w:szCs w:val="20"/>
              </w:rPr>
              <w:t>Pomoći dane u inozemstvo i unutar općeg proračuna</w:t>
            </w:r>
          </w:p>
        </w:tc>
        <w:tc>
          <w:tcPr>
            <w:tcW w:w="2003" w:type="dxa"/>
            <w:vAlign w:val="bottom"/>
          </w:tcPr>
          <w:p w:rsidR="009B6040" w:rsidRPr="00745215" w:rsidRDefault="009B6040" w:rsidP="00814C45">
            <w:pPr>
              <w:jc w:val="right"/>
              <w:rPr>
                <w:rFonts w:ascii="Calibri" w:hAnsi="Calibri"/>
                <w:sz w:val="20"/>
                <w:szCs w:val="20"/>
              </w:rPr>
            </w:pPr>
            <w:r w:rsidRPr="00745215">
              <w:rPr>
                <w:rFonts w:ascii="Calibri" w:hAnsi="Calibri"/>
                <w:sz w:val="20"/>
                <w:szCs w:val="20"/>
              </w:rPr>
              <w:t>0,00</w:t>
            </w:r>
          </w:p>
        </w:tc>
        <w:tc>
          <w:tcPr>
            <w:tcW w:w="1843" w:type="dxa"/>
            <w:vAlign w:val="bottom"/>
          </w:tcPr>
          <w:p w:rsidR="009B6040" w:rsidRPr="00745215" w:rsidRDefault="000F3038" w:rsidP="009C2133">
            <w:pPr>
              <w:jc w:val="right"/>
              <w:rPr>
                <w:rFonts w:ascii="Calibri" w:hAnsi="Calibri"/>
                <w:sz w:val="20"/>
                <w:szCs w:val="20"/>
              </w:rPr>
            </w:pPr>
            <w:r w:rsidRPr="00745215">
              <w:rPr>
                <w:rFonts w:ascii="Calibri" w:hAnsi="Calibri"/>
                <w:sz w:val="20"/>
                <w:szCs w:val="20"/>
              </w:rPr>
              <w:t>0,00</w:t>
            </w:r>
          </w:p>
        </w:tc>
        <w:tc>
          <w:tcPr>
            <w:tcW w:w="1984" w:type="dxa"/>
            <w:vAlign w:val="bottom"/>
          </w:tcPr>
          <w:p w:rsidR="009B6040" w:rsidRPr="00745215" w:rsidRDefault="00CB5AB5" w:rsidP="009B6040">
            <w:pPr>
              <w:jc w:val="right"/>
              <w:rPr>
                <w:rFonts w:ascii="Calibri" w:hAnsi="Calibri"/>
                <w:sz w:val="20"/>
                <w:szCs w:val="20"/>
              </w:rPr>
            </w:pPr>
            <w:r w:rsidRPr="00745215">
              <w:rPr>
                <w:rFonts w:ascii="Calibri" w:hAnsi="Calibri"/>
                <w:sz w:val="20"/>
                <w:szCs w:val="20"/>
              </w:rPr>
              <w:t>0,00</w:t>
            </w:r>
          </w:p>
        </w:tc>
      </w:tr>
      <w:tr w:rsidR="009B6040" w:rsidRPr="00745215" w:rsidTr="009B6040">
        <w:tc>
          <w:tcPr>
            <w:tcW w:w="419" w:type="dxa"/>
            <w:vAlign w:val="bottom"/>
          </w:tcPr>
          <w:p w:rsidR="009B6040" w:rsidRPr="00745215" w:rsidRDefault="009B6040" w:rsidP="000F5DAA">
            <w:pPr>
              <w:rPr>
                <w:rFonts w:ascii="Calibri" w:hAnsi="Calibri"/>
                <w:sz w:val="20"/>
                <w:szCs w:val="20"/>
              </w:rPr>
            </w:pPr>
            <w:r w:rsidRPr="00745215">
              <w:rPr>
                <w:rFonts w:ascii="Calibri" w:hAnsi="Calibri"/>
                <w:sz w:val="20"/>
                <w:szCs w:val="20"/>
              </w:rPr>
              <w:t>37</w:t>
            </w:r>
          </w:p>
        </w:tc>
        <w:tc>
          <w:tcPr>
            <w:tcW w:w="3640" w:type="dxa"/>
            <w:vAlign w:val="bottom"/>
          </w:tcPr>
          <w:p w:rsidR="009B6040" w:rsidRPr="00745215" w:rsidRDefault="009B6040" w:rsidP="000F5DAA">
            <w:pPr>
              <w:rPr>
                <w:rFonts w:ascii="Calibri" w:hAnsi="Calibri"/>
                <w:sz w:val="20"/>
                <w:szCs w:val="20"/>
              </w:rPr>
            </w:pPr>
            <w:r w:rsidRPr="00745215">
              <w:rPr>
                <w:rFonts w:ascii="Calibri" w:hAnsi="Calibri"/>
                <w:sz w:val="20"/>
                <w:szCs w:val="20"/>
              </w:rPr>
              <w:t>Naknade građanima i kućanstvima na temelju osiguranja i druge naknade</w:t>
            </w:r>
          </w:p>
        </w:tc>
        <w:tc>
          <w:tcPr>
            <w:tcW w:w="2003" w:type="dxa"/>
            <w:vAlign w:val="bottom"/>
          </w:tcPr>
          <w:p w:rsidR="009B6040" w:rsidRPr="00745215" w:rsidRDefault="009B6040" w:rsidP="00814C45">
            <w:pPr>
              <w:jc w:val="right"/>
              <w:rPr>
                <w:rFonts w:ascii="Calibri" w:hAnsi="Calibri"/>
                <w:sz w:val="20"/>
                <w:szCs w:val="20"/>
              </w:rPr>
            </w:pPr>
            <w:r w:rsidRPr="00745215">
              <w:rPr>
                <w:rFonts w:ascii="Calibri" w:hAnsi="Calibri"/>
                <w:sz w:val="20"/>
                <w:szCs w:val="20"/>
              </w:rPr>
              <w:t>1.184.000,00</w:t>
            </w:r>
          </w:p>
        </w:tc>
        <w:tc>
          <w:tcPr>
            <w:tcW w:w="1843" w:type="dxa"/>
            <w:vAlign w:val="bottom"/>
          </w:tcPr>
          <w:p w:rsidR="009B6040" w:rsidRPr="00745215" w:rsidRDefault="000F3038" w:rsidP="009C2133">
            <w:pPr>
              <w:jc w:val="right"/>
              <w:rPr>
                <w:rFonts w:ascii="Calibri" w:hAnsi="Calibri"/>
                <w:sz w:val="20"/>
                <w:szCs w:val="20"/>
              </w:rPr>
            </w:pPr>
            <w:r w:rsidRPr="00745215">
              <w:rPr>
                <w:rFonts w:ascii="Calibri" w:hAnsi="Calibri"/>
                <w:sz w:val="20"/>
                <w:szCs w:val="20"/>
              </w:rPr>
              <w:t>0,00</w:t>
            </w:r>
          </w:p>
        </w:tc>
        <w:tc>
          <w:tcPr>
            <w:tcW w:w="1984" w:type="dxa"/>
            <w:vAlign w:val="bottom"/>
          </w:tcPr>
          <w:p w:rsidR="009B6040" w:rsidRPr="00745215" w:rsidRDefault="00CB5AB5" w:rsidP="009C2133">
            <w:pPr>
              <w:jc w:val="right"/>
              <w:rPr>
                <w:rFonts w:ascii="Calibri" w:hAnsi="Calibri"/>
                <w:sz w:val="20"/>
                <w:szCs w:val="20"/>
              </w:rPr>
            </w:pPr>
            <w:r w:rsidRPr="00745215">
              <w:rPr>
                <w:rFonts w:ascii="Calibri" w:hAnsi="Calibri"/>
                <w:sz w:val="20"/>
                <w:szCs w:val="20"/>
              </w:rPr>
              <w:t>1.184.000,00</w:t>
            </w:r>
          </w:p>
        </w:tc>
      </w:tr>
      <w:tr w:rsidR="009B6040" w:rsidRPr="00745215" w:rsidTr="009B6040">
        <w:tc>
          <w:tcPr>
            <w:tcW w:w="419" w:type="dxa"/>
            <w:vAlign w:val="bottom"/>
          </w:tcPr>
          <w:p w:rsidR="009B6040" w:rsidRPr="00745215" w:rsidRDefault="009B6040" w:rsidP="000F5DAA">
            <w:pPr>
              <w:rPr>
                <w:rFonts w:ascii="Calibri" w:hAnsi="Calibri"/>
                <w:sz w:val="20"/>
                <w:szCs w:val="20"/>
              </w:rPr>
            </w:pPr>
            <w:r w:rsidRPr="00745215">
              <w:rPr>
                <w:rFonts w:ascii="Calibri" w:hAnsi="Calibri"/>
                <w:sz w:val="20"/>
                <w:szCs w:val="20"/>
              </w:rPr>
              <w:t>38</w:t>
            </w:r>
          </w:p>
        </w:tc>
        <w:tc>
          <w:tcPr>
            <w:tcW w:w="3640" w:type="dxa"/>
            <w:vAlign w:val="bottom"/>
          </w:tcPr>
          <w:p w:rsidR="009B6040" w:rsidRPr="00745215" w:rsidRDefault="009B6040" w:rsidP="000F5DAA">
            <w:pPr>
              <w:rPr>
                <w:rFonts w:ascii="Calibri" w:hAnsi="Calibri"/>
                <w:sz w:val="20"/>
                <w:szCs w:val="20"/>
              </w:rPr>
            </w:pPr>
            <w:r w:rsidRPr="00745215">
              <w:rPr>
                <w:rFonts w:ascii="Calibri" w:hAnsi="Calibri"/>
                <w:sz w:val="20"/>
                <w:szCs w:val="20"/>
              </w:rPr>
              <w:t>Ostali rashodi</w:t>
            </w:r>
          </w:p>
        </w:tc>
        <w:tc>
          <w:tcPr>
            <w:tcW w:w="2003" w:type="dxa"/>
            <w:vAlign w:val="bottom"/>
          </w:tcPr>
          <w:p w:rsidR="009B6040" w:rsidRPr="00745215" w:rsidRDefault="009B6040" w:rsidP="00814C45">
            <w:pPr>
              <w:jc w:val="right"/>
              <w:rPr>
                <w:rFonts w:ascii="Calibri" w:hAnsi="Calibri"/>
                <w:sz w:val="20"/>
                <w:szCs w:val="20"/>
              </w:rPr>
            </w:pPr>
            <w:r w:rsidRPr="00745215">
              <w:rPr>
                <w:rFonts w:ascii="Calibri" w:hAnsi="Calibri"/>
                <w:sz w:val="20"/>
                <w:szCs w:val="20"/>
              </w:rPr>
              <w:t xml:space="preserve">2.746.400,00    </w:t>
            </w:r>
          </w:p>
        </w:tc>
        <w:tc>
          <w:tcPr>
            <w:tcW w:w="1843" w:type="dxa"/>
            <w:vAlign w:val="bottom"/>
          </w:tcPr>
          <w:p w:rsidR="009B6040" w:rsidRPr="00745215" w:rsidRDefault="000F3038" w:rsidP="009C2133">
            <w:pPr>
              <w:jc w:val="right"/>
              <w:rPr>
                <w:rFonts w:ascii="Calibri" w:hAnsi="Calibri"/>
                <w:sz w:val="20"/>
                <w:szCs w:val="20"/>
              </w:rPr>
            </w:pPr>
            <w:r w:rsidRPr="00745215">
              <w:rPr>
                <w:rFonts w:ascii="Calibri" w:hAnsi="Calibri"/>
                <w:sz w:val="20"/>
                <w:szCs w:val="20"/>
              </w:rPr>
              <w:t>-388.500,00</w:t>
            </w:r>
          </w:p>
        </w:tc>
        <w:tc>
          <w:tcPr>
            <w:tcW w:w="1984" w:type="dxa"/>
            <w:vAlign w:val="bottom"/>
          </w:tcPr>
          <w:p w:rsidR="009B6040" w:rsidRPr="00745215" w:rsidRDefault="00CB5AB5" w:rsidP="00607DDD">
            <w:pPr>
              <w:jc w:val="right"/>
              <w:rPr>
                <w:rFonts w:ascii="Calibri" w:hAnsi="Calibri"/>
                <w:sz w:val="20"/>
                <w:szCs w:val="20"/>
              </w:rPr>
            </w:pPr>
            <w:r w:rsidRPr="00745215">
              <w:rPr>
                <w:rFonts w:ascii="Calibri" w:hAnsi="Calibri"/>
                <w:sz w:val="20"/>
                <w:szCs w:val="20"/>
              </w:rPr>
              <w:t>2.357.900,00</w:t>
            </w:r>
          </w:p>
        </w:tc>
      </w:tr>
      <w:tr w:rsidR="009B6040" w:rsidRPr="00745215" w:rsidTr="009B6040">
        <w:tc>
          <w:tcPr>
            <w:tcW w:w="419" w:type="dxa"/>
            <w:vAlign w:val="bottom"/>
          </w:tcPr>
          <w:p w:rsidR="009B6040" w:rsidRPr="00745215" w:rsidRDefault="009B6040" w:rsidP="000F5DAA">
            <w:pPr>
              <w:rPr>
                <w:rFonts w:ascii="Calibri" w:hAnsi="Calibri"/>
                <w:b/>
                <w:sz w:val="20"/>
                <w:szCs w:val="20"/>
              </w:rPr>
            </w:pPr>
            <w:r w:rsidRPr="00745215">
              <w:rPr>
                <w:rFonts w:ascii="Calibri" w:hAnsi="Calibri"/>
                <w:b/>
                <w:sz w:val="20"/>
                <w:szCs w:val="20"/>
              </w:rPr>
              <w:t>4</w:t>
            </w:r>
          </w:p>
        </w:tc>
        <w:tc>
          <w:tcPr>
            <w:tcW w:w="3640" w:type="dxa"/>
            <w:vAlign w:val="bottom"/>
          </w:tcPr>
          <w:p w:rsidR="009B6040" w:rsidRPr="00745215" w:rsidRDefault="009B6040" w:rsidP="000F5DAA">
            <w:pPr>
              <w:rPr>
                <w:rFonts w:ascii="Calibri" w:hAnsi="Calibri"/>
                <w:b/>
                <w:sz w:val="20"/>
                <w:szCs w:val="20"/>
              </w:rPr>
            </w:pPr>
            <w:r w:rsidRPr="00745215">
              <w:rPr>
                <w:rFonts w:ascii="Calibri" w:hAnsi="Calibri"/>
                <w:b/>
                <w:sz w:val="20"/>
                <w:szCs w:val="20"/>
              </w:rPr>
              <w:t xml:space="preserve">RASHODI ZA NABAVU NEFINACIJKSE IMOVINE </w:t>
            </w:r>
          </w:p>
        </w:tc>
        <w:tc>
          <w:tcPr>
            <w:tcW w:w="2003" w:type="dxa"/>
            <w:vAlign w:val="bottom"/>
          </w:tcPr>
          <w:p w:rsidR="009B6040" w:rsidRPr="00745215" w:rsidRDefault="009B6040" w:rsidP="00814C45">
            <w:pPr>
              <w:jc w:val="right"/>
              <w:rPr>
                <w:rFonts w:ascii="Calibri" w:hAnsi="Calibri"/>
                <w:b/>
                <w:sz w:val="20"/>
                <w:szCs w:val="20"/>
              </w:rPr>
            </w:pPr>
            <w:r w:rsidRPr="00745215">
              <w:rPr>
                <w:rFonts w:ascii="Calibri" w:hAnsi="Calibri"/>
                <w:b/>
                <w:sz w:val="20"/>
                <w:szCs w:val="20"/>
              </w:rPr>
              <w:t>20.140.606,00</w:t>
            </w:r>
          </w:p>
        </w:tc>
        <w:tc>
          <w:tcPr>
            <w:tcW w:w="1843" w:type="dxa"/>
            <w:vAlign w:val="bottom"/>
          </w:tcPr>
          <w:p w:rsidR="009B6040" w:rsidRPr="004636CC" w:rsidRDefault="000F3038" w:rsidP="009C2133">
            <w:pPr>
              <w:jc w:val="right"/>
              <w:rPr>
                <w:rFonts w:ascii="Calibri" w:hAnsi="Calibri"/>
                <w:b/>
                <w:sz w:val="20"/>
                <w:szCs w:val="20"/>
              </w:rPr>
            </w:pPr>
            <w:r w:rsidRPr="004636CC">
              <w:rPr>
                <w:rFonts w:ascii="Calibri" w:hAnsi="Calibri"/>
                <w:b/>
                <w:sz w:val="20"/>
                <w:szCs w:val="20"/>
              </w:rPr>
              <w:t>-16.258.390,00</w:t>
            </w:r>
          </w:p>
        </w:tc>
        <w:tc>
          <w:tcPr>
            <w:tcW w:w="1984" w:type="dxa"/>
            <w:vAlign w:val="bottom"/>
          </w:tcPr>
          <w:p w:rsidR="009B6040" w:rsidRPr="004636CC" w:rsidRDefault="00CB5AB5" w:rsidP="00EC2BEB">
            <w:pPr>
              <w:jc w:val="right"/>
              <w:rPr>
                <w:rFonts w:ascii="Calibri" w:hAnsi="Calibri"/>
                <w:b/>
                <w:sz w:val="20"/>
                <w:szCs w:val="20"/>
              </w:rPr>
            </w:pPr>
            <w:r w:rsidRPr="004636CC">
              <w:rPr>
                <w:rFonts w:ascii="Calibri" w:hAnsi="Calibri"/>
                <w:b/>
                <w:sz w:val="20"/>
                <w:szCs w:val="20"/>
              </w:rPr>
              <w:t>3.882.216,00</w:t>
            </w:r>
          </w:p>
        </w:tc>
      </w:tr>
      <w:tr w:rsidR="009B6040" w:rsidRPr="00745215" w:rsidTr="009B6040">
        <w:tc>
          <w:tcPr>
            <w:tcW w:w="419" w:type="dxa"/>
            <w:vAlign w:val="bottom"/>
          </w:tcPr>
          <w:p w:rsidR="009B6040" w:rsidRPr="00745215" w:rsidRDefault="009B6040" w:rsidP="000F5DAA">
            <w:pPr>
              <w:rPr>
                <w:rFonts w:ascii="Calibri" w:hAnsi="Calibri"/>
                <w:sz w:val="20"/>
                <w:szCs w:val="20"/>
              </w:rPr>
            </w:pPr>
            <w:r w:rsidRPr="00745215">
              <w:rPr>
                <w:rFonts w:ascii="Calibri" w:hAnsi="Calibri"/>
                <w:sz w:val="20"/>
                <w:szCs w:val="20"/>
              </w:rPr>
              <w:t>41</w:t>
            </w:r>
          </w:p>
        </w:tc>
        <w:tc>
          <w:tcPr>
            <w:tcW w:w="3640" w:type="dxa"/>
            <w:vAlign w:val="bottom"/>
          </w:tcPr>
          <w:p w:rsidR="009B6040" w:rsidRPr="00745215" w:rsidRDefault="009B6040" w:rsidP="000F5DAA">
            <w:pPr>
              <w:rPr>
                <w:rFonts w:ascii="Calibri" w:hAnsi="Calibri"/>
                <w:sz w:val="20"/>
                <w:szCs w:val="20"/>
              </w:rPr>
            </w:pPr>
            <w:r w:rsidRPr="00745215">
              <w:rPr>
                <w:rFonts w:ascii="Calibri" w:hAnsi="Calibri"/>
                <w:sz w:val="20"/>
                <w:szCs w:val="20"/>
              </w:rPr>
              <w:t>Rashodi za nabavu neproizvedene dugotrajne imovine</w:t>
            </w:r>
          </w:p>
        </w:tc>
        <w:tc>
          <w:tcPr>
            <w:tcW w:w="2003" w:type="dxa"/>
            <w:vAlign w:val="bottom"/>
          </w:tcPr>
          <w:p w:rsidR="009B6040" w:rsidRPr="00745215" w:rsidRDefault="009B6040" w:rsidP="00814C45">
            <w:pPr>
              <w:jc w:val="right"/>
              <w:rPr>
                <w:rFonts w:ascii="Calibri" w:hAnsi="Calibri"/>
                <w:sz w:val="20"/>
                <w:szCs w:val="20"/>
              </w:rPr>
            </w:pPr>
            <w:r w:rsidRPr="00745215">
              <w:rPr>
                <w:rFonts w:ascii="Calibri" w:hAnsi="Calibri"/>
                <w:sz w:val="20"/>
                <w:szCs w:val="20"/>
              </w:rPr>
              <w:t xml:space="preserve">2.765.000,00                </w:t>
            </w:r>
          </w:p>
        </w:tc>
        <w:tc>
          <w:tcPr>
            <w:tcW w:w="1843" w:type="dxa"/>
            <w:vAlign w:val="bottom"/>
          </w:tcPr>
          <w:p w:rsidR="009B6040" w:rsidRPr="00745215" w:rsidRDefault="000F3038" w:rsidP="009B6040">
            <w:pPr>
              <w:jc w:val="right"/>
              <w:rPr>
                <w:rFonts w:ascii="Calibri" w:hAnsi="Calibri"/>
                <w:sz w:val="20"/>
                <w:szCs w:val="20"/>
              </w:rPr>
            </w:pPr>
            <w:r w:rsidRPr="00745215">
              <w:rPr>
                <w:rFonts w:ascii="Calibri" w:hAnsi="Calibri"/>
                <w:sz w:val="20"/>
                <w:szCs w:val="20"/>
              </w:rPr>
              <w:t>2.045.000,00</w:t>
            </w:r>
          </w:p>
        </w:tc>
        <w:tc>
          <w:tcPr>
            <w:tcW w:w="1984" w:type="dxa"/>
            <w:vAlign w:val="bottom"/>
          </w:tcPr>
          <w:p w:rsidR="009B6040" w:rsidRPr="00745215" w:rsidRDefault="00CB5AB5" w:rsidP="00607DDD">
            <w:pPr>
              <w:jc w:val="right"/>
              <w:rPr>
                <w:rFonts w:ascii="Calibri" w:hAnsi="Calibri"/>
                <w:sz w:val="20"/>
                <w:szCs w:val="20"/>
              </w:rPr>
            </w:pPr>
            <w:r w:rsidRPr="00745215">
              <w:rPr>
                <w:rFonts w:ascii="Calibri" w:hAnsi="Calibri"/>
                <w:sz w:val="20"/>
                <w:szCs w:val="20"/>
              </w:rPr>
              <w:t>720.000,00</w:t>
            </w:r>
          </w:p>
        </w:tc>
      </w:tr>
      <w:tr w:rsidR="009B6040" w:rsidRPr="00745215" w:rsidTr="009B6040">
        <w:tc>
          <w:tcPr>
            <w:tcW w:w="419" w:type="dxa"/>
            <w:vAlign w:val="bottom"/>
          </w:tcPr>
          <w:p w:rsidR="009B6040" w:rsidRPr="00745215" w:rsidRDefault="009B6040" w:rsidP="000F5DAA">
            <w:pPr>
              <w:rPr>
                <w:rFonts w:ascii="Calibri" w:hAnsi="Calibri"/>
                <w:sz w:val="20"/>
                <w:szCs w:val="20"/>
              </w:rPr>
            </w:pPr>
            <w:r w:rsidRPr="00745215">
              <w:rPr>
                <w:rFonts w:ascii="Calibri" w:hAnsi="Calibri"/>
                <w:sz w:val="20"/>
                <w:szCs w:val="20"/>
              </w:rPr>
              <w:t>42</w:t>
            </w:r>
          </w:p>
        </w:tc>
        <w:tc>
          <w:tcPr>
            <w:tcW w:w="3640" w:type="dxa"/>
            <w:vAlign w:val="bottom"/>
          </w:tcPr>
          <w:p w:rsidR="009B6040" w:rsidRPr="00745215" w:rsidRDefault="009B6040" w:rsidP="000F5DAA">
            <w:pPr>
              <w:rPr>
                <w:rFonts w:ascii="Calibri" w:hAnsi="Calibri"/>
                <w:sz w:val="20"/>
                <w:szCs w:val="20"/>
              </w:rPr>
            </w:pPr>
            <w:r w:rsidRPr="00745215">
              <w:rPr>
                <w:rFonts w:ascii="Calibri" w:hAnsi="Calibri"/>
                <w:sz w:val="20"/>
                <w:szCs w:val="20"/>
              </w:rPr>
              <w:t>Rashodi za nabavu proizvedene dugotrajne imovine</w:t>
            </w:r>
          </w:p>
        </w:tc>
        <w:tc>
          <w:tcPr>
            <w:tcW w:w="2003" w:type="dxa"/>
            <w:vAlign w:val="bottom"/>
          </w:tcPr>
          <w:p w:rsidR="009B6040" w:rsidRPr="00745215" w:rsidRDefault="009B6040" w:rsidP="00814C45">
            <w:pPr>
              <w:jc w:val="right"/>
              <w:rPr>
                <w:rFonts w:ascii="Calibri" w:hAnsi="Calibri"/>
                <w:sz w:val="20"/>
                <w:szCs w:val="20"/>
              </w:rPr>
            </w:pPr>
            <w:r w:rsidRPr="00745215">
              <w:rPr>
                <w:rFonts w:ascii="Calibri" w:hAnsi="Calibri"/>
                <w:sz w:val="20"/>
                <w:szCs w:val="20"/>
              </w:rPr>
              <w:t>17.076.743,00</w:t>
            </w:r>
          </w:p>
        </w:tc>
        <w:tc>
          <w:tcPr>
            <w:tcW w:w="1843" w:type="dxa"/>
            <w:vAlign w:val="bottom"/>
          </w:tcPr>
          <w:p w:rsidR="009B6040" w:rsidRPr="00745215" w:rsidRDefault="000F3038" w:rsidP="009C2133">
            <w:pPr>
              <w:jc w:val="right"/>
              <w:rPr>
                <w:rFonts w:ascii="Calibri" w:hAnsi="Calibri"/>
                <w:sz w:val="20"/>
                <w:szCs w:val="20"/>
              </w:rPr>
            </w:pPr>
            <w:r w:rsidRPr="00745215">
              <w:rPr>
                <w:rFonts w:ascii="Calibri" w:hAnsi="Calibri"/>
                <w:sz w:val="20"/>
                <w:szCs w:val="20"/>
              </w:rPr>
              <w:t>14.213.390,00</w:t>
            </w:r>
          </w:p>
        </w:tc>
        <w:tc>
          <w:tcPr>
            <w:tcW w:w="1984" w:type="dxa"/>
            <w:vAlign w:val="bottom"/>
          </w:tcPr>
          <w:p w:rsidR="009B6040" w:rsidRPr="00745215" w:rsidRDefault="00CB5AB5" w:rsidP="00CB5AB5">
            <w:pPr>
              <w:jc w:val="right"/>
              <w:rPr>
                <w:rFonts w:ascii="Calibri" w:hAnsi="Calibri"/>
                <w:sz w:val="20"/>
                <w:szCs w:val="20"/>
              </w:rPr>
            </w:pPr>
            <w:r w:rsidRPr="00745215">
              <w:rPr>
                <w:rFonts w:ascii="Calibri" w:hAnsi="Calibri"/>
                <w:sz w:val="20"/>
                <w:szCs w:val="20"/>
              </w:rPr>
              <w:t>2.863.353</w:t>
            </w:r>
            <w:r w:rsidR="009B6040" w:rsidRPr="00745215">
              <w:rPr>
                <w:rFonts w:ascii="Calibri" w:hAnsi="Calibri"/>
                <w:sz w:val="20"/>
                <w:szCs w:val="20"/>
              </w:rPr>
              <w:t>,00</w:t>
            </w:r>
          </w:p>
        </w:tc>
      </w:tr>
      <w:tr w:rsidR="009B6040" w:rsidRPr="00745215" w:rsidTr="009B6040">
        <w:trPr>
          <w:trHeight w:val="300"/>
        </w:trPr>
        <w:tc>
          <w:tcPr>
            <w:tcW w:w="419" w:type="dxa"/>
            <w:hideMark/>
          </w:tcPr>
          <w:p w:rsidR="009B6040" w:rsidRPr="00745215" w:rsidRDefault="009B6040" w:rsidP="000F5DAA">
            <w:pPr>
              <w:rPr>
                <w:rFonts w:ascii="Calibri" w:eastAsia="Times New Roman" w:hAnsi="Calibri" w:cs="Times New Roman"/>
                <w:sz w:val="20"/>
                <w:szCs w:val="20"/>
                <w:lang w:eastAsia="hr-HR"/>
              </w:rPr>
            </w:pPr>
            <w:r w:rsidRPr="00745215">
              <w:rPr>
                <w:rFonts w:ascii="Calibri" w:eastAsia="Times New Roman" w:hAnsi="Calibri" w:cs="Times New Roman"/>
                <w:sz w:val="20"/>
                <w:szCs w:val="20"/>
                <w:lang w:eastAsia="hr-HR"/>
              </w:rPr>
              <w:t>45</w:t>
            </w:r>
          </w:p>
        </w:tc>
        <w:tc>
          <w:tcPr>
            <w:tcW w:w="3640" w:type="dxa"/>
            <w:hideMark/>
          </w:tcPr>
          <w:p w:rsidR="009B6040" w:rsidRPr="00745215" w:rsidRDefault="009B6040" w:rsidP="000F5DAA">
            <w:pPr>
              <w:rPr>
                <w:rFonts w:ascii="Calibri" w:eastAsia="Times New Roman" w:hAnsi="Calibri" w:cs="Times New Roman"/>
                <w:sz w:val="20"/>
                <w:szCs w:val="20"/>
                <w:lang w:eastAsia="hr-HR"/>
              </w:rPr>
            </w:pPr>
            <w:r w:rsidRPr="00745215">
              <w:rPr>
                <w:rFonts w:ascii="Calibri" w:eastAsia="Times New Roman" w:hAnsi="Calibri" w:cs="Times New Roman"/>
                <w:sz w:val="20"/>
                <w:szCs w:val="20"/>
                <w:lang w:eastAsia="hr-HR"/>
              </w:rPr>
              <w:t>Rashodi za dodatna ulaganja na nefinancijskoj imovini</w:t>
            </w:r>
          </w:p>
        </w:tc>
        <w:tc>
          <w:tcPr>
            <w:tcW w:w="2003" w:type="dxa"/>
            <w:hideMark/>
          </w:tcPr>
          <w:p w:rsidR="009B6040" w:rsidRPr="00745215" w:rsidRDefault="009B6040" w:rsidP="00814C45">
            <w:pPr>
              <w:jc w:val="right"/>
              <w:rPr>
                <w:rFonts w:ascii="Calibri" w:eastAsia="Times New Roman" w:hAnsi="Calibri" w:cs="Times New Roman"/>
                <w:sz w:val="20"/>
                <w:szCs w:val="20"/>
                <w:lang w:eastAsia="hr-HR"/>
              </w:rPr>
            </w:pPr>
            <w:r w:rsidRPr="00745215">
              <w:rPr>
                <w:rFonts w:ascii="Calibri" w:eastAsia="Times New Roman" w:hAnsi="Calibri" w:cs="Times New Roman"/>
                <w:sz w:val="20"/>
                <w:szCs w:val="20"/>
                <w:lang w:eastAsia="hr-HR"/>
              </w:rPr>
              <w:t>298.863,00</w:t>
            </w:r>
          </w:p>
        </w:tc>
        <w:tc>
          <w:tcPr>
            <w:tcW w:w="1843" w:type="dxa"/>
          </w:tcPr>
          <w:p w:rsidR="009B6040" w:rsidRPr="00745215" w:rsidRDefault="000F3038" w:rsidP="009C2133">
            <w:pPr>
              <w:jc w:val="right"/>
              <w:rPr>
                <w:rFonts w:ascii="Calibri" w:eastAsia="Times New Roman" w:hAnsi="Calibri" w:cs="Times New Roman"/>
                <w:sz w:val="20"/>
                <w:szCs w:val="20"/>
                <w:lang w:eastAsia="hr-HR"/>
              </w:rPr>
            </w:pPr>
            <w:r w:rsidRPr="00745215">
              <w:rPr>
                <w:rFonts w:ascii="Calibri" w:eastAsia="Times New Roman" w:hAnsi="Calibri" w:cs="Times New Roman"/>
                <w:sz w:val="20"/>
                <w:szCs w:val="20"/>
                <w:lang w:eastAsia="hr-HR"/>
              </w:rPr>
              <w:t>0,00</w:t>
            </w:r>
          </w:p>
        </w:tc>
        <w:tc>
          <w:tcPr>
            <w:tcW w:w="1984" w:type="dxa"/>
          </w:tcPr>
          <w:p w:rsidR="009B6040" w:rsidRPr="00745215" w:rsidRDefault="009B6040" w:rsidP="009C2133">
            <w:pPr>
              <w:jc w:val="right"/>
              <w:rPr>
                <w:rFonts w:ascii="Calibri" w:eastAsia="Times New Roman" w:hAnsi="Calibri" w:cs="Times New Roman"/>
                <w:sz w:val="20"/>
                <w:szCs w:val="20"/>
                <w:lang w:eastAsia="hr-HR"/>
              </w:rPr>
            </w:pPr>
            <w:r w:rsidRPr="00745215">
              <w:rPr>
                <w:rFonts w:ascii="Calibri" w:eastAsia="Times New Roman" w:hAnsi="Calibri" w:cs="Times New Roman"/>
                <w:sz w:val="20"/>
                <w:szCs w:val="20"/>
                <w:lang w:eastAsia="hr-HR"/>
              </w:rPr>
              <w:t>298.863,00</w:t>
            </w:r>
          </w:p>
        </w:tc>
      </w:tr>
    </w:tbl>
    <w:p w:rsidR="007870E9" w:rsidRPr="00CB597E" w:rsidRDefault="00CA2FA4" w:rsidP="00CB597E">
      <w:pPr>
        <w:rPr>
          <w:rFonts w:ascii="Times New Roman" w:hAnsi="Times New Roman" w:cs="Times New Roman"/>
          <w:sz w:val="24"/>
          <w:szCs w:val="24"/>
        </w:rPr>
      </w:pPr>
      <w:r w:rsidRPr="00614EC3">
        <w:rPr>
          <w:rFonts w:ascii="Times New Roman" w:hAnsi="Times New Roman" w:cs="Times New Roman"/>
          <w:sz w:val="24"/>
          <w:szCs w:val="24"/>
        </w:rPr>
        <w:t xml:space="preserve">U strukturi ukupno planiranih </w:t>
      </w:r>
      <w:r w:rsidR="000D193C" w:rsidRPr="00614EC3">
        <w:rPr>
          <w:rFonts w:ascii="Times New Roman" w:hAnsi="Times New Roman" w:cs="Times New Roman"/>
          <w:sz w:val="24"/>
          <w:szCs w:val="24"/>
        </w:rPr>
        <w:t xml:space="preserve"> rashoda i izdataka najveći udio imaju rash</w:t>
      </w:r>
      <w:r w:rsidRPr="00614EC3">
        <w:rPr>
          <w:rFonts w:ascii="Times New Roman" w:hAnsi="Times New Roman" w:cs="Times New Roman"/>
          <w:sz w:val="24"/>
          <w:szCs w:val="24"/>
        </w:rPr>
        <w:t xml:space="preserve">odi poslovanja koji su </w:t>
      </w:r>
      <w:r w:rsidR="000F3038">
        <w:rPr>
          <w:rFonts w:ascii="Times New Roman" w:hAnsi="Times New Roman" w:cs="Times New Roman"/>
          <w:sz w:val="24"/>
          <w:szCs w:val="24"/>
        </w:rPr>
        <w:t>Drugim</w:t>
      </w:r>
      <w:r w:rsidR="00901F37">
        <w:rPr>
          <w:rFonts w:ascii="Times New Roman" w:hAnsi="Times New Roman" w:cs="Times New Roman"/>
          <w:sz w:val="24"/>
          <w:szCs w:val="24"/>
        </w:rPr>
        <w:t xml:space="preserve"> izmjenama proračuna</w:t>
      </w:r>
      <w:r w:rsidR="009C2133" w:rsidRPr="00614EC3">
        <w:rPr>
          <w:rFonts w:ascii="Times New Roman" w:hAnsi="Times New Roman" w:cs="Times New Roman"/>
          <w:sz w:val="24"/>
          <w:szCs w:val="24"/>
        </w:rPr>
        <w:t xml:space="preserve"> </w:t>
      </w:r>
      <w:r w:rsidRPr="00614EC3">
        <w:rPr>
          <w:rFonts w:ascii="Times New Roman" w:hAnsi="Times New Roman" w:cs="Times New Roman"/>
          <w:sz w:val="24"/>
          <w:szCs w:val="24"/>
        </w:rPr>
        <w:t>plan</w:t>
      </w:r>
      <w:r w:rsidR="003B5D48">
        <w:rPr>
          <w:rFonts w:ascii="Times New Roman" w:hAnsi="Times New Roman" w:cs="Times New Roman"/>
          <w:sz w:val="24"/>
          <w:szCs w:val="24"/>
        </w:rPr>
        <w:t>irani u iznosu od  36.637.837</w:t>
      </w:r>
      <w:r w:rsidR="00901F37">
        <w:rPr>
          <w:rFonts w:ascii="Times New Roman" w:hAnsi="Times New Roman" w:cs="Times New Roman"/>
          <w:sz w:val="24"/>
          <w:szCs w:val="24"/>
        </w:rPr>
        <w:t>,00</w:t>
      </w:r>
      <w:r w:rsidRPr="00614EC3">
        <w:rPr>
          <w:rFonts w:ascii="Times New Roman" w:hAnsi="Times New Roman" w:cs="Times New Roman"/>
          <w:sz w:val="24"/>
          <w:szCs w:val="24"/>
        </w:rPr>
        <w:t xml:space="preserve"> </w:t>
      </w:r>
      <w:r w:rsidR="000D193C" w:rsidRPr="00614EC3">
        <w:rPr>
          <w:rFonts w:ascii="Times New Roman" w:hAnsi="Times New Roman" w:cs="Times New Roman"/>
          <w:sz w:val="24"/>
          <w:szCs w:val="24"/>
        </w:rPr>
        <w:t xml:space="preserve"> kuna</w:t>
      </w:r>
      <w:r w:rsidR="009C2133" w:rsidRPr="00614EC3">
        <w:rPr>
          <w:rFonts w:ascii="Times New Roman" w:hAnsi="Times New Roman" w:cs="Times New Roman"/>
          <w:sz w:val="24"/>
          <w:szCs w:val="24"/>
        </w:rPr>
        <w:t>,</w:t>
      </w:r>
      <w:r w:rsidR="00B27996">
        <w:rPr>
          <w:rFonts w:ascii="Times New Roman" w:hAnsi="Times New Roman" w:cs="Times New Roman"/>
          <w:sz w:val="24"/>
          <w:szCs w:val="24"/>
        </w:rPr>
        <w:t xml:space="preserve"> </w:t>
      </w:r>
      <w:r w:rsidR="00614EC3" w:rsidRPr="00614EC3">
        <w:rPr>
          <w:rFonts w:ascii="Times New Roman" w:hAnsi="Times New Roman" w:cs="Times New Roman"/>
          <w:sz w:val="24"/>
          <w:szCs w:val="24"/>
        </w:rPr>
        <w:t>a i</w:t>
      </w:r>
      <w:r w:rsidR="00B27996">
        <w:rPr>
          <w:rFonts w:ascii="Times New Roman" w:hAnsi="Times New Roman" w:cs="Times New Roman"/>
          <w:sz w:val="24"/>
          <w:szCs w:val="24"/>
        </w:rPr>
        <w:t xml:space="preserve">sti se ovim </w:t>
      </w:r>
      <w:r w:rsidR="004636CC">
        <w:rPr>
          <w:rFonts w:ascii="Times New Roman" w:hAnsi="Times New Roman" w:cs="Times New Roman"/>
          <w:sz w:val="24"/>
          <w:szCs w:val="24"/>
        </w:rPr>
        <w:t>Izmjenama povećavaju za 172</w:t>
      </w:r>
      <w:r w:rsidR="00CB597E">
        <w:rPr>
          <w:rFonts w:ascii="Times New Roman" w:hAnsi="Times New Roman" w:cs="Times New Roman"/>
          <w:sz w:val="24"/>
          <w:szCs w:val="24"/>
        </w:rPr>
        <w:t>.632</w:t>
      </w:r>
      <w:r w:rsidR="00B27996">
        <w:rPr>
          <w:rFonts w:ascii="Times New Roman" w:hAnsi="Times New Roman" w:cs="Times New Roman"/>
          <w:sz w:val="24"/>
          <w:szCs w:val="24"/>
        </w:rPr>
        <w:t>,00 k</w:t>
      </w:r>
      <w:r w:rsidR="004636CC">
        <w:rPr>
          <w:rFonts w:ascii="Times New Roman" w:hAnsi="Times New Roman" w:cs="Times New Roman"/>
          <w:sz w:val="24"/>
          <w:szCs w:val="24"/>
        </w:rPr>
        <w:t>una te sada iznose 36.810</w:t>
      </w:r>
      <w:r w:rsidR="00745215">
        <w:rPr>
          <w:rFonts w:ascii="Times New Roman" w:hAnsi="Times New Roman" w:cs="Times New Roman"/>
          <w:sz w:val="24"/>
          <w:szCs w:val="24"/>
        </w:rPr>
        <w:t>.469,00</w:t>
      </w:r>
      <w:r w:rsidR="00901F37">
        <w:rPr>
          <w:rFonts w:ascii="Times New Roman" w:hAnsi="Times New Roman" w:cs="Times New Roman"/>
          <w:sz w:val="24"/>
          <w:szCs w:val="24"/>
        </w:rPr>
        <w:t xml:space="preserve"> </w:t>
      </w:r>
      <w:r w:rsidR="00614EC3" w:rsidRPr="00614EC3">
        <w:rPr>
          <w:rFonts w:ascii="Times New Roman" w:hAnsi="Times New Roman" w:cs="Times New Roman"/>
          <w:sz w:val="24"/>
          <w:szCs w:val="24"/>
        </w:rPr>
        <w:t>kuna.</w:t>
      </w:r>
      <w:r w:rsidR="009C2133" w:rsidRPr="00614EC3">
        <w:rPr>
          <w:rFonts w:ascii="Times New Roman" w:hAnsi="Times New Roman" w:cs="Times New Roman"/>
          <w:sz w:val="24"/>
          <w:szCs w:val="24"/>
        </w:rPr>
        <w:t xml:space="preserve"> </w:t>
      </w:r>
      <w:r w:rsidR="000D193C" w:rsidRPr="00614EC3">
        <w:rPr>
          <w:rFonts w:ascii="Times New Roman" w:hAnsi="Times New Roman" w:cs="Times New Roman"/>
          <w:sz w:val="24"/>
          <w:szCs w:val="24"/>
        </w:rPr>
        <w:t xml:space="preserve"> Slijede rashodi za nabavu  nefina</w:t>
      </w:r>
      <w:r w:rsidRPr="00614EC3">
        <w:rPr>
          <w:rFonts w:ascii="Times New Roman" w:hAnsi="Times New Roman" w:cs="Times New Roman"/>
          <w:sz w:val="24"/>
          <w:szCs w:val="24"/>
        </w:rPr>
        <w:t xml:space="preserve">ncijske imovine koji su </w:t>
      </w:r>
      <w:r w:rsidR="00901F37">
        <w:rPr>
          <w:rFonts w:ascii="Times New Roman" w:hAnsi="Times New Roman" w:cs="Times New Roman"/>
          <w:sz w:val="24"/>
          <w:szCs w:val="24"/>
        </w:rPr>
        <w:t>bili</w:t>
      </w:r>
      <w:r w:rsidR="00B27996">
        <w:rPr>
          <w:rFonts w:ascii="Times New Roman" w:hAnsi="Times New Roman" w:cs="Times New Roman"/>
          <w:sz w:val="24"/>
          <w:szCs w:val="24"/>
        </w:rPr>
        <w:t xml:space="preserve"> </w:t>
      </w:r>
      <w:r w:rsidRPr="00614EC3">
        <w:rPr>
          <w:rFonts w:ascii="Times New Roman" w:hAnsi="Times New Roman" w:cs="Times New Roman"/>
          <w:sz w:val="24"/>
          <w:szCs w:val="24"/>
        </w:rPr>
        <w:t>planirani u iznosu</w:t>
      </w:r>
      <w:r w:rsidR="003B5D48">
        <w:rPr>
          <w:rFonts w:ascii="Times New Roman" w:hAnsi="Times New Roman" w:cs="Times New Roman"/>
          <w:sz w:val="24"/>
          <w:szCs w:val="24"/>
        </w:rPr>
        <w:t xml:space="preserve"> od 20.140.606</w:t>
      </w:r>
      <w:r w:rsidR="000F3038">
        <w:rPr>
          <w:rFonts w:ascii="Times New Roman" w:hAnsi="Times New Roman" w:cs="Times New Roman"/>
          <w:sz w:val="24"/>
          <w:szCs w:val="24"/>
        </w:rPr>
        <w:t>,</w:t>
      </w:r>
      <w:r w:rsidR="00901F37">
        <w:rPr>
          <w:rFonts w:ascii="Times New Roman" w:hAnsi="Times New Roman" w:cs="Times New Roman"/>
          <w:sz w:val="24"/>
          <w:szCs w:val="24"/>
        </w:rPr>
        <w:t xml:space="preserve">00 </w:t>
      </w:r>
      <w:r w:rsidRPr="00630D23">
        <w:rPr>
          <w:rFonts w:ascii="Times New Roman" w:hAnsi="Times New Roman" w:cs="Times New Roman"/>
          <w:sz w:val="24"/>
          <w:szCs w:val="24"/>
        </w:rPr>
        <w:t>kuna</w:t>
      </w:r>
      <w:r w:rsidR="00B27996">
        <w:rPr>
          <w:rFonts w:ascii="Times New Roman" w:hAnsi="Times New Roman" w:cs="Times New Roman"/>
          <w:sz w:val="24"/>
          <w:szCs w:val="24"/>
        </w:rPr>
        <w:t>, o</w:t>
      </w:r>
      <w:r w:rsidR="00901F37">
        <w:rPr>
          <w:rFonts w:ascii="Times New Roman" w:hAnsi="Times New Roman" w:cs="Times New Roman"/>
          <w:sz w:val="24"/>
          <w:szCs w:val="24"/>
        </w:rPr>
        <w:t>vim Izmjenama i</w:t>
      </w:r>
      <w:r w:rsidR="000F3038">
        <w:rPr>
          <w:rFonts w:ascii="Times New Roman" w:hAnsi="Times New Roman" w:cs="Times New Roman"/>
          <w:sz w:val="24"/>
          <w:szCs w:val="24"/>
        </w:rPr>
        <w:t>sti se smanjuju za 16.258.390,00 kuna te sada iznos 3.882.216</w:t>
      </w:r>
      <w:r w:rsidR="00901F37">
        <w:rPr>
          <w:rFonts w:ascii="Times New Roman" w:hAnsi="Times New Roman" w:cs="Times New Roman"/>
          <w:sz w:val="24"/>
          <w:szCs w:val="24"/>
        </w:rPr>
        <w:t xml:space="preserve">,00 kuna. </w:t>
      </w:r>
      <w:r w:rsidRPr="00630D23">
        <w:rPr>
          <w:rFonts w:ascii="Times New Roman" w:hAnsi="Times New Roman" w:cs="Times New Roman"/>
          <w:sz w:val="24"/>
          <w:szCs w:val="24"/>
        </w:rPr>
        <w:t>Izdatci</w:t>
      </w:r>
      <w:r w:rsidR="000D193C" w:rsidRPr="00630D23">
        <w:rPr>
          <w:rFonts w:ascii="Times New Roman" w:hAnsi="Times New Roman" w:cs="Times New Roman"/>
          <w:sz w:val="24"/>
          <w:szCs w:val="24"/>
        </w:rPr>
        <w:t xml:space="preserve"> za financijsku </w:t>
      </w:r>
      <w:r w:rsidRPr="00630D23">
        <w:rPr>
          <w:rFonts w:ascii="Times New Roman" w:hAnsi="Times New Roman" w:cs="Times New Roman"/>
          <w:sz w:val="24"/>
          <w:szCs w:val="24"/>
        </w:rPr>
        <w:t xml:space="preserve">imovinu i otplate zajmova u 2017. </w:t>
      </w:r>
      <w:r w:rsidR="001619CE" w:rsidRPr="00630D23">
        <w:rPr>
          <w:rFonts w:ascii="Times New Roman" w:hAnsi="Times New Roman" w:cs="Times New Roman"/>
          <w:sz w:val="24"/>
          <w:szCs w:val="24"/>
        </w:rPr>
        <w:t xml:space="preserve">godini </w:t>
      </w:r>
      <w:r w:rsidR="00B27996">
        <w:rPr>
          <w:rFonts w:ascii="Times New Roman" w:hAnsi="Times New Roman" w:cs="Times New Roman"/>
          <w:sz w:val="24"/>
          <w:szCs w:val="24"/>
        </w:rPr>
        <w:t xml:space="preserve">nisu planirani kako u proračunu tako </w:t>
      </w:r>
      <w:r w:rsidR="00F973CC">
        <w:rPr>
          <w:rFonts w:ascii="Times New Roman" w:hAnsi="Times New Roman" w:cs="Times New Roman"/>
          <w:sz w:val="24"/>
          <w:szCs w:val="24"/>
        </w:rPr>
        <w:t>n</w:t>
      </w:r>
      <w:r w:rsidR="00B27996">
        <w:rPr>
          <w:rFonts w:ascii="Times New Roman" w:hAnsi="Times New Roman" w:cs="Times New Roman"/>
          <w:sz w:val="24"/>
          <w:szCs w:val="24"/>
        </w:rPr>
        <w:t>i u ovi Izmjenama.</w:t>
      </w:r>
    </w:p>
    <w:p w:rsidR="000D193C" w:rsidRPr="00630D23" w:rsidRDefault="000D193C" w:rsidP="000D193C">
      <w:pPr>
        <w:spacing w:after="0"/>
        <w:rPr>
          <w:rFonts w:ascii="Times New Roman" w:hAnsi="Times New Roman" w:cs="Times New Roman"/>
          <w:b/>
          <w:sz w:val="24"/>
          <w:szCs w:val="24"/>
        </w:rPr>
      </w:pPr>
      <w:r w:rsidRPr="00630D23">
        <w:rPr>
          <w:rFonts w:ascii="Times New Roman" w:hAnsi="Times New Roman" w:cs="Times New Roman"/>
          <w:b/>
          <w:sz w:val="24"/>
          <w:szCs w:val="24"/>
        </w:rPr>
        <w:lastRenderedPageBreak/>
        <w:t xml:space="preserve">Rashodi poslovanja </w:t>
      </w:r>
    </w:p>
    <w:p w:rsidR="001619CE" w:rsidRPr="00630D23" w:rsidRDefault="000D193C" w:rsidP="000D193C">
      <w:pPr>
        <w:spacing w:after="0"/>
        <w:jc w:val="both"/>
        <w:rPr>
          <w:rFonts w:ascii="Times New Roman" w:hAnsi="Times New Roman" w:cs="Times New Roman"/>
          <w:sz w:val="24"/>
          <w:szCs w:val="24"/>
        </w:rPr>
      </w:pPr>
      <w:r w:rsidRPr="00630D23">
        <w:rPr>
          <w:rFonts w:ascii="Times New Roman" w:hAnsi="Times New Roman" w:cs="Times New Roman"/>
          <w:sz w:val="24"/>
          <w:szCs w:val="24"/>
        </w:rPr>
        <w:t>Rashodi poslovanja (rashodi za zaposlene, materijalni rashodi, finan</w:t>
      </w:r>
      <w:r w:rsidR="00664FA1" w:rsidRPr="00630D23">
        <w:rPr>
          <w:rFonts w:ascii="Times New Roman" w:hAnsi="Times New Roman" w:cs="Times New Roman"/>
          <w:sz w:val="24"/>
          <w:szCs w:val="24"/>
        </w:rPr>
        <w:t>cijski rashodi, pomoći dane u i</w:t>
      </w:r>
      <w:r w:rsidRPr="00630D23">
        <w:rPr>
          <w:rFonts w:ascii="Times New Roman" w:hAnsi="Times New Roman" w:cs="Times New Roman"/>
          <w:sz w:val="24"/>
          <w:szCs w:val="24"/>
        </w:rPr>
        <w:t xml:space="preserve">nozemstvo i unutar općeg proračuna, naknade građanima i kućanstvima na temelju osiguranja i druge </w:t>
      </w:r>
      <w:r w:rsidR="001619CE" w:rsidRPr="00630D23">
        <w:rPr>
          <w:rFonts w:ascii="Times New Roman" w:hAnsi="Times New Roman" w:cs="Times New Roman"/>
          <w:sz w:val="24"/>
          <w:szCs w:val="24"/>
        </w:rPr>
        <w:t>naknade te ostali rashodi)</w:t>
      </w:r>
      <w:r w:rsidR="00310580" w:rsidRPr="00630D23">
        <w:rPr>
          <w:rFonts w:ascii="Times New Roman" w:hAnsi="Times New Roman" w:cs="Times New Roman"/>
          <w:sz w:val="24"/>
          <w:szCs w:val="24"/>
        </w:rPr>
        <w:t xml:space="preserve"> </w:t>
      </w:r>
      <w:r w:rsidR="000F3038">
        <w:rPr>
          <w:rFonts w:ascii="Times New Roman" w:hAnsi="Times New Roman" w:cs="Times New Roman"/>
          <w:sz w:val="24"/>
          <w:szCs w:val="24"/>
        </w:rPr>
        <w:t>Drugim</w:t>
      </w:r>
      <w:r w:rsidR="00901F37">
        <w:rPr>
          <w:rFonts w:ascii="Times New Roman" w:hAnsi="Times New Roman" w:cs="Times New Roman"/>
          <w:sz w:val="24"/>
          <w:szCs w:val="24"/>
        </w:rPr>
        <w:t xml:space="preserve"> izmjenama proračuna</w:t>
      </w:r>
      <w:r w:rsidR="001619CE" w:rsidRPr="00630D23">
        <w:rPr>
          <w:rFonts w:ascii="Times New Roman" w:hAnsi="Times New Roman" w:cs="Times New Roman"/>
          <w:sz w:val="24"/>
          <w:szCs w:val="24"/>
        </w:rPr>
        <w:t xml:space="preserve"> su </w:t>
      </w:r>
      <w:r w:rsidR="00901F37">
        <w:rPr>
          <w:rFonts w:ascii="Times New Roman" w:hAnsi="Times New Roman" w:cs="Times New Roman"/>
          <w:sz w:val="24"/>
          <w:szCs w:val="24"/>
        </w:rPr>
        <w:t xml:space="preserve">bili </w:t>
      </w:r>
      <w:r w:rsidR="001619CE" w:rsidRPr="00630D23">
        <w:rPr>
          <w:rFonts w:ascii="Times New Roman" w:hAnsi="Times New Roman" w:cs="Times New Roman"/>
          <w:sz w:val="24"/>
          <w:szCs w:val="24"/>
        </w:rPr>
        <w:t>pla</w:t>
      </w:r>
      <w:r w:rsidR="000F3038">
        <w:rPr>
          <w:rFonts w:ascii="Times New Roman" w:hAnsi="Times New Roman" w:cs="Times New Roman"/>
          <w:sz w:val="24"/>
          <w:szCs w:val="24"/>
        </w:rPr>
        <w:t>nirani u iznosu od 36.637.837</w:t>
      </w:r>
      <w:r w:rsidR="00901F37">
        <w:rPr>
          <w:rFonts w:ascii="Times New Roman" w:hAnsi="Times New Roman" w:cs="Times New Roman"/>
          <w:sz w:val="24"/>
          <w:szCs w:val="24"/>
        </w:rPr>
        <w:t>,00</w:t>
      </w:r>
      <w:r w:rsidR="000F3038">
        <w:rPr>
          <w:rFonts w:ascii="Times New Roman" w:hAnsi="Times New Roman" w:cs="Times New Roman"/>
          <w:sz w:val="24"/>
          <w:szCs w:val="24"/>
        </w:rPr>
        <w:t xml:space="preserve"> kuna, a ovim </w:t>
      </w:r>
      <w:r w:rsidR="00B27996">
        <w:rPr>
          <w:rFonts w:ascii="Times New Roman" w:hAnsi="Times New Roman" w:cs="Times New Roman"/>
          <w:sz w:val="24"/>
          <w:szCs w:val="24"/>
        </w:rPr>
        <w:t>Izmjenama</w:t>
      </w:r>
      <w:r w:rsidR="000F3038">
        <w:rPr>
          <w:rFonts w:ascii="Times New Roman" w:hAnsi="Times New Roman" w:cs="Times New Roman"/>
          <w:sz w:val="24"/>
          <w:szCs w:val="24"/>
        </w:rPr>
        <w:t xml:space="preserve"> i</w:t>
      </w:r>
      <w:r w:rsidR="004636CC">
        <w:rPr>
          <w:rFonts w:ascii="Times New Roman" w:hAnsi="Times New Roman" w:cs="Times New Roman"/>
          <w:sz w:val="24"/>
          <w:szCs w:val="24"/>
        </w:rPr>
        <w:t>sti se povećavaju za 172</w:t>
      </w:r>
      <w:r w:rsidR="00CB597E">
        <w:rPr>
          <w:rFonts w:ascii="Times New Roman" w:hAnsi="Times New Roman" w:cs="Times New Roman"/>
          <w:sz w:val="24"/>
          <w:szCs w:val="24"/>
        </w:rPr>
        <w:t>.632</w:t>
      </w:r>
      <w:r w:rsidR="000F3038">
        <w:rPr>
          <w:rFonts w:ascii="Times New Roman" w:hAnsi="Times New Roman" w:cs="Times New Roman"/>
          <w:sz w:val="24"/>
          <w:szCs w:val="24"/>
        </w:rPr>
        <w:t>,00</w:t>
      </w:r>
      <w:r w:rsidR="00901F37">
        <w:rPr>
          <w:rFonts w:ascii="Times New Roman" w:hAnsi="Times New Roman" w:cs="Times New Roman"/>
          <w:sz w:val="24"/>
          <w:szCs w:val="24"/>
        </w:rPr>
        <w:t>,</w:t>
      </w:r>
      <w:r w:rsidR="004636CC">
        <w:rPr>
          <w:rFonts w:ascii="Times New Roman" w:hAnsi="Times New Roman" w:cs="Times New Roman"/>
          <w:sz w:val="24"/>
          <w:szCs w:val="24"/>
        </w:rPr>
        <w:t>00 kuna i sada iznose 36.810</w:t>
      </w:r>
      <w:r w:rsidR="00CB597E">
        <w:rPr>
          <w:rFonts w:ascii="Times New Roman" w:hAnsi="Times New Roman" w:cs="Times New Roman"/>
          <w:sz w:val="24"/>
          <w:szCs w:val="24"/>
        </w:rPr>
        <w:t>.469</w:t>
      </w:r>
      <w:r w:rsidR="00B27996">
        <w:rPr>
          <w:rFonts w:ascii="Times New Roman" w:hAnsi="Times New Roman" w:cs="Times New Roman"/>
          <w:sz w:val="24"/>
          <w:szCs w:val="24"/>
        </w:rPr>
        <w:t xml:space="preserve">,00 kuna. </w:t>
      </w:r>
      <w:r w:rsidRPr="00630D23">
        <w:rPr>
          <w:rFonts w:ascii="Times New Roman" w:hAnsi="Times New Roman" w:cs="Times New Roman"/>
          <w:sz w:val="24"/>
          <w:szCs w:val="24"/>
        </w:rPr>
        <w:t xml:space="preserve"> </w:t>
      </w:r>
    </w:p>
    <w:p w:rsidR="007870E9" w:rsidRPr="0020003F" w:rsidRDefault="000D193C" w:rsidP="007870E9">
      <w:pPr>
        <w:spacing w:after="0"/>
        <w:jc w:val="both"/>
        <w:rPr>
          <w:rFonts w:ascii="Times New Roman" w:hAnsi="Times New Roman" w:cs="Times New Roman"/>
          <w:sz w:val="24"/>
          <w:szCs w:val="24"/>
        </w:rPr>
      </w:pPr>
      <w:r w:rsidRPr="007870E9">
        <w:rPr>
          <w:rFonts w:ascii="Times New Roman" w:hAnsi="Times New Roman" w:cs="Times New Roman"/>
          <w:b/>
          <w:i/>
          <w:sz w:val="24"/>
          <w:szCs w:val="24"/>
        </w:rPr>
        <w:t xml:space="preserve">       31/ Rashodi za zaposlene</w:t>
      </w:r>
      <w:r w:rsidRPr="00004265">
        <w:rPr>
          <w:rFonts w:ascii="Times New Roman" w:hAnsi="Times New Roman" w:cs="Times New Roman"/>
          <w:sz w:val="24"/>
          <w:szCs w:val="24"/>
        </w:rPr>
        <w:t xml:space="preserve"> obuhvaćaju plaće, doprinose</w:t>
      </w:r>
      <w:r w:rsidRPr="00630D23">
        <w:rPr>
          <w:rFonts w:ascii="Times New Roman" w:hAnsi="Times New Roman" w:cs="Times New Roman"/>
          <w:sz w:val="24"/>
          <w:szCs w:val="24"/>
        </w:rPr>
        <w:t xml:space="preserve"> na plaće </w:t>
      </w:r>
      <w:r w:rsidR="00901F37">
        <w:rPr>
          <w:rFonts w:ascii="Times New Roman" w:hAnsi="Times New Roman" w:cs="Times New Roman"/>
          <w:sz w:val="24"/>
          <w:szCs w:val="24"/>
        </w:rPr>
        <w:t>i os</w:t>
      </w:r>
      <w:r w:rsidR="000F3038">
        <w:rPr>
          <w:rFonts w:ascii="Times New Roman" w:hAnsi="Times New Roman" w:cs="Times New Roman"/>
          <w:sz w:val="24"/>
          <w:szCs w:val="24"/>
        </w:rPr>
        <w:t>tale rashode za zaposlene. Drugim</w:t>
      </w:r>
      <w:r w:rsidR="00901F37">
        <w:rPr>
          <w:rFonts w:ascii="Times New Roman" w:hAnsi="Times New Roman" w:cs="Times New Roman"/>
          <w:sz w:val="24"/>
          <w:szCs w:val="24"/>
        </w:rPr>
        <w:t xml:space="preserve"> izmjenama proračuna </w:t>
      </w:r>
      <w:r w:rsidR="00004265">
        <w:rPr>
          <w:rFonts w:ascii="Times New Roman" w:hAnsi="Times New Roman" w:cs="Times New Roman"/>
          <w:sz w:val="24"/>
          <w:szCs w:val="24"/>
        </w:rPr>
        <w:t xml:space="preserve">za </w:t>
      </w:r>
      <w:r w:rsidR="001619CE" w:rsidRPr="00630D23">
        <w:rPr>
          <w:rFonts w:ascii="Times New Roman" w:hAnsi="Times New Roman" w:cs="Times New Roman"/>
          <w:sz w:val="24"/>
          <w:szCs w:val="24"/>
        </w:rPr>
        <w:t>2017</w:t>
      </w:r>
      <w:r w:rsidRPr="00630D23">
        <w:rPr>
          <w:rFonts w:ascii="Times New Roman" w:hAnsi="Times New Roman" w:cs="Times New Roman"/>
          <w:sz w:val="24"/>
          <w:szCs w:val="24"/>
        </w:rPr>
        <w:t>.</w:t>
      </w:r>
      <w:r w:rsidR="00004265">
        <w:rPr>
          <w:rFonts w:ascii="Times New Roman" w:hAnsi="Times New Roman" w:cs="Times New Roman"/>
          <w:sz w:val="24"/>
          <w:szCs w:val="24"/>
        </w:rPr>
        <w:t xml:space="preserve"> godini  na ime istih</w:t>
      </w:r>
      <w:r w:rsidR="001619CE" w:rsidRPr="00630D23">
        <w:rPr>
          <w:rFonts w:ascii="Times New Roman" w:hAnsi="Times New Roman" w:cs="Times New Roman"/>
          <w:sz w:val="24"/>
          <w:szCs w:val="24"/>
        </w:rPr>
        <w:t xml:space="preserve"> planiran</w:t>
      </w:r>
      <w:r w:rsidR="00004265">
        <w:rPr>
          <w:rFonts w:ascii="Times New Roman" w:hAnsi="Times New Roman" w:cs="Times New Roman"/>
          <w:sz w:val="24"/>
          <w:szCs w:val="24"/>
        </w:rPr>
        <w:t xml:space="preserve"> je</w:t>
      </w:r>
      <w:r w:rsidR="001619CE" w:rsidRPr="00630D23">
        <w:rPr>
          <w:rFonts w:ascii="Times New Roman" w:hAnsi="Times New Roman" w:cs="Times New Roman"/>
          <w:sz w:val="24"/>
          <w:szCs w:val="24"/>
        </w:rPr>
        <w:t xml:space="preserve"> </w:t>
      </w:r>
      <w:r w:rsidR="00310580" w:rsidRPr="00630D23">
        <w:rPr>
          <w:rFonts w:ascii="Times New Roman" w:hAnsi="Times New Roman" w:cs="Times New Roman"/>
          <w:sz w:val="24"/>
          <w:szCs w:val="24"/>
        </w:rPr>
        <w:t>iznos</w:t>
      </w:r>
      <w:r w:rsidR="000F3038">
        <w:rPr>
          <w:rFonts w:ascii="Times New Roman" w:hAnsi="Times New Roman" w:cs="Times New Roman"/>
          <w:sz w:val="24"/>
          <w:szCs w:val="24"/>
        </w:rPr>
        <w:t xml:space="preserve"> od 14.022.313,00</w:t>
      </w:r>
      <w:r w:rsidR="00901F37">
        <w:rPr>
          <w:rFonts w:ascii="Times New Roman" w:hAnsi="Times New Roman" w:cs="Times New Roman"/>
          <w:sz w:val="24"/>
          <w:szCs w:val="24"/>
        </w:rPr>
        <w:t>,00</w:t>
      </w:r>
      <w:r w:rsidRPr="00630D23">
        <w:rPr>
          <w:rFonts w:ascii="Times New Roman" w:hAnsi="Times New Roman" w:cs="Times New Roman"/>
          <w:sz w:val="24"/>
          <w:szCs w:val="24"/>
        </w:rPr>
        <w:t xml:space="preserve"> kuna</w:t>
      </w:r>
      <w:r w:rsidR="000F3038">
        <w:rPr>
          <w:rFonts w:ascii="Times New Roman" w:hAnsi="Times New Roman" w:cs="Times New Roman"/>
          <w:sz w:val="24"/>
          <w:szCs w:val="24"/>
        </w:rPr>
        <w:t>, a isti</w:t>
      </w:r>
      <w:r w:rsidR="00B27996">
        <w:rPr>
          <w:rFonts w:ascii="Times New Roman" w:hAnsi="Times New Roman" w:cs="Times New Roman"/>
          <w:sz w:val="24"/>
          <w:szCs w:val="24"/>
        </w:rPr>
        <w:t xml:space="preserve"> se ovim I</w:t>
      </w:r>
      <w:r w:rsidR="007870E9">
        <w:rPr>
          <w:rFonts w:ascii="Times New Roman" w:hAnsi="Times New Roman" w:cs="Times New Roman"/>
          <w:sz w:val="24"/>
          <w:szCs w:val="24"/>
        </w:rPr>
        <w:t>zmjenama povećavaju za 673.329</w:t>
      </w:r>
      <w:r w:rsidR="00901F37">
        <w:rPr>
          <w:rFonts w:ascii="Times New Roman" w:hAnsi="Times New Roman" w:cs="Times New Roman"/>
          <w:sz w:val="24"/>
          <w:szCs w:val="24"/>
        </w:rPr>
        <w:t>,00</w:t>
      </w:r>
      <w:r w:rsidR="00B27996">
        <w:rPr>
          <w:rFonts w:ascii="Times New Roman" w:hAnsi="Times New Roman" w:cs="Times New Roman"/>
          <w:sz w:val="24"/>
          <w:szCs w:val="24"/>
        </w:rPr>
        <w:t xml:space="preserve"> kuna (povećanje se odnosi na</w:t>
      </w:r>
      <w:r w:rsidR="00004265">
        <w:rPr>
          <w:rFonts w:ascii="Times New Roman" w:hAnsi="Times New Roman" w:cs="Times New Roman"/>
          <w:sz w:val="24"/>
          <w:szCs w:val="24"/>
        </w:rPr>
        <w:t xml:space="preserve">jvećim </w:t>
      </w:r>
      <w:r w:rsidR="007870E9">
        <w:rPr>
          <w:rFonts w:ascii="Times New Roman" w:hAnsi="Times New Roman" w:cs="Times New Roman"/>
          <w:sz w:val="24"/>
          <w:szCs w:val="24"/>
        </w:rPr>
        <w:t>na rashode vezane za javne ra</w:t>
      </w:r>
      <w:r w:rsidR="000F3038">
        <w:rPr>
          <w:rFonts w:ascii="Times New Roman" w:hAnsi="Times New Roman" w:cs="Times New Roman"/>
          <w:sz w:val="24"/>
          <w:szCs w:val="24"/>
        </w:rPr>
        <w:t>d</w:t>
      </w:r>
      <w:r w:rsidR="007870E9">
        <w:rPr>
          <w:rFonts w:ascii="Times New Roman" w:hAnsi="Times New Roman" w:cs="Times New Roman"/>
          <w:sz w:val="24"/>
          <w:szCs w:val="24"/>
        </w:rPr>
        <w:t xml:space="preserve">ove i to: </w:t>
      </w:r>
      <w:r w:rsidR="007870E9" w:rsidRPr="0020003F">
        <w:rPr>
          <w:rFonts w:ascii="Times New Roman" w:hAnsi="Times New Roman" w:cs="Times New Roman"/>
          <w:sz w:val="24"/>
          <w:szCs w:val="24"/>
        </w:rPr>
        <w:t xml:space="preserve">339.700,00 kuna temeljem Ugovora </w:t>
      </w:r>
      <w:r w:rsidR="007870E9">
        <w:rPr>
          <w:rFonts w:ascii="Times New Roman" w:hAnsi="Times New Roman" w:cs="Times New Roman"/>
          <w:sz w:val="24"/>
          <w:szCs w:val="24"/>
        </w:rPr>
        <w:t xml:space="preserve">i Aneksa Ugovora </w:t>
      </w:r>
      <w:r w:rsidR="007870E9" w:rsidRPr="0020003F">
        <w:rPr>
          <w:rFonts w:ascii="Times New Roman" w:hAnsi="Times New Roman" w:cs="Times New Roman"/>
          <w:sz w:val="24"/>
          <w:szCs w:val="24"/>
        </w:rPr>
        <w:t>s Hrvatskim zavodom za zapošljavanje, po kojem je Grad Knin zaposlio četrnaest osoba</w:t>
      </w:r>
      <w:r w:rsidR="007870E9">
        <w:rPr>
          <w:rFonts w:ascii="Times New Roman" w:hAnsi="Times New Roman" w:cs="Times New Roman"/>
          <w:sz w:val="24"/>
          <w:szCs w:val="24"/>
        </w:rPr>
        <w:t>, te na novi ugovor s HZZ-om za zapošljavanje 180 novih osoba na javnim radovima - povećava se rashod za isplatu dara djeci od po 500,00 kuna/djetetu  i božićnice od po 1.250,00 kuna/ zaposlenom,  a sve  temeljem očekivanog priliva sredstava po ugovoru sa HZZ-om za javne radove).</w:t>
      </w:r>
    </w:p>
    <w:p w:rsidR="00905BBC" w:rsidRPr="00630D23" w:rsidRDefault="007870E9" w:rsidP="000D193C">
      <w:pPr>
        <w:spacing w:after="0"/>
        <w:jc w:val="both"/>
        <w:rPr>
          <w:rFonts w:ascii="Times New Roman" w:hAnsi="Times New Roman" w:cs="Times New Roman"/>
          <w:sz w:val="24"/>
          <w:szCs w:val="24"/>
        </w:rPr>
      </w:pPr>
      <w:r>
        <w:rPr>
          <w:rFonts w:ascii="Times New Roman" w:hAnsi="Times New Roman" w:cs="Times New Roman"/>
          <w:sz w:val="24"/>
          <w:szCs w:val="24"/>
        </w:rPr>
        <w:t>Izuzev</w:t>
      </w:r>
      <w:r w:rsidR="00CB597E">
        <w:rPr>
          <w:rFonts w:ascii="Times New Roman" w:hAnsi="Times New Roman" w:cs="Times New Roman"/>
          <w:sz w:val="24"/>
          <w:szCs w:val="24"/>
        </w:rPr>
        <w:t xml:space="preserve"> navedenih</w:t>
      </w:r>
      <w:r>
        <w:rPr>
          <w:rFonts w:ascii="Times New Roman" w:hAnsi="Times New Roman" w:cs="Times New Roman"/>
          <w:sz w:val="24"/>
          <w:szCs w:val="24"/>
        </w:rPr>
        <w:t xml:space="preserve"> javnih radova</w:t>
      </w:r>
      <w:r w:rsidR="00CB597E">
        <w:rPr>
          <w:rFonts w:ascii="Times New Roman" w:hAnsi="Times New Roman" w:cs="Times New Roman"/>
          <w:sz w:val="24"/>
          <w:szCs w:val="24"/>
        </w:rPr>
        <w:t>,</w:t>
      </w:r>
      <w:r>
        <w:rPr>
          <w:rFonts w:ascii="Times New Roman" w:hAnsi="Times New Roman" w:cs="Times New Roman"/>
          <w:sz w:val="24"/>
          <w:szCs w:val="24"/>
        </w:rPr>
        <w:t xml:space="preserve"> n</w:t>
      </w:r>
      <w:r w:rsidR="000D193C" w:rsidRPr="00630D23">
        <w:rPr>
          <w:rFonts w:ascii="Times New Roman" w:hAnsi="Times New Roman" w:cs="Times New Roman"/>
          <w:sz w:val="24"/>
          <w:szCs w:val="24"/>
        </w:rPr>
        <w:t>ave</w:t>
      </w:r>
      <w:r w:rsidR="00B133E4">
        <w:rPr>
          <w:rFonts w:ascii="Times New Roman" w:hAnsi="Times New Roman" w:cs="Times New Roman"/>
          <w:sz w:val="24"/>
          <w:szCs w:val="24"/>
        </w:rPr>
        <w:t xml:space="preserve">deni rashodi planirani su za </w:t>
      </w:r>
      <w:r w:rsidR="00004265">
        <w:rPr>
          <w:rFonts w:ascii="Times New Roman" w:hAnsi="Times New Roman" w:cs="Times New Roman"/>
          <w:sz w:val="24"/>
          <w:szCs w:val="24"/>
        </w:rPr>
        <w:t xml:space="preserve">35 djelatnika gradske uprave, naknadu gradonačelniku za rad bez zasnivanja radnog odnosa </w:t>
      </w:r>
      <w:r w:rsidR="00310580" w:rsidRPr="00630D23">
        <w:rPr>
          <w:rFonts w:ascii="Times New Roman" w:hAnsi="Times New Roman" w:cs="Times New Roman"/>
          <w:sz w:val="24"/>
          <w:szCs w:val="24"/>
        </w:rPr>
        <w:t>te z</w:t>
      </w:r>
      <w:r w:rsidR="000D193C" w:rsidRPr="00630D23">
        <w:rPr>
          <w:rFonts w:ascii="Times New Roman" w:hAnsi="Times New Roman" w:cs="Times New Roman"/>
          <w:sz w:val="24"/>
          <w:szCs w:val="24"/>
        </w:rPr>
        <w:t>a sve zaposlenike proračunskih korisnika koji primaju plaću iz pro</w:t>
      </w:r>
      <w:r w:rsidR="00630D23">
        <w:rPr>
          <w:rFonts w:ascii="Times New Roman" w:hAnsi="Times New Roman" w:cs="Times New Roman"/>
          <w:sz w:val="24"/>
          <w:szCs w:val="24"/>
        </w:rPr>
        <w:t xml:space="preserve">računa Grada Knin (djelatnici </w:t>
      </w:r>
      <w:r w:rsidR="000D193C" w:rsidRPr="00630D23">
        <w:rPr>
          <w:rFonts w:ascii="Times New Roman" w:hAnsi="Times New Roman" w:cs="Times New Roman"/>
          <w:sz w:val="24"/>
          <w:szCs w:val="24"/>
        </w:rPr>
        <w:t>Dječjeg vrtića „Cvrčak“, Kninskog muzeja, Narodne knjižnice, Javne vatrogasne postroj</w:t>
      </w:r>
      <w:r w:rsidR="00630D23">
        <w:rPr>
          <w:rFonts w:ascii="Times New Roman" w:hAnsi="Times New Roman" w:cs="Times New Roman"/>
          <w:sz w:val="24"/>
          <w:szCs w:val="24"/>
        </w:rPr>
        <w:t>be g</w:t>
      </w:r>
      <w:r w:rsidR="000D193C" w:rsidRPr="00630D23">
        <w:rPr>
          <w:rFonts w:ascii="Times New Roman" w:hAnsi="Times New Roman" w:cs="Times New Roman"/>
          <w:sz w:val="24"/>
          <w:szCs w:val="24"/>
        </w:rPr>
        <w:t>r</w:t>
      </w:r>
      <w:r w:rsidR="00630D23">
        <w:rPr>
          <w:rFonts w:ascii="Times New Roman" w:hAnsi="Times New Roman" w:cs="Times New Roman"/>
          <w:sz w:val="24"/>
          <w:szCs w:val="24"/>
        </w:rPr>
        <w:t xml:space="preserve">ada knina te </w:t>
      </w:r>
      <w:r w:rsidR="000D193C" w:rsidRPr="00630D23">
        <w:rPr>
          <w:rFonts w:ascii="Times New Roman" w:hAnsi="Times New Roman" w:cs="Times New Roman"/>
          <w:sz w:val="24"/>
          <w:szCs w:val="24"/>
        </w:rPr>
        <w:t>Pučkog otvornog učilišta grada Knina).</w:t>
      </w:r>
      <w:r w:rsidR="00905BBC" w:rsidRPr="00630D23">
        <w:rPr>
          <w:rFonts w:ascii="Times New Roman" w:hAnsi="Times New Roman" w:cs="Times New Roman"/>
          <w:sz w:val="24"/>
          <w:szCs w:val="24"/>
        </w:rPr>
        <w:t xml:space="preserve"> </w:t>
      </w:r>
    </w:p>
    <w:p w:rsidR="00B133E4" w:rsidRDefault="000D193C" w:rsidP="000D193C">
      <w:pPr>
        <w:spacing w:after="0"/>
        <w:jc w:val="both"/>
        <w:rPr>
          <w:rFonts w:ascii="Times New Roman" w:hAnsi="Times New Roman" w:cs="Times New Roman"/>
          <w:sz w:val="24"/>
          <w:szCs w:val="24"/>
        </w:rPr>
      </w:pPr>
      <w:r w:rsidRPr="007870E9">
        <w:rPr>
          <w:rFonts w:ascii="Times New Roman" w:hAnsi="Times New Roman" w:cs="Times New Roman"/>
          <w:b/>
          <w:i/>
          <w:sz w:val="24"/>
          <w:szCs w:val="24"/>
        </w:rPr>
        <w:t xml:space="preserve">      32/ Materijalni rashodi</w:t>
      </w:r>
      <w:r w:rsidR="00004265">
        <w:rPr>
          <w:rFonts w:ascii="Times New Roman" w:hAnsi="Times New Roman" w:cs="Times New Roman"/>
          <w:sz w:val="24"/>
          <w:szCs w:val="24"/>
        </w:rPr>
        <w:t xml:space="preserve"> prvotnim planom  planirani su</w:t>
      </w:r>
      <w:r w:rsidR="00B133E4">
        <w:rPr>
          <w:rFonts w:ascii="Times New Roman" w:hAnsi="Times New Roman" w:cs="Times New Roman"/>
          <w:sz w:val="24"/>
          <w:szCs w:val="24"/>
        </w:rPr>
        <w:t xml:space="preserve"> </w:t>
      </w:r>
      <w:r w:rsidR="000F3038">
        <w:rPr>
          <w:rFonts w:ascii="Times New Roman" w:hAnsi="Times New Roman" w:cs="Times New Roman"/>
          <w:sz w:val="24"/>
          <w:szCs w:val="24"/>
        </w:rPr>
        <w:t>u iznosu 18.134.024</w:t>
      </w:r>
      <w:r w:rsidR="00905BBC" w:rsidRPr="00630D23">
        <w:rPr>
          <w:rFonts w:ascii="Times New Roman" w:hAnsi="Times New Roman" w:cs="Times New Roman"/>
          <w:sz w:val="24"/>
          <w:szCs w:val="24"/>
        </w:rPr>
        <w:t xml:space="preserve">,00 </w:t>
      </w:r>
      <w:r w:rsidRPr="00630D23">
        <w:rPr>
          <w:rFonts w:ascii="Times New Roman" w:hAnsi="Times New Roman" w:cs="Times New Roman"/>
          <w:sz w:val="24"/>
          <w:szCs w:val="24"/>
        </w:rPr>
        <w:t xml:space="preserve"> kuna i čine n</w:t>
      </w:r>
      <w:r w:rsidR="004F071F">
        <w:rPr>
          <w:rFonts w:ascii="Times New Roman" w:hAnsi="Times New Roman" w:cs="Times New Roman"/>
          <w:sz w:val="24"/>
          <w:szCs w:val="24"/>
        </w:rPr>
        <w:t>ajveći dio u strukturi</w:t>
      </w:r>
      <w:r w:rsidRPr="00630D23">
        <w:rPr>
          <w:rFonts w:ascii="Times New Roman" w:hAnsi="Times New Roman" w:cs="Times New Roman"/>
          <w:sz w:val="24"/>
          <w:szCs w:val="24"/>
        </w:rPr>
        <w:t xml:space="preserve"> ukupnih rashoda poslovanja. </w:t>
      </w:r>
      <w:r w:rsidR="004F071F">
        <w:rPr>
          <w:rFonts w:ascii="Times New Roman" w:hAnsi="Times New Roman" w:cs="Times New Roman"/>
          <w:sz w:val="24"/>
          <w:szCs w:val="24"/>
        </w:rPr>
        <w:t>Ovim izmjenama i</w:t>
      </w:r>
      <w:r w:rsidR="00F84A11">
        <w:rPr>
          <w:rFonts w:ascii="Times New Roman" w:hAnsi="Times New Roman" w:cs="Times New Roman"/>
          <w:sz w:val="24"/>
          <w:szCs w:val="24"/>
        </w:rPr>
        <w:t>sti se smanjuju za 132</w:t>
      </w:r>
      <w:r w:rsidR="007870E9">
        <w:rPr>
          <w:rFonts w:ascii="Times New Roman" w:hAnsi="Times New Roman" w:cs="Times New Roman"/>
          <w:sz w:val="24"/>
          <w:szCs w:val="24"/>
        </w:rPr>
        <w:t>.697</w:t>
      </w:r>
      <w:r w:rsidR="00B133E4">
        <w:rPr>
          <w:rFonts w:ascii="Times New Roman" w:hAnsi="Times New Roman" w:cs="Times New Roman"/>
          <w:sz w:val="24"/>
          <w:szCs w:val="24"/>
        </w:rPr>
        <w:t>,00 kuna te se sada pla</w:t>
      </w:r>
      <w:r w:rsidR="00F84A11">
        <w:rPr>
          <w:rFonts w:ascii="Times New Roman" w:hAnsi="Times New Roman" w:cs="Times New Roman"/>
          <w:sz w:val="24"/>
          <w:szCs w:val="24"/>
        </w:rPr>
        <w:t>niraju u iznosu od 18.001</w:t>
      </w:r>
      <w:r w:rsidR="007870E9">
        <w:rPr>
          <w:rFonts w:ascii="Times New Roman" w:hAnsi="Times New Roman" w:cs="Times New Roman"/>
          <w:sz w:val="24"/>
          <w:szCs w:val="24"/>
        </w:rPr>
        <w:t>.327</w:t>
      </w:r>
      <w:r w:rsidR="004F071F">
        <w:rPr>
          <w:rFonts w:ascii="Times New Roman" w:hAnsi="Times New Roman" w:cs="Times New Roman"/>
          <w:sz w:val="24"/>
          <w:szCs w:val="24"/>
        </w:rPr>
        <w:t>,00</w:t>
      </w:r>
      <w:r w:rsidR="00B133E4">
        <w:rPr>
          <w:rFonts w:ascii="Times New Roman" w:hAnsi="Times New Roman" w:cs="Times New Roman"/>
          <w:sz w:val="24"/>
          <w:szCs w:val="24"/>
        </w:rPr>
        <w:t xml:space="preserve"> kuna.</w:t>
      </w:r>
    </w:p>
    <w:p w:rsidR="004F071F" w:rsidRPr="008075DF" w:rsidRDefault="000D193C" w:rsidP="000D193C">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Isti se odnose na </w:t>
      </w:r>
      <w:r w:rsidR="00905BBC" w:rsidRPr="00630D23">
        <w:rPr>
          <w:rFonts w:ascii="Times New Roman" w:hAnsi="Times New Roman" w:cs="Times New Roman"/>
          <w:sz w:val="24"/>
          <w:szCs w:val="24"/>
        </w:rPr>
        <w:t xml:space="preserve">planirane </w:t>
      </w:r>
      <w:r w:rsidRPr="00630D23">
        <w:rPr>
          <w:rFonts w:ascii="Times New Roman" w:hAnsi="Times New Roman" w:cs="Times New Roman"/>
          <w:sz w:val="24"/>
          <w:szCs w:val="24"/>
        </w:rPr>
        <w:t>rasho</w:t>
      </w:r>
      <w:r w:rsidR="00630D23">
        <w:rPr>
          <w:rFonts w:ascii="Times New Roman" w:hAnsi="Times New Roman" w:cs="Times New Roman"/>
          <w:sz w:val="24"/>
          <w:szCs w:val="24"/>
        </w:rPr>
        <w:t>de za redovito poslovanje G</w:t>
      </w:r>
      <w:r w:rsidR="008075DF">
        <w:rPr>
          <w:rFonts w:ascii="Times New Roman" w:hAnsi="Times New Roman" w:cs="Times New Roman"/>
          <w:sz w:val="24"/>
          <w:szCs w:val="24"/>
        </w:rPr>
        <w:t>radske uprave</w:t>
      </w:r>
      <w:r w:rsidRPr="00630D23">
        <w:rPr>
          <w:rFonts w:ascii="Times New Roman" w:hAnsi="Times New Roman" w:cs="Times New Roman"/>
          <w:sz w:val="24"/>
          <w:szCs w:val="24"/>
        </w:rPr>
        <w:t xml:space="preserve"> i proračunskih korisnika te na rashode za izvršavanje planiranih programskih aktivnosti. </w:t>
      </w:r>
      <w:r w:rsidR="00211228">
        <w:rPr>
          <w:rFonts w:ascii="Times New Roman" w:hAnsi="Times New Roman" w:cs="Times New Roman"/>
          <w:sz w:val="24"/>
          <w:szCs w:val="24"/>
        </w:rPr>
        <w:t>Za iznos od 16</w:t>
      </w:r>
      <w:r w:rsidR="00221188">
        <w:rPr>
          <w:rFonts w:ascii="Times New Roman" w:hAnsi="Times New Roman" w:cs="Times New Roman"/>
          <w:sz w:val="24"/>
          <w:szCs w:val="24"/>
        </w:rPr>
        <w:t>0.000,00 kuna planira se rashod za edukaciju novozaposlen</w:t>
      </w:r>
      <w:r w:rsidR="00F84A11">
        <w:rPr>
          <w:rFonts w:ascii="Times New Roman" w:hAnsi="Times New Roman" w:cs="Times New Roman"/>
          <w:sz w:val="24"/>
          <w:szCs w:val="24"/>
        </w:rPr>
        <w:t>ih 180 osoba na javnim radovima te za stručno osposobljavanje dijela zaposlenih na javnim radovima za rukovanje s opremom i uređajima na siguran način, koje provodi POU Knin.</w:t>
      </w:r>
      <w:r w:rsidRPr="00630D23">
        <w:rPr>
          <w:rFonts w:ascii="Times New Roman" w:hAnsi="Times New Roman" w:cs="Times New Roman"/>
          <w:sz w:val="24"/>
          <w:szCs w:val="24"/>
        </w:rPr>
        <w:t xml:space="preserve"> </w:t>
      </w:r>
      <w:r w:rsidR="004F071F" w:rsidRPr="008075DF">
        <w:rPr>
          <w:rFonts w:ascii="Times New Roman" w:hAnsi="Times New Roman" w:cs="Times New Roman"/>
          <w:sz w:val="24"/>
          <w:szCs w:val="24"/>
        </w:rPr>
        <w:t>Sve pobliže pojašnjeno u posebnom dijelu proračuna i obrazloženju po programima.</w:t>
      </w:r>
    </w:p>
    <w:p w:rsidR="004F071F" w:rsidRDefault="000D193C" w:rsidP="000D193C">
      <w:pPr>
        <w:spacing w:after="0"/>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34/Financijski rashodi</w:t>
      </w:r>
      <w:r w:rsidRPr="00630D23">
        <w:rPr>
          <w:rFonts w:ascii="Times New Roman" w:hAnsi="Times New Roman" w:cs="Times New Roman"/>
          <w:sz w:val="24"/>
          <w:szCs w:val="24"/>
        </w:rPr>
        <w:t xml:space="preserve"> </w:t>
      </w:r>
      <w:r w:rsidR="00F8240E" w:rsidRPr="00630D23">
        <w:rPr>
          <w:rFonts w:ascii="Times New Roman" w:hAnsi="Times New Roman" w:cs="Times New Roman"/>
          <w:sz w:val="24"/>
          <w:szCs w:val="24"/>
        </w:rPr>
        <w:t xml:space="preserve">su </w:t>
      </w:r>
      <w:r w:rsidR="004F071F">
        <w:rPr>
          <w:rFonts w:ascii="Times New Roman" w:hAnsi="Times New Roman" w:cs="Times New Roman"/>
          <w:sz w:val="24"/>
          <w:szCs w:val="24"/>
        </w:rPr>
        <w:t>prvotn</w:t>
      </w:r>
      <w:r w:rsidR="00073D73">
        <w:rPr>
          <w:rFonts w:ascii="Times New Roman" w:hAnsi="Times New Roman" w:cs="Times New Roman"/>
          <w:sz w:val="24"/>
          <w:szCs w:val="24"/>
        </w:rPr>
        <w:t>o planirani  u iznosu od 551.100</w:t>
      </w:r>
      <w:r w:rsidR="00F8240E" w:rsidRPr="00630D23">
        <w:rPr>
          <w:rFonts w:ascii="Times New Roman" w:hAnsi="Times New Roman" w:cs="Times New Roman"/>
          <w:sz w:val="24"/>
          <w:szCs w:val="24"/>
        </w:rPr>
        <w:t xml:space="preserve">,00  kuna. </w:t>
      </w:r>
      <w:r w:rsidR="004F071F">
        <w:rPr>
          <w:rFonts w:ascii="Times New Roman" w:hAnsi="Times New Roman" w:cs="Times New Roman"/>
          <w:sz w:val="24"/>
          <w:szCs w:val="24"/>
        </w:rPr>
        <w:t>Ovim izmjena</w:t>
      </w:r>
      <w:r w:rsidR="00073D73">
        <w:rPr>
          <w:rFonts w:ascii="Times New Roman" w:hAnsi="Times New Roman" w:cs="Times New Roman"/>
          <w:sz w:val="24"/>
          <w:szCs w:val="24"/>
        </w:rPr>
        <w:t>ma isti se povećavaju za 20.500</w:t>
      </w:r>
      <w:r w:rsidR="004F071F">
        <w:rPr>
          <w:rFonts w:ascii="Times New Roman" w:hAnsi="Times New Roman" w:cs="Times New Roman"/>
          <w:sz w:val="24"/>
          <w:szCs w:val="24"/>
        </w:rPr>
        <w:t xml:space="preserve">,00 kuna i sada se planiraju </w:t>
      </w:r>
      <w:r w:rsidR="00073D73">
        <w:rPr>
          <w:rFonts w:ascii="Times New Roman" w:hAnsi="Times New Roman" w:cs="Times New Roman"/>
          <w:sz w:val="24"/>
          <w:szCs w:val="24"/>
        </w:rPr>
        <w:t>u iznosu od 571.600</w:t>
      </w:r>
      <w:r w:rsidR="004F071F">
        <w:rPr>
          <w:rFonts w:ascii="Times New Roman" w:hAnsi="Times New Roman" w:cs="Times New Roman"/>
          <w:sz w:val="24"/>
          <w:szCs w:val="24"/>
        </w:rPr>
        <w:t>,00 kuna.</w:t>
      </w:r>
    </w:p>
    <w:p w:rsidR="004F071F" w:rsidRDefault="00073D73" w:rsidP="000D193C">
      <w:pPr>
        <w:spacing w:after="0"/>
        <w:rPr>
          <w:rFonts w:ascii="Times New Roman" w:hAnsi="Times New Roman" w:cs="Times New Roman"/>
          <w:sz w:val="24"/>
          <w:szCs w:val="24"/>
        </w:rPr>
      </w:pPr>
      <w:r>
        <w:rPr>
          <w:rFonts w:ascii="Times New Roman" w:hAnsi="Times New Roman" w:cs="Times New Roman"/>
          <w:sz w:val="24"/>
          <w:szCs w:val="24"/>
        </w:rPr>
        <w:t>Navedeno povećanje od 20.500</w:t>
      </w:r>
      <w:r w:rsidR="004F071F">
        <w:rPr>
          <w:rFonts w:ascii="Times New Roman" w:hAnsi="Times New Roman" w:cs="Times New Roman"/>
          <w:sz w:val="24"/>
          <w:szCs w:val="24"/>
        </w:rPr>
        <w:t>,00 kuna odnosi se na:</w:t>
      </w:r>
    </w:p>
    <w:p w:rsidR="00073D73" w:rsidRDefault="00073D73" w:rsidP="000D193C">
      <w:pPr>
        <w:spacing w:after="0"/>
        <w:rPr>
          <w:rFonts w:ascii="Times New Roman" w:hAnsi="Times New Roman" w:cs="Times New Roman"/>
          <w:sz w:val="24"/>
          <w:szCs w:val="24"/>
        </w:rPr>
      </w:pPr>
      <w:r>
        <w:rPr>
          <w:rFonts w:ascii="Times New Roman" w:hAnsi="Times New Roman" w:cs="Times New Roman"/>
          <w:sz w:val="24"/>
          <w:szCs w:val="24"/>
        </w:rPr>
        <w:t xml:space="preserve">- povećanje iznosa zateznih kamata za 20.000,00 kuna te </w:t>
      </w:r>
    </w:p>
    <w:p w:rsidR="00073D73" w:rsidRDefault="00F23AB7" w:rsidP="000D193C">
      <w:pPr>
        <w:spacing w:after="0"/>
        <w:rPr>
          <w:rFonts w:ascii="Times New Roman" w:hAnsi="Times New Roman" w:cs="Times New Roman"/>
          <w:sz w:val="24"/>
          <w:szCs w:val="24"/>
        </w:rPr>
      </w:pPr>
      <w:r>
        <w:rPr>
          <w:rFonts w:ascii="Times New Roman" w:hAnsi="Times New Roman" w:cs="Times New Roman"/>
          <w:sz w:val="24"/>
          <w:szCs w:val="24"/>
        </w:rPr>
        <w:t xml:space="preserve">- povećanje </w:t>
      </w:r>
      <w:r w:rsidR="00073D73">
        <w:rPr>
          <w:rFonts w:ascii="Times New Roman" w:hAnsi="Times New Roman" w:cs="Times New Roman"/>
          <w:sz w:val="24"/>
          <w:szCs w:val="24"/>
        </w:rPr>
        <w:t>financijskih rashoda Vijeća srpske nacionalne manjine za 500,00 kuna za usluge platnog prometa,</w:t>
      </w:r>
    </w:p>
    <w:p w:rsidR="00E10B32" w:rsidRPr="00630D23" w:rsidRDefault="000D193C" w:rsidP="000D193C">
      <w:pPr>
        <w:spacing w:after="0"/>
        <w:rPr>
          <w:rFonts w:ascii="Times New Roman" w:hAnsi="Times New Roman" w:cs="Times New Roman"/>
          <w:sz w:val="24"/>
          <w:szCs w:val="24"/>
        </w:rPr>
      </w:pPr>
      <w:r w:rsidRPr="004E78C7">
        <w:rPr>
          <w:rFonts w:ascii="Times New Roman" w:hAnsi="Times New Roman" w:cs="Times New Roman"/>
          <w:b/>
          <w:i/>
          <w:sz w:val="24"/>
          <w:szCs w:val="24"/>
        </w:rPr>
        <w:t xml:space="preserve">       36/ Pomoći dane u inozemstvo i unutar općeg proračuna</w:t>
      </w:r>
      <w:r w:rsidRPr="00630D23">
        <w:rPr>
          <w:rFonts w:ascii="Times New Roman" w:hAnsi="Times New Roman" w:cs="Times New Roman"/>
          <w:sz w:val="24"/>
          <w:szCs w:val="24"/>
        </w:rPr>
        <w:t xml:space="preserve"> –</w:t>
      </w:r>
      <w:r w:rsidR="00E10B32" w:rsidRPr="00630D23">
        <w:rPr>
          <w:rFonts w:ascii="Times New Roman" w:hAnsi="Times New Roman" w:cs="Times New Roman"/>
          <w:sz w:val="24"/>
          <w:szCs w:val="24"/>
        </w:rPr>
        <w:t>po ovom osnovu nisu planirani rashodi kako Grada tako ni proračunskih korisnika.</w:t>
      </w:r>
      <w:r w:rsidRPr="00630D23">
        <w:rPr>
          <w:rFonts w:ascii="Times New Roman" w:hAnsi="Times New Roman" w:cs="Times New Roman"/>
          <w:sz w:val="24"/>
          <w:szCs w:val="24"/>
        </w:rPr>
        <w:t xml:space="preserve">  </w:t>
      </w:r>
    </w:p>
    <w:p w:rsidR="00073D73" w:rsidRDefault="00E10B32" w:rsidP="000D193C">
      <w:pPr>
        <w:spacing w:after="0"/>
        <w:rPr>
          <w:rFonts w:ascii="Times New Roman" w:hAnsi="Times New Roman" w:cs="Times New Roman"/>
          <w:sz w:val="24"/>
          <w:szCs w:val="24"/>
        </w:rPr>
      </w:pPr>
      <w:r w:rsidRPr="00630D23">
        <w:rPr>
          <w:rFonts w:ascii="Times New Roman" w:hAnsi="Times New Roman" w:cs="Times New Roman"/>
          <w:sz w:val="24"/>
          <w:szCs w:val="24"/>
        </w:rPr>
        <w:t xml:space="preserve">  </w:t>
      </w:r>
      <w:r w:rsidR="000D193C" w:rsidRPr="00630D23">
        <w:rPr>
          <w:rFonts w:ascii="Times New Roman" w:hAnsi="Times New Roman" w:cs="Times New Roman"/>
          <w:sz w:val="24"/>
          <w:szCs w:val="24"/>
        </w:rPr>
        <w:t xml:space="preserve">    </w:t>
      </w:r>
      <w:r w:rsidR="000D193C" w:rsidRPr="004E78C7">
        <w:rPr>
          <w:rFonts w:ascii="Times New Roman" w:hAnsi="Times New Roman" w:cs="Times New Roman"/>
          <w:b/>
          <w:i/>
          <w:sz w:val="24"/>
          <w:szCs w:val="24"/>
        </w:rPr>
        <w:t>37/  Naknade građanima i kućanstvima</w:t>
      </w:r>
      <w:r w:rsidR="000D193C" w:rsidRPr="00630D23">
        <w:rPr>
          <w:rFonts w:ascii="Times New Roman" w:hAnsi="Times New Roman" w:cs="Times New Roman"/>
          <w:sz w:val="24"/>
          <w:szCs w:val="24"/>
        </w:rPr>
        <w:t xml:space="preserve"> na temelju osiguranja i druge naknade</w:t>
      </w:r>
      <w:r w:rsidR="00CB4594">
        <w:rPr>
          <w:rFonts w:ascii="Times New Roman" w:hAnsi="Times New Roman" w:cs="Times New Roman"/>
          <w:sz w:val="24"/>
          <w:szCs w:val="24"/>
        </w:rPr>
        <w:t xml:space="preserve"> </w:t>
      </w:r>
      <w:r w:rsidR="00073D73">
        <w:rPr>
          <w:rFonts w:ascii="Times New Roman" w:hAnsi="Times New Roman" w:cs="Times New Roman"/>
          <w:sz w:val="24"/>
          <w:szCs w:val="24"/>
        </w:rPr>
        <w:t xml:space="preserve"> Drugim izmjenama proračuna bile su planirane u iznosu od 1.184.000,00 i ovim izmjenama planirani iznos ostaje nepromijenjen.</w:t>
      </w:r>
    </w:p>
    <w:p w:rsidR="00F306C5" w:rsidRDefault="000D193C" w:rsidP="000D193C">
      <w:pPr>
        <w:spacing w:after="0"/>
        <w:rPr>
          <w:rFonts w:ascii="Times New Roman" w:hAnsi="Times New Roman" w:cs="Times New Roman"/>
          <w:sz w:val="24"/>
          <w:szCs w:val="24"/>
        </w:rPr>
      </w:pPr>
      <w:r w:rsidRPr="004E78C7">
        <w:rPr>
          <w:rFonts w:ascii="Times New Roman" w:hAnsi="Times New Roman" w:cs="Times New Roman"/>
          <w:b/>
          <w:i/>
          <w:sz w:val="24"/>
          <w:szCs w:val="24"/>
        </w:rPr>
        <w:t xml:space="preserve">      38/Ostali rashod</w:t>
      </w:r>
      <w:r w:rsidR="00CB4594" w:rsidRPr="000F289A">
        <w:rPr>
          <w:rFonts w:ascii="Times New Roman" w:hAnsi="Times New Roman" w:cs="Times New Roman"/>
          <w:b/>
          <w:i/>
          <w:sz w:val="24"/>
          <w:szCs w:val="24"/>
        </w:rPr>
        <w:t>i</w:t>
      </w:r>
      <w:r w:rsidR="00F306C5">
        <w:rPr>
          <w:rFonts w:ascii="Times New Roman" w:hAnsi="Times New Roman" w:cs="Times New Roman"/>
          <w:sz w:val="24"/>
          <w:szCs w:val="24"/>
        </w:rPr>
        <w:t xml:space="preserve"> </w:t>
      </w:r>
      <w:r w:rsidR="00E10B32" w:rsidRPr="00630D23">
        <w:rPr>
          <w:rFonts w:ascii="Times New Roman" w:hAnsi="Times New Roman" w:cs="Times New Roman"/>
          <w:sz w:val="24"/>
          <w:szCs w:val="24"/>
        </w:rPr>
        <w:t xml:space="preserve"> </w:t>
      </w:r>
      <w:r w:rsidR="00CB4594">
        <w:rPr>
          <w:rFonts w:ascii="Times New Roman" w:hAnsi="Times New Roman" w:cs="Times New Roman"/>
          <w:sz w:val="24"/>
          <w:szCs w:val="24"/>
        </w:rPr>
        <w:t>su</w:t>
      </w:r>
      <w:r w:rsidR="00F306C5">
        <w:rPr>
          <w:rFonts w:ascii="Times New Roman" w:hAnsi="Times New Roman" w:cs="Times New Roman"/>
          <w:sz w:val="24"/>
          <w:szCs w:val="24"/>
        </w:rPr>
        <w:t xml:space="preserve"> bili</w:t>
      </w:r>
      <w:r w:rsidR="00073D73">
        <w:rPr>
          <w:rFonts w:ascii="Times New Roman" w:hAnsi="Times New Roman" w:cs="Times New Roman"/>
          <w:sz w:val="24"/>
          <w:szCs w:val="24"/>
        </w:rPr>
        <w:t xml:space="preserve"> planirani u iznosu od 2.746.400</w:t>
      </w:r>
      <w:r w:rsidR="00E10B32" w:rsidRPr="00630D23">
        <w:rPr>
          <w:rFonts w:ascii="Times New Roman" w:hAnsi="Times New Roman" w:cs="Times New Roman"/>
          <w:sz w:val="24"/>
          <w:szCs w:val="24"/>
        </w:rPr>
        <w:t>,00</w:t>
      </w:r>
      <w:r w:rsidRPr="00630D23">
        <w:rPr>
          <w:rFonts w:ascii="Times New Roman" w:hAnsi="Times New Roman" w:cs="Times New Roman"/>
          <w:sz w:val="24"/>
          <w:szCs w:val="24"/>
        </w:rPr>
        <w:t xml:space="preserve"> kuna</w:t>
      </w:r>
      <w:r w:rsidR="000F289A">
        <w:rPr>
          <w:rFonts w:ascii="Times New Roman" w:hAnsi="Times New Roman" w:cs="Times New Roman"/>
          <w:sz w:val="24"/>
          <w:szCs w:val="24"/>
        </w:rPr>
        <w:t xml:space="preserve"> a izmjenama i dopunama ovi rashodi se mij</w:t>
      </w:r>
      <w:r w:rsidR="00F306C5">
        <w:rPr>
          <w:rFonts w:ascii="Times New Roman" w:hAnsi="Times New Roman" w:cs="Times New Roman"/>
          <w:sz w:val="24"/>
          <w:szCs w:val="24"/>
        </w:rPr>
        <w:t>enjaju na</w:t>
      </w:r>
      <w:r w:rsidR="00073D73">
        <w:rPr>
          <w:rFonts w:ascii="Times New Roman" w:hAnsi="Times New Roman" w:cs="Times New Roman"/>
          <w:sz w:val="24"/>
          <w:szCs w:val="24"/>
        </w:rPr>
        <w:t xml:space="preserve"> način da se smanjuju za 388.500,00</w:t>
      </w:r>
      <w:r w:rsidR="000F289A">
        <w:rPr>
          <w:rFonts w:ascii="Times New Roman" w:hAnsi="Times New Roman" w:cs="Times New Roman"/>
          <w:sz w:val="24"/>
          <w:szCs w:val="24"/>
        </w:rPr>
        <w:t xml:space="preserve"> kuna t</w:t>
      </w:r>
      <w:r w:rsidR="00073D73">
        <w:rPr>
          <w:rFonts w:ascii="Times New Roman" w:hAnsi="Times New Roman" w:cs="Times New Roman"/>
          <w:sz w:val="24"/>
          <w:szCs w:val="24"/>
        </w:rPr>
        <w:t>e sada iznose 2.357.900,00</w:t>
      </w:r>
      <w:r w:rsidR="000F289A">
        <w:rPr>
          <w:rFonts w:ascii="Times New Roman" w:hAnsi="Times New Roman" w:cs="Times New Roman"/>
          <w:sz w:val="24"/>
          <w:szCs w:val="24"/>
        </w:rPr>
        <w:t xml:space="preserve"> kuna.</w:t>
      </w:r>
      <w:r w:rsidR="00E10B32" w:rsidRPr="00630D23">
        <w:rPr>
          <w:rFonts w:ascii="Times New Roman" w:hAnsi="Times New Roman" w:cs="Times New Roman"/>
          <w:sz w:val="24"/>
          <w:szCs w:val="24"/>
        </w:rPr>
        <w:t xml:space="preserve"> </w:t>
      </w:r>
    </w:p>
    <w:p w:rsidR="00073D73" w:rsidRDefault="00073D73" w:rsidP="000D193C">
      <w:pPr>
        <w:spacing w:after="0"/>
        <w:rPr>
          <w:rFonts w:ascii="Times New Roman" w:hAnsi="Times New Roman" w:cs="Times New Roman"/>
          <w:sz w:val="24"/>
          <w:szCs w:val="24"/>
        </w:rPr>
      </w:pPr>
      <w:r>
        <w:rPr>
          <w:rFonts w:ascii="Times New Roman" w:hAnsi="Times New Roman" w:cs="Times New Roman"/>
          <w:sz w:val="24"/>
          <w:szCs w:val="24"/>
        </w:rPr>
        <w:t>Navedene izmjene odnose se na:</w:t>
      </w:r>
    </w:p>
    <w:p w:rsidR="00073D73" w:rsidRDefault="00073D73" w:rsidP="000D193C">
      <w:pPr>
        <w:spacing w:after="0"/>
        <w:rPr>
          <w:rFonts w:ascii="Times New Roman" w:hAnsi="Times New Roman" w:cs="Times New Roman"/>
          <w:sz w:val="24"/>
          <w:szCs w:val="24"/>
        </w:rPr>
      </w:pPr>
      <w:r>
        <w:rPr>
          <w:rFonts w:ascii="Times New Roman" w:hAnsi="Times New Roman" w:cs="Times New Roman"/>
          <w:sz w:val="24"/>
          <w:szCs w:val="24"/>
        </w:rPr>
        <w:t>- povećanje ostalih tekućih donacija za 15.000,00 kuna,</w:t>
      </w:r>
    </w:p>
    <w:p w:rsidR="00073D73" w:rsidRDefault="00073D73" w:rsidP="000D193C">
      <w:pPr>
        <w:spacing w:after="0"/>
        <w:rPr>
          <w:rFonts w:ascii="Times New Roman" w:hAnsi="Times New Roman" w:cs="Times New Roman"/>
          <w:sz w:val="24"/>
          <w:szCs w:val="24"/>
        </w:rPr>
      </w:pPr>
      <w:r>
        <w:rPr>
          <w:rFonts w:ascii="Times New Roman" w:hAnsi="Times New Roman" w:cs="Times New Roman"/>
          <w:sz w:val="24"/>
          <w:szCs w:val="24"/>
        </w:rPr>
        <w:t>-</w:t>
      </w:r>
      <w:r w:rsidR="004B55AB">
        <w:rPr>
          <w:rFonts w:ascii="Times New Roman" w:hAnsi="Times New Roman" w:cs="Times New Roman"/>
          <w:sz w:val="24"/>
          <w:szCs w:val="24"/>
        </w:rPr>
        <w:t>povećanje Turističkoj zajednici za 2.000,00 kuna,</w:t>
      </w:r>
    </w:p>
    <w:p w:rsidR="0037073F" w:rsidRDefault="0037073F" w:rsidP="000D193C">
      <w:pPr>
        <w:spacing w:after="0"/>
        <w:rPr>
          <w:rFonts w:ascii="Times New Roman" w:hAnsi="Times New Roman" w:cs="Times New Roman"/>
          <w:sz w:val="24"/>
          <w:szCs w:val="24"/>
        </w:rPr>
      </w:pPr>
      <w:r>
        <w:rPr>
          <w:rFonts w:ascii="Times New Roman" w:hAnsi="Times New Roman" w:cs="Times New Roman"/>
          <w:sz w:val="24"/>
          <w:szCs w:val="24"/>
        </w:rPr>
        <w:t xml:space="preserve"> - smanjenje pomoći Komunalnom poduzeću za rekonstrukciju Zvonimirove- Tuđmanove za 165.500,00 kuna,</w:t>
      </w:r>
    </w:p>
    <w:p w:rsidR="004B55AB" w:rsidRDefault="004B55AB" w:rsidP="000D193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073F">
        <w:rPr>
          <w:rFonts w:ascii="Times New Roman" w:hAnsi="Times New Roman" w:cs="Times New Roman"/>
          <w:sz w:val="24"/>
          <w:szCs w:val="24"/>
        </w:rPr>
        <w:t xml:space="preserve"> smanjenje pomoći Komunalnom poduzeću za rekonstrukciju Šimića vrela za 85.000,00 kuna,</w:t>
      </w:r>
    </w:p>
    <w:p w:rsidR="0037073F" w:rsidRDefault="0037073F" w:rsidP="000D193C">
      <w:pPr>
        <w:spacing w:after="0"/>
        <w:rPr>
          <w:rFonts w:ascii="Times New Roman" w:hAnsi="Times New Roman" w:cs="Times New Roman"/>
          <w:sz w:val="24"/>
          <w:szCs w:val="24"/>
        </w:rPr>
      </w:pPr>
      <w:r>
        <w:rPr>
          <w:rFonts w:ascii="Times New Roman" w:hAnsi="Times New Roman" w:cs="Times New Roman"/>
          <w:sz w:val="24"/>
          <w:szCs w:val="24"/>
        </w:rPr>
        <w:t>- smanjenje kapitalne donacije Komunalnom poduzeću za vodovod u Đerekovoj ulici za 5.000,00 kuna,</w:t>
      </w:r>
    </w:p>
    <w:p w:rsidR="0037073F" w:rsidRDefault="0037073F" w:rsidP="000D193C">
      <w:pPr>
        <w:spacing w:after="0"/>
        <w:rPr>
          <w:rFonts w:ascii="Times New Roman" w:hAnsi="Times New Roman" w:cs="Times New Roman"/>
          <w:sz w:val="24"/>
          <w:szCs w:val="24"/>
        </w:rPr>
      </w:pPr>
      <w:r>
        <w:rPr>
          <w:rFonts w:ascii="Times New Roman" w:hAnsi="Times New Roman" w:cs="Times New Roman"/>
          <w:sz w:val="24"/>
          <w:szCs w:val="24"/>
        </w:rPr>
        <w:t>- smanjenje kapitalne donacije Čistoći i zele</w:t>
      </w:r>
      <w:r w:rsidR="00E225D1">
        <w:rPr>
          <w:rFonts w:ascii="Times New Roman" w:hAnsi="Times New Roman" w:cs="Times New Roman"/>
          <w:sz w:val="24"/>
          <w:szCs w:val="24"/>
        </w:rPr>
        <w:t>nilu za proširenje groblja za 15</w:t>
      </w:r>
      <w:r>
        <w:rPr>
          <w:rFonts w:ascii="Times New Roman" w:hAnsi="Times New Roman" w:cs="Times New Roman"/>
          <w:sz w:val="24"/>
          <w:szCs w:val="24"/>
        </w:rPr>
        <w:t>0.000,00 kuna.</w:t>
      </w:r>
    </w:p>
    <w:p w:rsidR="00DD1CF5" w:rsidRDefault="000D193C" w:rsidP="000D193C">
      <w:pPr>
        <w:spacing w:after="0"/>
        <w:rPr>
          <w:rFonts w:ascii="Times New Roman" w:hAnsi="Times New Roman" w:cs="Times New Roman"/>
          <w:sz w:val="24"/>
          <w:szCs w:val="24"/>
        </w:rPr>
      </w:pPr>
      <w:r w:rsidRPr="004E78C7">
        <w:rPr>
          <w:rFonts w:ascii="Times New Roman" w:hAnsi="Times New Roman" w:cs="Times New Roman"/>
          <w:b/>
          <w:i/>
          <w:sz w:val="24"/>
          <w:szCs w:val="24"/>
        </w:rPr>
        <w:t xml:space="preserve">   41/  Rashode za nabavu neproizvedene dugotrajne imovine</w:t>
      </w:r>
      <w:r w:rsidR="0003445A" w:rsidRPr="00630D23">
        <w:rPr>
          <w:rFonts w:ascii="Times New Roman" w:hAnsi="Times New Roman" w:cs="Times New Roman"/>
          <w:sz w:val="24"/>
          <w:szCs w:val="24"/>
        </w:rPr>
        <w:t xml:space="preserve">-  </w:t>
      </w:r>
      <w:r w:rsidR="00DD1CF5">
        <w:rPr>
          <w:rFonts w:ascii="Times New Roman" w:hAnsi="Times New Roman" w:cs="Times New Roman"/>
          <w:sz w:val="24"/>
          <w:szCs w:val="24"/>
        </w:rPr>
        <w:t xml:space="preserve">ovi </w:t>
      </w:r>
      <w:r w:rsidR="0003445A" w:rsidRPr="00630D23">
        <w:rPr>
          <w:rFonts w:ascii="Times New Roman" w:hAnsi="Times New Roman" w:cs="Times New Roman"/>
          <w:sz w:val="24"/>
          <w:szCs w:val="24"/>
        </w:rPr>
        <w:t xml:space="preserve">rashodi </w:t>
      </w:r>
      <w:r w:rsidR="00DD1CF5">
        <w:rPr>
          <w:rFonts w:ascii="Times New Roman" w:hAnsi="Times New Roman" w:cs="Times New Roman"/>
          <w:sz w:val="24"/>
          <w:szCs w:val="24"/>
        </w:rPr>
        <w:t>su prvotno bili</w:t>
      </w:r>
      <w:r w:rsidR="0037073F">
        <w:rPr>
          <w:rFonts w:ascii="Times New Roman" w:hAnsi="Times New Roman" w:cs="Times New Roman"/>
          <w:sz w:val="24"/>
          <w:szCs w:val="24"/>
        </w:rPr>
        <w:t xml:space="preserve"> planirani u iznosu od 2.765.000</w:t>
      </w:r>
      <w:r w:rsidR="0003445A" w:rsidRPr="00630D23">
        <w:rPr>
          <w:rFonts w:ascii="Times New Roman" w:hAnsi="Times New Roman" w:cs="Times New Roman"/>
          <w:sz w:val="24"/>
          <w:szCs w:val="24"/>
        </w:rPr>
        <w:t xml:space="preserve">,00 kuna.  </w:t>
      </w:r>
      <w:r w:rsidR="00DD1CF5">
        <w:rPr>
          <w:rFonts w:ascii="Times New Roman" w:hAnsi="Times New Roman" w:cs="Times New Roman"/>
          <w:sz w:val="24"/>
          <w:szCs w:val="24"/>
        </w:rPr>
        <w:t>Ovim izmjena</w:t>
      </w:r>
      <w:r w:rsidR="0037073F">
        <w:rPr>
          <w:rFonts w:ascii="Times New Roman" w:hAnsi="Times New Roman" w:cs="Times New Roman"/>
          <w:sz w:val="24"/>
          <w:szCs w:val="24"/>
        </w:rPr>
        <w:t>ma isti se smanjuju za 2.045.000</w:t>
      </w:r>
      <w:r w:rsidR="00DD1CF5">
        <w:rPr>
          <w:rFonts w:ascii="Times New Roman" w:hAnsi="Times New Roman" w:cs="Times New Roman"/>
          <w:sz w:val="24"/>
          <w:szCs w:val="24"/>
        </w:rPr>
        <w:t xml:space="preserve">,00 kuna i sada se </w:t>
      </w:r>
      <w:r w:rsidR="0037073F">
        <w:rPr>
          <w:rFonts w:ascii="Times New Roman" w:hAnsi="Times New Roman" w:cs="Times New Roman"/>
          <w:sz w:val="24"/>
          <w:szCs w:val="24"/>
        </w:rPr>
        <w:t>planiraju u iznosu 720.000</w:t>
      </w:r>
      <w:r w:rsidR="00DD1CF5">
        <w:rPr>
          <w:rFonts w:ascii="Times New Roman" w:hAnsi="Times New Roman" w:cs="Times New Roman"/>
          <w:sz w:val="24"/>
          <w:szCs w:val="24"/>
        </w:rPr>
        <w:t>,00 kuna.</w:t>
      </w:r>
    </w:p>
    <w:p w:rsidR="007D5DF3" w:rsidRDefault="00DD1CF5" w:rsidP="000D193C">
      <w:pPr>
        <w:spacing w:after="0"/>
        <w:rPr>
          <w:rFonts w:ascii="Times New Roman" w:hAnsi="Times New Roman" w:cs="Times New Roman"/>
          <w:sz w:val="24"/>
          <w:szCs w:val="24"/>
        </w:rPr>
      </w:pPr>
      <w:r>
        <w:rPr>
          <w:rFonts w:ascii="Times New Roman" w:hAnsi="Times New Roman" w:cs="Times New Roman"/>
          <w:sz w:val="24"/>
          <w:szCs w:val="24"/>
        </w:rPr>
        <w:t>Navedeno sm</w:t>
      </w:r>
      <w:r w:rsidR="007D5DF3">
        <w:rPr>
          <w:rFonts w:ascii="Times New Roman" w:hAnsi="Times New Roman" w:cs="Times New Roman"/>
          <w:sz w:val="24"/>
          <w:szCs w:val="24"/>
        </w:rPr>
        <w:t>anjenje u iznosu od 2.045.000,00 kuna odnosi se na:</w:t>
      </w:r>
    </w:p>
    <w:p w:rsidR="007D5DF3" w:rsidRDefault="007D5DF3" w:rsidP="000D193C">
      <w:pPr>
        <w:spacing w:after="0"/>
        <w:rPr>
          <w:rFonts w:ascii="Times New Roman" w:hAnsi="Times New Roman" w:cs="Times New Roman"/>
          <w:sz w:val="24"/>
          <w:szCs w:val="24"/>
        </w:rPr>
      </w:pPr>
      <w:r>
        <w:rPr>
          <w:rFonts w:ascii="Times New Roman" w:hAnsi="Times New Roman" w:cs="Times New Roman"/>
          <w:sz w:val="24"/>
          <w:szCs w:val="24"/>
        </w:rPr>
        <w:lastRenderedPageBreak/>
        <w:t>- povećanje za 50.000,00 kuna za nabavku ostale nematerijalne imovine – program za info-kiosk,</w:t>
      </w:r>
    </w:p>
    <w:p w:rsidR="007D5DF3" w:rsidRDefault="007D5DF3" w:rsidP="000D193C">
      <w:pPr>
        <w:spacing w:after="0"/>
        <w:rPr>
          <w:rFonts w:ascii="Times New Roman" w:hAnsi="Times New Roman" w:cs="Times New Roman"/>
          <w:sz w:val="24"/>
          <w:szCs w:val="24"/>
        </w:rPr>
      </w:pPr>
      <w:r>
        <w:rPr>
          <w:rFonts w:ascii="Times New Roman" w:hAnsi="Times New Roman" w:cs="Times New Roman"/>
          <w:sz w:val="24"/>
          <w:szCs w:val="24"/>
        </w:rPr>
        <w:t>- povećanje iznosa za izradu Strategije razvoja Grada Knina za 15.000,00 kuna,</w:t>
      </w:r>
    </w:p>
    <w:p w:rsidR="007D5DF3" w:rsidRDefault="007D5DF3" w:rsidP="000D193C">
      <w:pPr>
        <w:spacing w:after="0"/>
        <w:rPr>
          <w:rFonts w:ascii="Times New Roman" w:hAnsi="Times New Roman" w:cs="Times New Roman"/>
          <w:sz w:val="24"/>
          <w:szCs w:val="24"/>
        </w:rPr>
      </w:pPr>
      <w:r>
        <w:rPr>
          <w:rFonts w:ascii="Times New Roman" w:hAnsi="Times New Roman" w:cs="Times New Roman"/>
          <w:sz w:val="24"/>
          <w:szCs w:val="24"/>
        </w:rPr>
        <w:t xml:space="preserve">- smanjenje od 575.000,00 kuna po programu Urbana revitalizacija star gradske jezgre, </w:t>
      </w:r>
    </w:p>
    <w:p w:rsidR="007D5DF3" w:rsidRDefault="007D5DF3" w:rsidP="000D193C">
      <w:pPr>
        <w:spacing w:after="0"/>
        <w:rPr>
          <w:rFonts w:ascii="Times New Roman" w:hAnsi="Times New Roman" w:cs="Times New Roman"/>
          <w:sz w:val="24"/>
          <w:szCs w:val="24"/>
        </w:rPr>
      </w:pPr>
      <w:r>
        <w:rPr>
          <w:rFonts w:ascii="Times New Roman" w:hAnsi="Times New Roman" w:cs="Times New Roman"/>
          <w:sz w:val="24"/>
          <w:szCs w:val="24"/>
        </w:rPr>
        <w:t>-smanjenje od 475.000,00 kuna za provedbu programa Aktiviranje rijeke Krke kao resursa za održivi razvoj,</w:t>
      </w:r>
    </w:p>
    <w:p w:rsidR="007D5DF3" w:rsidRDefault="007D5DF3" w:rsidP="007D5DF3">
      <w:pPr>
        <w:spacing w:after="0"/>
        <w:rPr>
          <w:rFonts w:ascii="Times New Roman" w:hAnsi="Times New Roman" w:cs="Times New Roman"/>
          <w:sz w:val="24"/>
          <w:szCs w:val="24"/>
        </w:rPr>
      </w:pPr>
      <w:r>
        <w:rPr>
          <w:rFonts w:ascii="Times New Roman" w:hAnsi="Times New Roman" w:cs="Times New Roman"/>
          <w:sz w:val="24"/>
          <w:szCs w:val="24"/>
        </w:rPr>
        <w:t xml:space="preserve">- smanjenje od 575.000,00 kuna na ime ulaganja i izradu projektne dokumentacije po programu Razvoj </w:t>
      </w:r>
    </w:p>
    <w:p w:rsidR="007D5DF3" w:rsidRDefault="007D5DF3" w:rsidP="000D193C">
      <w:pPr>
        <w:spacing w:after="0"/>
        <w:rPr>
          <w:rFonts w:ascii="Times New Roman" w:hAnsi="Times New Roman" w:cs="Times New Roman"/>
          <w:sz w:val="24"/>
          <w:szCs w:val="24"/>
        </w:rPr>
      </w:pPr>
      <w:r>
        <w:rPr>
          <w:rFonts w:ascii="Times New Roman" w:hAnsi="Times New Roman" w:cs="Times New Roman"/>
          <w:sz w:val="24"/>
          <w:szCs w:val="24"/>
        </w:rPr>
        <w:t xml:space="preserve"> turističke ponude Grada Knina,</w:t>
      </w:r>
    </w:p>
    <w:p w:rsidR="007D5DF3" w:rsidRDefault="007D5DF3" w:rsidP="000D193C">
      <w:pPr>
        <w:spacing w:after="0"/>
        <w:rPr>
          <w:rFonts w:ascii="Times New Roman" w:hAnsi="Times New Roman" w:cs="Times New Roman"/>
          <w:sz w:val="24"/>
          <w:szCs w:val="24"/>
        </w:rPr>
      </w:pPr>
      <w:r>
        <w:rPr>
          <w:rFonts w:ascii="Times New Roman" w:hAnsi="Times New Roman" w:cs="Times New Roman"/>
          <w:sz w:val="24"/>
          <w:szCs w:val="24"/>
        </w:rPr>
        <w:t xml:space="preserve">-smanjenje ulaganja u ostalu nematerijalnu imovinu (izradu projektne dokumentacije po programu Razvoja </w:t>
      </w:r>
    </w:p>
    <w:p w:rsidR="007D5DF3" w:rsidRDefault="007D5DF3" w:rsidP="000D193C">
      <w:pPr>
        <w:spacing w:after="0"/>
        <w:rPr>
          <w:rFonts w:ascii="Times New Roman" w:hAnsi="Times New Roman" w:cs="Times New Roman"/>
          <w:sz w:val="24"/>
          <w:szCs w:val="24"/>
        </w:rPr>
      </w:pPr>
      <w:r>
        <w:rPr>
          <w:rFonts w:ascii="Times New Roman" w:hAnsi="Times New Roman" w:cs="Times New Roman"/>
          <w:sz w:val="24"/>
          <w:szCs w:val="24"/>
        </w:rPr>
        <w:t xml:space="preserve">  poduzetništva Grada Knina za 425.000,00 kuna, </w:t>
      </w:r>
    </w:p>
    <w:p w:rsidR="007D5DF3" w:rsidRDefault="007D5DF3" w:rsidP="000D193C">
      <w:pPr>
        <w:spacing w:after="0"/>
        <w:rPr>
          <w:rFonts w:ascii="Times New Roman" w:hAnsi="Times New Roman" w:cs="Times New Roman"/>
          <w:sz w:val="24"/>
          <w:szCs w:val="24"/>
        </w:rPr>
      </w:pPr>
      <w:r>
        <w:rPr>
          <w:rFonts w:ascii="Times New Roman" w:hAnsi="Times New Roman" w:cs="Times New Roman"/>
          <w:sz w:val="24"/>
          <w:szCs w:val="24"/>
        </w:rPr>
        <w:t>- smanjenje ulaganja u tuđu imovinu – prava služnosti za 10.000,00 kuna</w:t>
      </w:r>
    </w:p>
    <w:p w:rsidR="007D5DF3" w:rsidRDefault="00211228" w:rsidP="007D5DF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1CF5">
        <w:rPr>
          <w:rFonts w:ascii="Times New Roman" w:hAnsi="Times New Roman" w:cs="Times New Roman"/>
          <w:sz w:val="24"/>
          <w:szCs w:val="24"/>
        </w:rPr>
        <w:t xml:space="preserve">smanjenje planiranih sredstava za </w:t>
      </w:r>
      <w:r w:rsidR="007D5DF3">
        <w:rPr>
          <w:rFonts w:ascii="Times New Roman" w:hAnsi="Times New Roman" w:cs="Times New Roman"/>
          <w:sz w:val="24"/>
          <w:szCs w:val="24"/>
        </w:rPr>
        <w:t xml:space="preserve">nabavku postale nematerijalne imovine (po programu izrade projektne </w:t>
      </w:r>
    </w:p>
    <w:p w:rsidR="00DD1CF5" w:rsidRPr="00584940" w:rsidRDefault="007D5DF3" w:rsidP="007D5DF3">
      <w:pPr>
        <w:spacing w:after="0"/>
        <w:rPr>
          <w:rFonts w:ascii="Times New Roman" w:hAnsi="Times New Roman" w:cs="Times New Roman"/>
          <w:color w:val="FF0000"/>
          <w:sz w:val="24"/>
          <w:szCs w:val="24"/>
        </w:rPr>
      </w:pPr>
      <w:r>
        <w:rPr>
          <w:rFonts w:ascii="Times New Roman" w:hAnsi="Times New Roman" w:cs="Times New Roman"/>
          <w:sz w:val="24"/>
          <w:szCs w:val="24"/>
        </w:rPr>
        <w:t xml:space="preserve">  </w:t>
      </w:r>
      <w:r w:rsidR="005E7A0A">
        <w:rPr>
          <w:rFonts w:ascii="Times New Roman" w:hAnsi="Times New Roman" w:cs="Times New Roman"/>
          <w:sz w:val="24"/>
          <w:szCs w:val="24"/>
        </w:rPr>
        <w:t>dokumentacije u Razdjelu 030</w:t>
      </w:r>
      <w:r w:rsidR="00116CD7">
        <w:rPr>
          <w:rFonts w:ascii="Times New Roman" w:hAnsi="Times New Roman" w:cs="Times New Roman"/>
          <w:sz w:val="24"/>
          <w:szCs w:val="24"/>
        </w:rPr>
        <w:t xml:space="preserve"> za 50.000</w:t>
      </w:r>
      <w:r>
        <w:rPr>
          <w:rFonts w:ascii="Times New Roman" w:hAnsi="Times New Roman" w:cs="Times New Roman"/>
          <w:sz w:val="24"/>
          <w:szCs w:val="24"/>
        </w:rPr>
        <w:t>,00 kuna</w:t>
      </w:r>
      <w:r w:rsidR="00116CD7">
        <w:rPr>
          <w:rFonts w:ascii="Times New Roman" w:hAnsi="Times New Roman" w:cs="Times New Roman"/>
          <w:sz w:val="24"/>
          <w:szCs w:val="24"/>
        </w:rPr>
        <w:t>.</w:t>
      </w:r>
    </w:p>
    <w:p w:rsidR="002C21FE" w:rsidRDefault="000D193C" w:rsidP="000D193C">
      <w:pPr>
        <w:spacing w:after="0"/>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42/</w:t>
      </w:r>
      <w:r w:rsidR="004E78C7" w:rsidRPr="004E78C7">
        <w:rPr>
          <w:rFonts w:ascii="Times New Roman" w:hAnsi="Times New Roman" w:cs="Times New Roman"/>
          <w:b/>
          <w:i/>
          <w:sz w:val="24"/>
          <w:szCs w:val="24"/>
        </w:rPr>
        <w:t xml:space="preserve">  </w:t>
      </w:r>
      <w:r w:rsidRPr="004E78C7">
        <w:rPr>
          <w:rFonts w:ascii="Times New Roman" w:hAnsi="Times New Roman" w:cs="Times New Roman"/>
          <w:b/>
          <w:i/>
          <w:sz w:val="24"/>
          <w:szCs w:val="24"/>
        </w:rPr>
        <w:t>Rashodi za nabavu proizvedene dugotrajne imovine</w:t>
      </w:r>
      <w:r w:rsidRPr="00630D23">
        <w:rPr>
          <w:rFonts w:ascii="Times New Roman" w:hAnsi="Times New Roman" w:cs="Times New Roman"/>
          <w:sz w:val="24"/>
          <w:szCs w:val="24"/>
        </w:rPr>
        <w:t xml:space="preserve"> </w:t>
      </w:r>
      <w:r w:rsidR="005E7A0A">
        <w:rPr>
          <w:rFonts w:ascii="Times New Roman" w:hAnsi="Times New Roman" w:cs="Times New Roman"/>
          <w:sz w:val="24"/>
          <w:szCs w:val="24"/>
        </w:rPr>
        <w:t>Drugim</w:t>
      </w:r>
      <w:r w:rsidR="002C21FE">
        <w:rPr>
          <w:rFonts w:ascii="Times New Roman" w:hAnsi="Times New Roman" w:cs="Times New Roman"/>
          <w:sz w:val="24"/>
          <w:szCs w:val="24"/>
        </w:rPr>
        <w:t xml:space="preserve"> izmjenama proračuna za 2017. godinu </w:t>
      </w:r>
      <w:r w:rsidRPr="00630D23">
        <w:rPr>
          <w:rFonts w:ascii="Times New Roman" w:hAnsi="Times New Roman" w:cs="Times New Roman"/>
          <w:sz w:val="24"/>
          <w:szCs w:val="24"/>
        </w:rPr>
        <w:t>planiran je utrošak sr</w:t>
      </w:r>
      <w:r w:rsidR="00E76D27" w:rsidRPr="00630D23">
        <w:rPr>
          <w:rFonts w:ascii="Times New Roman" w:hAnsi="Times New Roman" w:cs="Times New Roman"/>
          <w:sz w:val="24"/>
          <w:szCs w:val="24"/>
        </w:rPr>
        <w:t>e</w:t>
      </w:r>
      <w:r w:rsidR="005E7A0A">
        <w:rPr>
          <w:rFonts w:ascii="Times New Roman" w:hAnsi="Times New Roman" w:cs="Times New Roman"/>
          <w:sz w:val="24"/>
          <w:szCs w:val="24"/>
        </w:rPr>
        <w:t>dstava u iznosu od 17.076.743</w:t>
      </w:r>
      <w:r w:rsidR="008F437F" w:rsidRPr="00630D23">
        <w:rPr>
          <w:rFonts w:ascii="Times New Roman" w:hAnsi="Times New Roman" w:cs="Times New Roman"/>
          <w:sz w:val="24"/>
          <w:szCs w:val="24"/>
        </w:rPr>
        <w:t>,00</w:t>
      </w:r>
      <w:r w:rsidR="00E76D27" w:rsidRPr="00630D23">
        <w:rPr>
          <w:rFonts w:ascii="Times New Roman" w:hAnsi="Times New Roman" w:cs="Times New Roman"/>
          <w:sz w:val="24"/>
          <w:szCs w:val="24"/>
        </w:rPr>
        <w:t xml:space="preserve"> </w:t>
      </w:r>
      <w:r w:rsidRPr="00630D23">
        <w:rPr>
          <w:rFonts w:ascii="Times New Roman" w:hAnsi="Times New Roman" w:cs="Times New Roman"/>
          <w:sz w:val="24"/>
          <w:szCs w:val="24"/>
        </w:rPr>
        <w:t>kuna</w:t>
      </w:r>
      <w:r w:rsidR="00E76D27" w:rsidRPr="00630D23">
        <w:rPr>
          <w:rFonts w:ascii="Times New Roman" w:hAnsi="Times New Roman" w:cs="Times New Roman"/>
          <w:sz w:val="24"/>
          <w:szCs w:val="24"/>
        </w:rPr>
        <w:t>.</w:t>
      </w:r>
      <w:r w:rsidR="00C014D0">
        <w:rPr>
          <w:rFonts w:ascii="Times New Roman" w:hAnsi="Times New Roman" w:cs="Times New Roman"/>
          <w:sz w:val="24"/>
          <w:szCs w:val="24"/>
        </w:rPr>
        <w:t xml:space="preserve"> </w:t>
      </w:r>
      <w:r w:rsidR="002C21FE">
        <w:rPr>
          <w:rFonts w:ascii="Times New Roman" w:hAnsi="Times New Roman" w:cs="Times New Roman"/>
          <w:sz w:val="24"/>
          <w:szCs w:val="24"/>
        </w:rPr>
        <w:t>Ovim izmjenama i dopuna</w:t>
      </w:r>
      <w:r w:rsidR="005E7A0A">
        <w:rPr>
          <w:rFonts w:ascii="Times New Roman" w:hAnsi="Times New Roman" w:cs="Times New Roman"/>
          <w:sz w:val="24"/>
          <w:szCs w:val="24"/>
        </w:rPr>
        <w:t>ma isti se smanjuju za 14.213.390</w:t>
      </w:r>
      <w:r w:rsidR="002C21FE">
        <w:rPr>
          <w:rFonts w:ascii="Times New Roman" w:hAnsi="Times New Roman" w:cs="Times New Roman"/>
          <w:sz w:val="24"/>
          <w:szCs w:val="24"/>
        </w:rPr>
        <w:t>,00 kuna i sada s</w:t>
      </w:r>
      <w:r w:rsidR="005E7A0A">
        <w:rPr>
          <w:rFonts w:ascii="Times New Roman" w:hAnsi="Times New Roman" w:cs="Times New Roman"/>
          <w:sz w:val="24"/>
          <w:szCs w:val="24"/>
        </w:rPr>
        <w:t>e planira u iznosu od  2.863.353</w:t>
      </w:r>
      <w:r w:rsidR="002C21FE">
        <w:rPr>
          <w:rFonts w:ascii="Times New Roman" w:hAnsi="Times New Roman" w:cs="Times New Roman"/>
          <w:sz w:val="24"/>
          <w:szCs w:val="24"/>
        </w:rPr>
        <w:t xml:space="preserve">,00 kuna. </w:t>
      </w:r>
    </w:p>
    <w:p w:rsidR="00584940" w:rsidRDefault="005E7A0A" w:rsidP="00C26FA9">
      <w:pPr>
        <w:spacing w:after="0"/>
        <w:rPr>
          <w:rFonts w:ascii="Times New Roman" w:hAnsi="Times New Roman" w:cs="Times New Roman"/>
          <w:sz w:val="24"/>
          <w:szCs w:val="24"/>
        </w:rPr>
      </w:pPr>
      <w:r>
        <w:rPr>
          <w:rFonts w:ascii="Times New Roman" w:hAnsi="Times New Roman" w:cs="Times New Roman"/>
          <w:sz w:val="24"/>
          <w:szCs w:val="24"/>
        </w:rPr>
        <w:t>Navedeno smanjenje od 14.213.390</w:t>
      </w:r>
      <w:r w:rsidR="002C21FE">
        <w:rPr>
          <w:rFonts w:ascii="Times New Roman" w:hAnsi="Times New Roman" w:cs="Times New Roman"/>
          <w:sz w:val="24"/>
          <w:szCs w:val="24"/>
        </w:rPr>
        <w:t>,00 kuna odnosi se na</w:t>
      </w:r>
      <w:r>
        <w:rPr>
          <w:rFonts w:ascii="Times New Roman" w:hAnsi="Times New Roman" w:cs="Times New Roman"/>
          <w:sz w:val="24"/>
          <w:szCs w:val="24"/>
        </w:rPr>
        <w:t xml:space="preserve">: povećanje iznosa za nabavku računalne opreme za potrebe Riznice </w:t>
      </w:r>
      <w:r w:rsidRPr="00D61146">
        <w:rPr>
          <w:rFonts w:ascii="Times New Roman" w:hAnsi="Times New Roman" w:cs="Times New Roman"/>
          <w:sz w:val="24"/>
          <w:szCs w:val="24"/>
        </w:rPr>
        <w:t>za 5.000,00</w:t>
      </w:r>
      <w:r>
        <w:rPr>
          <w:rFonts w:ascii="Times New Roman" w:hAnsi="Times New Roman" w:cs="Times New Roman"/>
          <w:sz w:val="24"/>
          <w:szCs w:val="24"/>
        </w:rPr>
        <w:t xml:space="preserve"> kuna, smanjenje iznosa za nabavku knjiga Narodne Knjižnice za </w:t>
      </w:r>
      <w:r w:rsidRPr="00D61146">
        <w:rPr>
          <w:rFonts w:ascii="Times New Roman" w:hAnsi="Times New Roman" w:cs="Times New Roman"/>
          <w:sz w:val="24"/>
          <w:szCs w:val="24"/>
        </w:rPr>
        <w:t>5.000,00</w:t>
      </w:r>
      <w:r>
        <w:rPr>
          <w:rFonts w:ascii="Times New Roman" w:hAnsi="Times New Roman" w:cs="Times New Roman"/>
          <w:sz w:val="24"/>
          <w:szCs w:val="24"/>
        </w:rPr>
        <w:t xml:space="preserve"> kuna, </w:t>
      </w:r>
      <w:r w:rsidR="00584940">
        <w:rPr>
          <w:rFonts w:ascii="Times New Roman" w:hAnsi="Times New Roman" w:cs="Times New Roman"/>
          <w:sz w:val="24"/>
          <w:szCs w:val="24"/>
        </w:rPr>
        <w:t xml:space="preserve">smanjenje na ime nabavke uredskog namještaja uz povećanje rashoda za nabavku računala i računalne opreme Pučkog otvorenog učilišta Knin – razlika povećanje </w:t>
      </w:r>
      <w:r w:rsidR="00584940" w:rsidRPr="00D61146">
        <w:rPr>
          <w:rFonts w:ascii="Times New Roman" w:hAnsi="Times New Roman" w:cs="Times New Roman"/>
          <w:sz w:val="24"/>
          <w:szCs w:val="24"/>
        </w:rPr>
        <w:t>za 6.500,00</w:t>
      </w:r>
      <w:r w:rsidR="00584940">
        <w:rPr>
          <w:rFonts w:ascii="Times New Roman" w:hAnsi="Times New Roman" w:cs="Times New Roman"/>
          <w:sz w:val="24"/>
          <w:szCs w:val="24"/>
        </w:rPr>
        <w:t xml:space="preserve"> kuna, </w:t>
      </w:r>
      <w:r w:rsidR="00D61146">
        <w:rPr>
          <w:rFonts w:ascii="Times New Roman" w:hAnsi="Times New Roman" w:cs="Times New Roman"/>
          <w:sz w:val="24"/>
          <w:szCs w:val="24"/>
        </w:rPr>
        <w:t xml:space="preserve">a povećavaju se i ulaganja u nabavku </w:t>
      </w:r>
      <w:r w:rsidR="00584940">
        <w:rPr>
          <w:rFonts w:ascii="Times New Roman" w:hAnsi="Times New Roman" w:cs="Times New Roman"/>
          <w:sz w:val="24"/>
          <w:szCs w:val="24"/>
        </w:rPr>
        <w:t xml:space="preserve"> opreme </w:t>
      </w:r>
      <w:r w:rsidR="00D61146">
        <w:rPr>
          <w:rFonts w:ascii="Times New Roman" w:hAnsi="Times New Roman" w:cs="Times New Roman"/>
          <w:sz w:val="24"/>
          <w:szCs w:val="24"/>
        </w:rPr>
        <w:t>za potrebe Grada,</w:t>
      </w:r>
      <w:r w:rsidR="00211228">
        <w:rPr>
          <w:rFonts w:ascii="Times New Roman" w:hAnsi="Times New Roman" w:cs="Times New Roman"/>
          <w:sz w:val="24"/>
          <w:szCs w:val="24"/>
        </w:rPr>
        <w:t xml:space="preserve"> smanjuju se rashodi po Programu g</w:t>
      </w:r>
      <w:r w:rsidR="00584940">
        <w:rPr>
          <w:rFonts w:ascii="Times New Roman" w:hAnsi="Times New Roman" w:cs="Times New Roman"/>
          <w:sz w:val="24"/>
          <w:szCs w:val="24"/>
        </w:rPr>
        <w:t>radnje objekata i uređenja komunalne infrastrukture za izgradnju cesta 344.990,00, za zbrinjavanje otpada 13.800.000,00 kuna, za izgradnju javnih površina  za 94.900,00 kuna.</w:t>
      </w:r>
    </w:p>
    <w:p w:rsidR="00C26FA9" w:rsidRDefault="000D193C" w:rsidP="00E76F0E">
      <w:pPr>
        <w:spacing w:after="0"/>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45/Rashodi za dodatna ulaganja na nefinancijskoj imovini</w:t>
      </w:r>
      <w:r w:rsidRPr="00630D23">
        <w:rPr>
          <w:rFonts w:ascii="Times New Roman" w:hAnsi="Times New Roman" w:cs="Times New Roman"/>
          <w:sz w:val="24"/>
          <w:szCs w:val="24"/>
        </w:rPr>
        <w:t xml:space="preserve"> </w:t>
      </w:r>
      <w:r w:rsidR="009D34F2" w:rsidRPr="00630D23">
        <w:rPr>
          <w:rFonts w:ascii="Times New Roman" w:hAnsi="Times New Roman" w:cs="Times New Roman"/>
          <w:sz w:val="24"/>
          <w:szCs w:val="24"/>
        </w:rPr>
        <w:t xml:space="preserve"> </w:t>
      </w:r>
      <w:r w:rsidR="00E76F0E">
        <w:rPr>
          <w:rFonts w:ascii="Times New Roman" w:hAnsi="Times New Roman" w:cs="Times New Roman"/>
          <w:sz w:val="24"/>
          <w:szCs w:val="24"/>
        </w:rPr>
        <w:t>Drugim</w:t>
      </w:r>
      <w:r w:rsidR="00C26FA9">
        <w:rPr>
          <w:rFonts w:ascii="Times New Roman" w:hAnsi="Times New Roman" w:cs="Times New Roman"/>
          <w:sz w:val="24"/>
          <w:szCs w:val="24"/>
        </w:rPr>
        <w:t xml:space="preserve"> izmjenama i dopunama proračuna</w:t>
      </w:r>
      <w:r w:rsidR="001128F4">
        <w:rPr>
          <w:rFonts w:ascii="Times New Roman" w:hAnsi="Times New Roman" w:cs="Times New Roman"/>
          <w:sz w:val="24"/>
          <w:szCs w:val="24"/>
        </w:rPr>
        <w:t xml:space="preserve"> </w:t>
      </w:r>
      <w:r w:rsidR="009D34F2" w:rsidRPr="00630D23">
        <w:rPr>
          <w:rFonts w:ascii="Times New Roman" w:hAnsi="Times New Roman" w:cs="Times New Roman"/>
          <w:sz w:val="24"/>
          <w:szCs w:val="24"/>
        </w:rPr>
        <w:t xml:space="preserve">za 2017. godinu </w:t>
      </w:r>
      <w:r w:rsidR="00C26FA9">
        <w:rPr>
          <w:rFonts w:ascii="Times New Roman" w:hAnsi="Times New Roman" w:cs="Times New Roman"/>
          <w:sz w:val="24"/>
          <w:szCs w:val="24"/>
        </w:rPr>
        <w:t xml:space="preserve"> ovi rashodi</w:t>
      </w:r>
      <w:r w:rsidR="00020E08">
        <w:rPr>
          <w:rFonts w:ascii="Times New Roman" w:hAnsi="Times New Roman" w:cs="Times New Roman"/>
          <w:sz w:val="24"/>
          <w:szCs w:val="24"/>
        </w:rPr>
        <w:t xml:space="preserve"> </w:t>
      </w:r>
      <w:r w:rsidR="009D34F2" w:rsidRPr="00630D23">
        <w:rPr>
          <w:rFonts w:ascii="Times New Roman" w:hAnsi="Times New Roman" w:cs="Times New Roman"/>
          <w:sz w:val="24"/>
          <w:szCs w:val="24"/>
        </w:rPr>
        <w:t xml:space="preserve">planirani su u iznosu od  </w:t>
      </w:r>
      <w:r w:rsidRPr="00630D23">
        <w:rPr>
          <w:rFonts w:ascii="Times New Roman" w:hAnsi="Times New Roman" w:cs="Times New Roman"/>
          <w:sz w:val="24"/>
          <w:szCs w:val="24"/>
        </w:rPr>
        <w:t xml:space="preserve">u iznosu od </w:t>
      </w:r>
      <w:r w:rsidR="00E76F0E">
        <w:rPr>
          <w:rFonts w:ascii="Times New Roman" w:hAnsi="Times New Roman" w:cs="Times New Roman"/>
          <w:sz w:val="24"/>
          <w:szCs w:val="24"/>
        </w:rPr>
        <w:t xml:space="preserve"> 298.863,</w:t>
      </w:r>
      <w:r w:rsidR="00C26FA9">
        <w:rPr>
          <w:rFonts w:ascii="Times New Roman" w:hAnsi="Times New Roman" w:cs="Times New Roman"/>
          <w:sz w:val="24"/>
          <w:szCs w:val="24"/>
        </w:rPr>
        <w:t xml:space="preserve">00 kuna </w:t>
      </w:r>
      <w:r w:rsidR="00E76F0E">
        <w:rPr>
          <w:rFonts w:ascii="Times New Roman" w:hAnsi="Times New Roman" w:cs="Times New Roman"/>
          <w:sz w:val="24"/>
          <w:szCs w:val="24"/>
        </w:rPr>
        <w:t>i ovim izmjenama navedeni planiran</w:t>
      </w:r>
      <w:r w:rsidR="00182C61">
        <w:rPr>
          <w:rFonts w:ascii="Times New Roman" w:hAnsi="Times New Roman" w:cs="Times New Roman"/>
          <w:sz w:val="24"/>
          <w:szCs w:val="24"/>
        </w:rPr>
        <w:t>i rashodi ostaju isti.</w:t>
      </w:r>
    </w:p>
    <w:p w:rsidR="002A6075" w:rsidRDefault="002A6075" w:rsidP="00672819">
      <w:pPr>
        <w:tabs>
          <w:tab w:val="left" w:pos="1170"/>
        </w:tabs>
        <w:spacing w:after="0"/>
        <w:jc w:val="both"/>
        <w:rPr>
          <w:rFonts w:ascii="Times New Roman" w:hAnsi="Times New Roman" w:cs="Times New Roman"/>
          <w:sz w:val="24"/>
          <w:szCs w:val="24"/>
        </w:rPr>
      </w:pPr>
    </w:p>
    <w:p w:rsidR="00020E08" w:rsidRDefault="00020E08"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B0574B" w:rsidRDefault="00B0574B" w:rsidP="00672819">
      <w:pPr>
        <w:tabs>
          <w:tab w:val="left" w:pos="1170"/>
        </w:tabs>
        <w:spacing w:after="0"/>
        <w:jc w:val="both"/>
        <w:rPr>
          <w:rFonts w:ascii="Times New Roman" w:hAnsi="Times New Roman" w:cs="Times New Roman"/>
          <w:sz w:val="24"/>
          <w:szCs w:val="24"/>
        </w:rPr>
      </w:pPr>
    </w:p>
    <w:p w:rsidR="00E225D1" w:rsidRDefault="00E225D1" w:rsidP="00672819">
      <w:pPr>
        <w:tabs>
          <w:tab w:val="left" w:pos="1170"/>
        </w:tabs>
        <w:spacing w:after="0"/>
        <w:jc w:val="both"/>
        <w:rPr>
          <w:rFonts w:ascii="Times New Roman" w:hAnsi="Times New Roman" w:cs="Times New Roman"/>
          <w:sz w:val="24"/>
          <w:szCs w:val="24"/>
        </w:rPr>
      </w:pPr>
    </w:p>
    <w:p w:rsidR="00E225D1" w:rsidRDefault="00E225D1" w:rsidP="00672819">
      <w:pPr>
        <w:tabs>
          <w:tab w:val="left" w:pos="1170"/>
        </w:tabs>
        <w:spacing w:after="0"/>
        <w:jc w:val="both"/>
        <w:rPr>
          <w:rFonts w:ascii="Times New Roman" w:hAnsi="Times New Roman" w:cs="Times New Roman"/>
          <w:sz w:val="24"/>
          <w:szCs w:val="24"/>
        </w:rPr>
      </w:pPr>
    </w:p>
    <w:p w:rsidR="009269F5" w:rsidRDefault="009269F5" w:rsidP="00672819">
      <w:pPr>
        <w:tabs>
          <w:tab w:val="left" w:pos="1170"/>
        </w:tabs>
        <w:spacing w:after="0"/>
        <w:jc w:val="both"/>
        <w:rPr>
          <w:rFonts w:ascii="Times New Roman" w:hAnsi="Times New Roman" w:cs="Times New Roman"/>
          <w:sz w:val="24"/>
          <w:szCs w:val="24"/>
        </w:rPr>
      </w:pPr>
    </w:p>
    <w:p w:rsidR="009269F5" w:rsidRDefault="009269F5" w:rsidP="00672819">
      <w:pPr>
        <w:tabs>
          <w:tab w:val="left" w:pos="1170"/>
        </w:tabs>
        <w:spacing w:after="0"/>
        <w:jc w:val="both"/>
        <w:rPr>
          <w:rFonts w:ascii="Times New Roman" w:hAnsi="Times New Roman" w:cs="Times New Roman"/>
          <w:sz w:val="24"/>
          <w:szCs w:val="24"/>
        </w:rPr>
      </w:pPr>
    </w:p>
    <w:p w:rsidR="009269F5" w:rsidRDefault="009269F5" w:rsidP="00672819">
      <w:pPr>
        <w:tabs>
          <w:tab w:val="left" w:pos="1170"/>
        </w:tabs>
        <w:spacing w:after="0"/>
        <w:jc w:val="both"/>
        <w:rPr>
          <w:rFonts w:ascii="Times New Roman" w:hAnsi="Times New Roman" w:cs="Times New Roman"/>
          <w:sz w:val="24"/>
          <w:szCs w:val="24"/>
        </w:rPr>
      </w:pPr>
    </w:p>
    <w:p w:rsidR="009269F5" w:rsidRDefault="009269F5" w:rsidP="00672819">
      <w:pPr>
        <w:tabs>
          <w:tab w:val="left" w:pos="1170"/>
        </w:tabs>
        <w:spacing w:after="0"/>
        <w:jc w:val="both"/>
        <w:rPr>
          <w:rFonts w:ascii="Times New Roman" w:hAnsi="Times New Roman" w:cs="Times New Roman"/>
          <w:sz w:val="24"/>
          <w:szCs w:val="24"/>
        </w:rPr>
      </w:pPr>
    </w:p>
    <w:p w:rsidR="009269F5" w:rsidRDefault="009269F5" w:rsidP="00672819">
      <w:pPr>
        <w:tabs>
          <w:tab w:val="left" w:pos="1170"/>
        </w:tabs>
        <w:spacing w:after="0"/>
        <w:jc w:val="both"/>
        <w:rPr>
          <w:rFonts w:ascii="Times New Roman" w:hAnsi="Times New Roman" w:cs="Times New Roman"/>
          <w:sz w:val="24"/>
          <w:szCs w:val="24"/>
        </w:rPr>
      </w:pPr>
    </w:p>
    <w:p w:rsidR="009269F5" w:rsidRPr="00630D23" w:rsidRDefault="009269F5" w:rsidP="00672819">
      <w:pPr>
        <w:tabs>
          <w:tab w:val="left" w:pos="1170"/>
        </w:tabs>
        <w:spacing w:after="0"/>
        <w:jc w:val="both"/>
        <w:rPr>
          <w:rFonts w:ascii="Times New Roman" w:hAnsi="Times New Roman" w:cs="Times New Roman"/>
          <w:sz w:val="24"/>
          <w:szCs w:val="24"/>
        </w:rPr>
      </w:pPr>
    </w:p>
    <w:p w:rsidR="008F437F" w:rsidRDefault="008F437F" w:rsidP="0067281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PREGLED PODSEBNOG D</w:t>
      </w:r>
      <w:r w:rsidR="007A5FA1">
        <w:rPr>
          <w:rFonts w:ascii="Times New Roman" w:hAnsi="Times New Roman" w:cs="Times New Roman"/>
          <w:sz w:val="24"/>
          <w:szCs w:val="24"/>
        </w:rPr>
        <w:t>IJELA PRORAČUNA PO ORGANIZACIJ</w:t>
      </w:r>
      <w:r>
        <w:rPr>
          <w:rFonts w:ascii="Times New Roman" w:hAnsi="Times New Roman" w:cs="Times New Roman"/>
          <w:sz w:val="24"/>
          <w:szCs w:val="24"/>
        </w:rPr>
        <w:t xml:space="preserve">SKOJ KLASIFIKACIJI </w:t>
      </w:r>
    </w:p>
    <w:p w:rsidR="00672819" w:rsidRPr="00672819" w:rsidRDefault="008F437F" w:rsidP="0067281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/PO UPRAVNIM ODJELIMA I PRORAČUNSKIM KORISNICIMA/</w:t>
      </w:r>
      <w:r w:rsidR="00672819" w:rsidRPr="00672819">
        <w:rPr>
          <w:rFonts w:ascii="Times New Roman" w:hAnsi="Times New Roman" w:cs="Times New Roman"/>
          <w:sz w:val="24"/>
          <w:szCs w:val="24"/>
        </w:rPr>
        <w:t xml:space="preserve"> </w:t>
      </w:r>
    </w:p>
    <w:p w:rsidR="00672819" w:rsidRPr="00182C61" w:rsidRDefault="00672819" w:rsidP="008410CE">
      <w:pPr>
        <w:tabs>
          <w:tab w:val="left" w:pos="1170"/>
        </w:tabs>
        <w:spacing w:after="0"/>
        <w:rPr>
          <w:rFonts w:ascii="Times New Roman" w:hAnsi="Times New Roman" w:cs="Times New Roman"/>
          <w:sz w:val="24"/>
          <w:szCs w:val="24"/>
        </w:rPr>
      </w:pPr>
    </w:p>
    <w:tbl>
      <w:tblPr>
        <w:tblStyle w:val="Reetkatablice"/>
        <w:tblW w:w="11057" w:type="dxa"/>
        <w:tblInd w:w="-176" w:type="dxa"/>
        <w:tblLook w:val="04A0"/>
      </w:tblPr>
      <w:tblGrid>
        <w:gridCol w:w="5529"/>
        <w:gridCol w:w="1843"/>
        <w:gridCol w:w="1701"/>
        <w:gridCol w:w="1984"/>
      </w:tblGrid>
      <w:tr w:rsidR="00522CD7" w:rsidRPr="00182C61" w:rsidTr="00AD01D0">
        <w:tc>
          <w:tcPr>
            <w:tcW w:w="5529" w:type="dxa"/>
            <w:vAlign w:val="bottom"/>
          </w:tcPr>
          <w:p w:rsidR="00D73F33" w:rsidRPr="00182C61" w:rsidRDefault="00D73F33" w:rsidP="00522CD7">
            <w:pPr>
              <w:jc w:val="center"/>
              <w:rPr>
                <w:rFonts w:ascii="Calibri" w:hAnsi="Calibri" w:cs="Calibri"/>
                <w:b/>
                <w:bCs/>
                <w:sz w:val="20"/>
                <w:szCs w:val="20"/>
              </w:rPr>
            </w:pPr>
            <w:r w:rsidRPr="00182C61">
              <w:rPr>
                <w:rFonts w:ascii="Calibri" w:hAnsi="Calibri" w:cs="Calibri"/>
                <w:b/>
                <w:bCs/>
                <w:sz w:val="20"/>
                <w:szCs w:val="20"/>
              </w:rPr>
              <w:t>UKUPNI RASHODI I IZDATCI</w:t>
            </w:r>
          </w:p>
          <w:p w:rsidR="00D73F33" w:rsidRPr="00182C61" w:rsidRDefault="00D73F33" w:rsidP="00522CD7">
            <w:pPr>
              <w:jc w:val="right"/>
              <w:rPr>
                <w:rFonts w:ascii="Calibri" w:hAnsi="Calibri" w:cs="Calibri"/>
                <w:b/>
                <w:bCs/>
                <w:sz w:val="20"/>
                <w:szCs w:val="20"/>
              </w:rPr>
            </w:pPr>
          </w:p>
          <w:p w:rsidR="00D73F33" w:rsidRPr="00182C61" w:rsidRDefault="00D73F33" w:rsidP="00522CD7">
            <w:pPr>
              <w:jc w:val="right"/>
              <w:rPr>
                <w:rFonts w:ascii="Calibri" w:hAnsi="Calibri" w:cs="Calibri"/>
                <w:b/>
                <w:bCs/>
                <w:sz w:val="20"/>
                <w:szCs w:val="20"/>
              </w:rPr>
            </w:pPr>
          </w:p>
        </w:tc>
        <w:tc>
          <w:tcPr>
            <w:tcW w:w="1843" w:type="dxa"/>
            <w:vAlign w:val="bottom"/>
          </w:tcPr>
          <w:p w:rsidR="00522CD7" w:rsidRPr="00182C61" w:rsidRDefault="00522CD7" w:rsidP="00522CD7">
            <w:pPr>
              <w:jc w:val="center"/>
              <w:rPr>
                <w:rFonts w:ascii="Calibri" w:hAnsi="Calibri" w:cs="Calibri"/>
                <w:b/>
                <w:bCs/>
                <w:sz w:val="20"/>
                <w:szCs w:val="20"/>
              </w:rPr>
            </w:pPr>
          </w:p>
          <w:p w:rsidR="003559B1" w:rsidRPr="00182C61" w:rsidRDefault="00182C61" w:rsidP="00182C61">
            <w:pPr>
              <w:rPr>
                <w:rFonts w:ascii="Calibri" w:hAnsi="Calibri" w:cs="Calibri"/>
                <w:b/>
                <w:bCs/>
                <w:sz w:val="16"/>
                <w:szCs w:val="16"/>
              </w:rPr>
            </w:pPr>
            <w:r>
              <w:rPr>
                <w:rFonts w:ascii="Calibri" w:hAnsi="Calibri" w:cs="Calibri"/>
                <w:b/>
                <w:bCs/>
                <w:sz w:val="16"/>
                <w:szCs w:val="16"/>
              </w:rPr>
              <w:t xml:space="preserve">TEKUĆI PLAN </w:t>
            </w:r>
            <w:r w:rsidR="00FB3ADE" w:rsidRPr="00182C61">
              <w:rPr>
                <w:rFonts w:ascii="Calibri" w:hAnsi="Calibri" w:cs="Calibri"/>
                <w:b/>
                <w:bCs/>
                <w:sz w:val="16"/>
                <w:szCs w:val="16"/>
              </w:rPr>
              <w:t>ZA</w:t>
            </w:r>
            <w:r w:rsidR="003559B1" w:rsidRPr="00182C61">
              <w:rPr>
                <w:rFonts w:ascii="Calibri" w:hAnsi="Calibri" w:cs="Calibri"/>
                <w:b/>
                <w:bCs/>
                <w:sz w:val="16"/>
                <w:szCs w:val="16"/>
              </w:rPr>
              <w:t xml:space="preserve"> 2017.</w:t>
            </w:r>
          </w:p>
          <w:p w:rsidR="00D73F33" w:rsidRPr="00182C61" w:rsidRDefault="00D73F33" w:rsidP="00522CD7">
            <w:pPr>
              <w:rPr>
                <w:rFonts w:ascii="Calibri" w:hAnsi="Calibri" w:cs="Calibri"/>
                <w:b/>
                <w:bCs/>
                <w:sz w:val="20"/>
                <w:szCs w:val="20"/>
              </w:rPr>
            </w:pPr>
          </w:p>
          <w:p w:rsidR="00D73F33" w:rsidRPr="00182C61" w:rsidRDefault="00182C61" w:rsidP="00522CD7">
            <w:pPr>
              <w:jc w:val="right"/>
              <w:rPr>
                <w:rFonts w:ascii="Calibri" w:hAnsi="Calibri" w:cs="Calibri"/>
                <w:b/>
                <w:bCs/>
                <w:sz w:val="20"/>
                <w:szCs w:val="20"/>
              </w:rPr>
            </w:pPr>
            <w:r>
              <w:rPr>
                <w:rFonts w:ascii="Calibri" w:hAnsi="Calibri" w:cs="Calibri"/>
                <w:b/>
                <w:bCs/>
                <w:sz w:val="20"/>
                <w:szCs w:val="20"/>
              </w:rPr>
              <w:t>56.778.443</w:t>
            </w:r>
            <w:r w:rsidR="00522CD7" w:rsidRPr="00182C61">
              <w:rPr>
                <w:rFonts w:ascii="Calibri" w:hAnsi="Calibri" w:cs="Calibri"/>
                <w:b/>
                <w:bCs/>
                <w:sz w:val="20"/>
                <w:szCs w:val="20"/>
              </w:rPr>
              <w:t>,00</w:t>
            </w:r>
          </w:p>
          <w:p w:rsidR="00D73F33" w:rsidRPr="00182C61" w:rsidRDefault="00D73F33" w:rsidP="00522CD7">
            <w:pPr>
              <w:jc w:val="right"/>
              <w:rPr>
                <w:rFonts w:ascii="Calibri" w:hAnsi="Calibri" w:cs="Calibri"/>
                <w:b/>
                <w:bCs/>
                <w:sz w:val="20"/>
                <w:szCs w:val="20"/>
              </w:rPr>
            </w:pPr>
          </w:p>
        </w:tc>
        <w:tc>
          <w:tcPr>
            <w:tcW w:w="1701" w:type="dxa"/>
            <w:vAlign w:val="bottom"/>
          </w:tcPr>
          <w:p w:rsidR="002A6075" w:rsidRPr="00182C61" w:rsidRDefault="002A6075" w:rsidP="002A6075">
            <w:pPr>
              <w:jc w:val="center"/>
              <w:rPr>
                <w:rFonts w:ascii="Calibri" w:hAnsi="Calibri" w:cs="Calibri"/>
                <w:b/>
                <w:bCs/>
                <w:sz w:val="16"/>
                <w:szCs w:val="16"/>
              </w:rPr>
            </w:pPr>
          </w:p>
          <w:p w:rsidR="00D73F33" w:rsidRPr="00182C61" w:rsidRDefault="00D73F33" w:rsidP="00FB3ADE">
            <w:pPr>
              <w:jc w:val="center"/>
              <w:rPr>
                <w:rFonts w:ascii="Calibri" w:hAnsi="Calibri" w:cs="Calibri"/>
                <w:b/>
                <w:bCs/>
                <w:sz w:val="16"/>
                <w:szCs w:val="16"/>
              </w:rPr>
            </w:pPr>
            <w:r w:rsidRPr="00182C61">
              <w:rPr>
                <w:rFonts w:ascii="Calibri" w:hAnsi="Calibri" w:cs="Calibri"/>
                <w:b/>
                <w:bCs/>
                <w:sz w:val="16"/>
                <w:szCs w:val="16"/>
              </w:rPr>
              <w:t>IZMJENE</w:t>
            </w:r>
          </w:p>
          <w:p w:rsidR="000C384F" w:rsidRPr="00182C61" w:rsidRDefault="000C384F" w:rsidP="00FB3ADE">
            <w:pPr>
              <w:jc w:val="center"/>
              <w:rPr>
                <w:rFonts w:ascii="Calibri" w:hAnsi="Calibri" w:cs="Calibri"/>
                <w:b/>
                <w:bCs/>
                <w:sz w:val="16"/>
                <w:szCs w:val="16"/>
              </w:rPr>
            </w:pPr>
          </w:p>
          <w:p w:rsidR="00522CD7" w:rsidRPr="00182C61" w:rsidRDefault="00522CD7" w:rsidP="00FB3ADE">
            <w:pPr>
              <w:jc w:val="center"/>
              <w:rPr>
                <w:rFonts w:ascii="Calibri" w:hAnsi="Calibri" w:cs="Calibri"/>
                <w:b/>
                <w:bCs/>
                <w:sz w:val="16"/>
                <w:szCs w:val="16"/>
              </w:rPr>
            </w:pPr>
          </w:p>
          <w:p w:rsidR="000C384F" w:rsidRPr="00182C61" w:rsidRDefault="00F84A11" w:rsidP="00FB3ADE">
            <w:pPr>
              <w:jc w:val="center"/>
              <w:rPr>
                <w:rFonts w:ascii="Calibri" w:hAnsi="Calibri" w:cs="Calibri"/>
                <w:b/>
                <w:bCs/>
                <w:sz w:val="20"/>
                <w:szCs w:val="20"/>
              </w:rPr>
            </w:pPr>
            <w:r>
              <w:rPr>
                <w:rFonts w:ascii="Calibri" w:hAnsi="Calibri" w:cs="Calibri"/>
                <w:b/>
                <w:bCs/>
                <w:sz w:val="20"/>
                <w:szCs w:val="20"/>
              </w:rPr>
              <w:t>-16.085</w:t>
            </w:r>
            <w:r w:rsidR="00182C61">
              <w:rPr>
                <w:rFonts w:ascii="Calibri" w:hAnsi="Calibri" w:cs="Calibri"/>
                <w:b/>
                <w:bCs/>
                <w:sz w:val="20"/>
                <w:szCs w:val="20"/>
              </w:rPr>
              <w:t>.758</w:t>
            </w:r>
            <w:r w:rsidR="00FB3ADE" w:rsidRPr="00182C61">
              <w:rPr>
                <w:rFonts w:ascii="Calibri" w:hAnsi="Calibri" w:cs="Calibri"/>
                <w:b/>
                <w:bCs/>
                <w:sz w:val="20"/>
                <w:szCs w:val="20"/>
              </w:rPr>
              <w:t>,00</w:t>
            </w:r>
          </w:p>
          <w:p w:rsidR="000C384F" w:rsidRPr="00182C61" w:rsidRDefault="000C384F" w:rsidP="002A6075">
            <w:pPr>
              <w:jc w:val="center"/>
              <w:rPr>
                <w:rFonts w:ascii="Calibri" w:hAnsi="Calibri" w:cs="Calibri"/>
                <w:b/>
                <w:bCs/>
                <w:sz w:val="16"/>
                <w:szCs w:val="16"/>
              </w:rPr>
            </w:pPr>
          </w:p>
        </w:tc>
        <w:tc>
          <w:tcPr>
            <w:tcW w:w="1984" w:type="dxa"/>
            <w:vAlign w:val="bottom"/>
          </w:tcPr>
          <w:p w:rsidR="00D73F33" w:rsidRPr="00182C61" w:rsidRDefault="00182C61" w:rsidP="002A6075">
            <w:pPr>
              <w:jc w:val="center"/>
              <w:rPr>
                <w:rFonts w:ascii="Calibri" w:hAnsi="Calibri" w:cs="Calibri"/>
                <w:b/>
                <w:bCs/>
                <w:sz w:val="16"/>
                <w:szCs w:val="16"/>
              </w:rPr>
            </w:pPr>
            <w:r>
              <w:rPr>
                <w:rFonts w:ascii="Calibri" w:hAnsi="Calibri" w:cs="Calibri"/>
                <w:b/>
                <w:bCs/>
                <w:sz w:val="16"/>
                <w:szCs w:val="16"/>
              </w:rPr>
              <w:t>TREĆE</w:t>
            </w:r>
            <w:r w:rsidR="00FB3ADE" w:rsidRPr="00182C61">
              <w:rPr>
                <w:rFonts w:ascii="Calibri" w:hAnsi="Calibri" w:cs="Calibri"/>
                <w:b/>
                <w:bCs/>
                <w:sz w:val="16"/>
                <w:szCs w:val="16"/>
              </w:rPr>
              <w:t xml:space="preserve"> </w:t>
            </w:r>
            <w:r w:rsidR="00D73F33" w:rsidRPr="00182C61">
              <w:rPr>
                <w:rFonts w:ascii="Calibri" w:hAnsi="Calibri" w:cs="Calibri"/>
                <w:b/>
                <w:bCs/>
                <w:sz w:val="16"/>
                <w:szCs w:val="16"/>
              </w:rPr>
              <w:t xml:space="preserve"> IZMJENE I DOPUNE ZA 2017.</w:t>
            </w:r>
          </w:p>
          <w:p w:rsidR="002A6075" w:rsidRPr="00182C61" w:rsidRDefault="002A6075" w:rsidP="002A6075">
            <w:pPr>
              <w:jc w:val="center"/>
              <w:rPr>
                <w:rFonts w:ascii="Calibri" w:hAnsi="Calibri" w:cs="Calibri"/>
                <w:b/>
                <w:bCs/>
                <w:sz w:val="16"/>
                <w:szCs w:val="16"/>
              </w:rPr>
            </w:pPr>
          </w:p>
          <w:p w:rsidR="002A6075" w:rsidRPr="00182C61" w:rsidRDefault="00402762" w:rsidP="00522CD7">
            <w:pPr>
              <w:jc w:val="right"/>
              <w:rPr>
                <w:rFonts w:ascii="Calibri" w:hAnsi="Calibri" w:cs="Calibri"/>
                <w:b/>
                <w:bCs/>
                <w:sz w:val="20"/>
                <w:szCs w:val="20"/>
              </w:rPr>
            </w:pPr>
            <w:r>
              <w:rPr>
                <w:rFonts w:ascii="Calibri" w:hAnsi="Calibri" w:cs="Calibri"/>
                <w:b/>
                <w:bCs/>
                <w:sz w:val="20"/>
                <w:szCs w:val="20"/>
              </w:rPr>
              <w:t>40.692.685</w:t>
            </w:r>
            <w:r w:rsidR="00FB3ADE" w:rsidRPr="00182C61">
              <w:rPr>
                <w:rFonts w:ascii="Calibri" w:hAnsi="Calibri" w:cs="Calibri"/>
                <w:b/>
                <w:bCs/>
                <w:sz w:val="20"/>
                <w:szCs w:val="20"/>
              </w:rPr>
              <w:t>,</w:t>
            </w:r>
            <w:r w:rsidR="00522CD7" w:rsidRPr="00182C61">
              <w:rPr>
                <w:rFonts w:ascii="Calibri" w:hAnsi="Calibri" w:cs="Calibri"/>
                <w:b/>
                <w:bCs/>
                <w:sz w:val="20"/>
                <w:szCs w:val="20"/>
              </w:rPr>
              <w:t>00</w:t>
            </w:r>
          </w:p>
          <w:p w:rsidR="00D73F33" w:rsidRPr="00182C61" w:rsidRDefault="00D73F33" w:rsidP="002A6075">
            <w:pPr>
              <w:jc w:val="center"/>
              <w:rPr>
                <w:rFonts w:ascii="Calibri" w:hAnsi="Calibri" w:cs="Calibri"/>
                <w:b/>
                <w:bCs/>
                <w:sz w:val="16"/>
                <w:szCs w:val="16"/>
              </w:rPr>
            </w:pPr>
          </w:p>
        </w:tc>
      </w:tr>
      <w:tr w:rsidR="00182C61" w:rsidRPr="00F84A11" w:rsidTr="00AD01D0">
        <w:trPr>
          <w:trHeight w:val="134"/>
        </w:trPr>
        <w:tc>
          <w:tcPr>
            <w:tcW w:w="5529" w:type="dxa"/>
            <w:shd w:val="clear" w:color="auto" w:fill="EEECE1" w:themeFill="background2"/>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RAZDJEL  010   UPRAVNI ODJEL ZA LOKALNU SAMOUPRAVU I DRUŠTVENE DJELATNOSTI</w:t>
            </w:r>
          </w:p>
        </w:tc>
        <w:tc>
          <w:tcPr>
            <w:tcW w:w="1843" w:type="dxa"/>
            <w:shd w:val="clear" w:color="auto" w:fill="EEECE1" w:themeFill="background2"/>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14.834.467,00</w:t>
            </w:r>
          </w:p>
        </w:tc>
        <w:tc>
          <w:tcPr>
            <w:tcW w:w="1701" w:type="dxa"/>
            <w:shd w:val="clear" w:color="auto" w:fill="EEECE1" w:themeFill="background2"/>
            <w:vAlign w:val="bottom"/>
          </w:tcPr>
          <w:p w:rsidR="00182C61" w:rsidRPr="00402762" w:rsidRDefault="00402762" w:rsidP="00182C61">
            <w:pPr>
              <w:jc w:val="right"/>
              <w:rPr>
                <w:rFonts w:ascii="Calibri" w:hAnsi="Calibri" w:cs="Calibri"/>
                <w:b/>
                <w:bCs/>
                <w:sz w:val="18"/>
                <w:szCs w:val="18"/>
              </w:rPr>
            </w:pPr>
            <w:r>
              <w:rPr>
                <w:rFonts w:ascii="Calibri" w:hAnsi="Calibri" w:cs="Calibri"/>
                <w:b/>
                <w:bCs/>
                <w:sz w:val="18"/>
                <w:szCs w:val="18"/>
              </w:rPr>
              <w:t>431.953</w:t>
            </w:r>
            <w:r w:rsidR="00221188" w:rsidRPr="00402762">
              <w:rPr>
                <w:rFonts w:ascii="Calibri" w:hAnsi="Calibri" w:cs="Calibri"/>
                <w:b/>
                <w:bCs/>
                <w:sz w:val="18"/>
                <w:szCs w:val="18"/>
              </w:rPr>
              <w:t>,00</w:t>
            </w:r>
          </w:p>
        </w:tc>
        <w:tc>
          <w:tcPr>
            <w:tcW w:w="1984" w:type="dxa"/>
            <w:shd w:val="clear" w:color="auto" w:fill="EEECE1" w:themeFill="background2"/>
            <w:vAlign w:val="bottom"/>
          </w:tcPr>
          <w:p w:rsidR="00182C61" w:rsidRPr="00402762" w:rsidRDefault="00402762">
            <w:pPr>
              <w:jc w:val="right"/>
              <w:rPr>
                <w:rFonts w:ascii="Calibri" w:hAnsi="Calibri" w:cs="Calibri"/>
                <w:b/>
                <w:bCs/>
                <w:sz w:val="18"/>
                <w:szCs w:val="18"/>
              </w:rPr>
            </w:pPr>
            <w:r>
              <w:rPr>
                <w:rFonts w:ascii="Calibri" w:hAnsi="Calibri" w:cs="Calibri"/>
                <w:b/>
                <w:bCs/>
                <w:sz w:val="18"/>
                <w:szCs w:val="18"/>
              </w:rPr>
              <w:t>15.266</w:t>
            </w:r>
            <w:r w:rsidR="00221188" w:rsidRPr="00402762">
              <w:rPr>
                <w:rFonts w:ascii="Calibri" w:hAnsi="Calibri" w:cs="Calibri"/>
                <w:b/>
                <w:bCs/>
                <w:sz w:val="18"/>
                <w:szCs w:val="18"/>
              </w:rPr>
              <w:t>.420,00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01001   UO ZA LOKALNU SAMOUPRAVU I DRUŠTVENE DJELATNOSTI</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4.608.000,00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233.000,00</w:t>
            </w:r>
          </w:p>
        </w:tc>
        <w:tc>
          <w:tcPr>
            <w:tcW w:w="1984"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4.841.000,00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01002   GRADONAČELNIK</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307.500,00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40.000,00</w:t>
            </w:r>
          </w:p>
        </w:tc>
        <w:tc>
          <w:tcPr>
            <w:tcW w:w="1984"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347.500,00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01003   GRADSKO VIJEĆE</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187.300,00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0,00</w:t>
            </w:r>
          </w:p>
        </w:tc>
        <w:tc>
          <w:tcPr>
            <w:tcW w:w="1984" w:type="dxa"/>
            <w:vAlign w:val="bottom"/>
          </w:tcPr>
          <w:p w:rsidR="00182C61" w:rsidRPr="00402762" w:rsidRDefault="001F6BA3">
            <w:pPr>
              <w:jc w:val="right"/>
              <w:rPr>
                <w:rFonts w:ascii="Calibri" w:hAnsi="Calibri" w:cs="Calibri"/>
                <w:b/>
                <w:bCs/>
                <w:sz w:val="18"/>
                <w:szCs w:val="18"/>
              </w:rPr>
            </w:pPr>
            <w:r w:rsidRPr="00402762">
              <w:rPr>
                <w:rFonts w:ascii="Calibri" w:hAnsi="Calibri" w:cs="Calibri"/>
                <w:b/>
                <w:bCs/>
                <w:sz w:val="18"/>
                <w:szCs w:val="18"/>
              </w:rPr>
              <w:t>187.300,00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01004   NARODNA KNJIŽNICA KNIN</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1.011.483,00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-30.532,00</w:t>
            </w:r>
          </w:p>
        </w:tc>
        <w:tc>
          <w:tcPr>
            <w:tcW w:w="1984"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980.951,00</w:t>
            </w:r>
          </w:p>
        </w:tc>
      </w:tr>
      <w:tr w:rsidR="00182C61" w:rsidRPr="00F84A11" w:rsidTr="00AD01D0">
        <w:tc>
          <w:tcPr>
            <w:tcW w:w="5529" w:type="dxa"/>
            <w:vAlign w:val="bottom"/>
          </w:tcPr>
          <w:p w:rsidR="00182C61" w:rsidRPr="00402762" w:rsidRDefault="00182C61">
            <w:pPr>
              <w:rPr>
                <w:rFonts w:ascii="Calibri" w:hAnsi="Calibri" w:cs="Calibri"/>
                <w:sz w:val="16"/>
                <w:szCs w:val="16"/>
              </w:rPr>
            </w:pPr>
            <w:r w:rsidRPr="00402762">
              <w:rPr>
                <w:rFonts w:ascii="Calibri" w:hAnsi="Calibri" w:cs="Calibri"/>
                <w:sz w:val="16"/>
                <w:szCs w:val="16"/>
              </w:rPr>
              <w:t>PRORAČUNSKI KORISNIK  33827   NARODNA KNJIŽNICA KNIN</w:t>
            </w:r>
          </w:p>
        </w:tc>
        <w:tc>
          <w:tcPr>
            <w:tcW w:w="1843" w:type="dxa"/>
            <w:vAlign w:val="bottom"/>
          </w:tcPr>
          <w:p w:rsidR="00182C61" w:rsidRPr="00402762" w:rsidRDefault="00182C61" w:rsidP="00814C45">
            <w:pPr>
              <w:jc w:val="right"/>
              <w:rPr>
                <w:rFonts w:ascii="Calibri" w:hAnsi="Calibri" w:cs="Calibri"/>
                <w:bCs/>
                <w:sz w:val="18"/>
                <w:szCs w:val="18"/>
              </w:rPr>
            </w:pPr>
            <w:r w:rsidRPr="00402762">
              <w:rPr>
                <w:rFonts w:ascii="Calibri" w:hAnsi="Calibri" w:cs="Calibri"/>
                <w:bCs/>
                <w:sz w:val="18"/>
                <w:szCs w:val="18"/>
              </w:rPr>
              <w:t>1.011.483,00</w:t>
            </w:r>
          </w:p>
        </w:tc>
        <w:tc>
          <w:tcPr>
            <w:tcW w:w="1701" w:type="dxa"/>
            <w:vAlign w:val="bottom"/>
          </w:tcPr>
          <w:p w:rsidR="00182C61" w:rsidRPr="00402762" w:rsidRDefault="00221188">
            <w:pPr>
              <w:jc w:val="right"/>
              <w:rPr>
                <w:rFonts w:ascii="Calibri" w:hAnsi="Calibri" w:cs="Calibri"/>
                <w:bCs/>
                <w:sz w:val="18"/>
                <w:szCs w:val="18"/>
              </w:rPr>
            </w:pPr>
            <w:r w:rsidRPr="00402762">
              <w:rPr>
                <w:rFonts w:ascii="Calibri" w:hAnsi="Calibri" w:cs="Calibri"/>
                <w:bCs/>
                <w:sz w:val="18"/>
                <w:szCs w:val="18"/>
              </w:rPr>
              <w:t>-30.532,00</w:t>
            </w:r>
          </w:p>
        </w:tc>
        <w:tc>
          <w:tcPr>
            <w:tcW w:w="1984" w:type="dxa"/>
            <w:vAlign w:val="bottom"/>
          </w:tcPr>
          <w:p w:rsidR="00182C61" w:rsidRPr="00402762" w:rsidRDefault="001F6BA3">
            <w:pPr>
              <w:jc w:val="right"/>
              <w:rPr>
                <w:rFonts w:ascii="Calibri" w:hAnsi="Calibri" w:cs="Calibri"/>
                <w:bCs/>
                <w:sz w:val="18"/>
                <w:szCs w:val="18"/>
              </w:rPr>
            </w:pPr>
            <w:r w:rsidRPr="00402762">
              <w:rPr>
                <w:rFonts w:ascii="Calibri" w:hAnsi="Calibri" w:cs="Calibri"/>
                <w:bCs/>
                <w:sz w:val="18"/>
                <w:szCs w:val="18"/>
              </w:rPr>
              <w:t>980.951,00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01005   DJEČJI VRTIĆ CVRČAK</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4.722.759,00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36.000,00</w:t>
            </w:r>
          </w:p>
        </w:tc>
        <w:tc>
          <w:tcPr>
            <w:tcW w:w="1984" w:type="dxa"/>
            <w:vAlign w:val="bottom"/>
          </w:tcPr>
          <w:p w:rsidR="00182C61" w:rsidRPr="00402762" w:rsidRDefault="00221188" w:rsidP="007C61A4">
            <w:pPr>
              <w:jc w:val="right"/>
              <w:rPr>
                <w:rFonts w:ascii="Calibri" w:hAnsi="Calibri" w:cs="Calibri"/>
                <w:b/>
                <w:bCs/>
                <w:sz w:val="18"/>
                <w:szCs w:val="18"/>
              </w:rPr>
            </w:pPr>
            <w:r w:rsidRPr="00402762">
              <w:rPr>
                <w:rFonts w:ascii="Calibri" w:hAnsi="Calibri" w:cs="Calibri"/>
                <w:b/>
                <w:bCs/>
                <w:sz w:val="18"/>
                <w:szCs w:val="18"/>
              </w:rPr>
              <w:t>4.758.759,00</w:t>
            </w:r>
          </w:p>
        </w:tc>
      </w:tr>
      <w:tr w:rsidR="00182C61" w:rsidRPr="00F84A11" w:rsidTr="00AD01D0">
        <w:trPr>
          <w:trHeight w:val="317"/>
        </w:trPr>
        <w:tc>
          <w:tcPr>
            <w:tcW w:w="5529" w:type="dxa"/>
            <w:vAlign w:val="bottom"/>
          </w:tcPr>
          <w:p w:rsidR="00182C61" w:rsidRPr="00402762" w:rsidRDefault="00182C61">
            <w:pPr>
              <w:rPr>
                <w:rFonts w:ascii="Calibri" w:hAnsi="Calibri" w:cs="Calibri"/>
                <w:sz w:val="16"/>
                <w:szCs w:val="16"/>
              </w:rPr>
            </w:pPr>
            <w:r w:rsidRPr="00402762">
              <w:rPr>
                <w:rFonts w:ascii="Calibri" w:hAnsi="Calibri" w:cs="Calibri"/>
                <w:sz w:val="16"/>
                <w:szCs w:val="16"/>
              </w:rPr>
              <w:t>PRORAČUNSKI KORISNIK  33835   DJEČJI VRTIĆ CVRČAK</w:t>
            </w:r>
          </w:p>
        </w:tc>
        <w:tc>
          <w:tcPr>
            <w:tcW w:w="1843" w:type="dxa"/>
            <w:vAlign w:val="bottom"/>
          </w:tcPr>
          <w:p w:rsidR="00182C61" w:rsidRPr="00402762" w:rsidRDefault="00182C61" w:rsidP="00814C45">
            <w:pPr>
              <w:jc w:val="right"/>
              <w:rPr>
                <w:rFonts w:ascii="Calibri" w:hAnsi="Calibri" w:cs="Calibri"/>
                <w:bCs/>
                <w:sz w:val="18"/>
                <w:szCs w:val="18"/>
              </w:rPr>
            </w:pPr>
            <w:r w:rsidRPr="00402762">
              <w:rPr>
                <w:rFonts w:ascii="Calibri" w:hAnsi="Calibri" w:cs="Calibri"/>
                <w:bCs/>
                <w:sz w:val="18"/>
                <w:szCs w:val="18"/>
              </w:rPr>
              <w:t>4.722.759,00</w:t>
            </w:r>
          </w:p>
        </w:tc>
        <w:tc>
          <w:tcPr>
            <w:tcW w:w="1701" w:type="dxa"/>
            <w:vAlign w:val="bottom"/>
          </w:tcPr>
          <w:p w:rsidR="00182C61" w:rsidRPr="00402762" w:rsidRDefault="00221188">
            <w:pPr>
              <w:jc w:val="right"/>
              <w:rPr>
                <w:rFonts w:ascii="Calibri" w:hAnsi="Calibri" w:cs="Calibri"/>
                <w:bCs/>
                <w:sz w:val="18"/>
                <w:szCs w:val="18"/>
              </w:rPr>
            </w:pPr>
            <w:r w:rsidRPr="00402762">
              <w:rPr>
                <w:rFonts w:ascii="Calibri" w:hAnsi="Calibri" w:cs="Calibri"/>
                <w:bCs/>
                <w:sz w:val="18"/>
                <w:szCs w:val="18"/>
              </w:rPr>
              <w:t>36.000,00</w:t>
            </w:r>
          </w:p>
        </w:tc>
        <w:tc>
          <w:tcPr>
            <w:tcW w:w="1984" w:type="dxa"/>
            <w:vAlign w:val="bottom"/>
          </w:tcPr>
          <w:p w:rsidR="00182C61" w:rsidRPr="00402762" w:rsidRDefault="00182C61">
            <w:pPr>
              <w:jc w:val="right"/>
              <w:rPr>
                <w:rFonts w:ascii="Calibri" w:hAnsi="Calibri" w:cs="Calibri"/>
                <w:bCs/>
                <w:sz w:val="18"/>
                <w:szCs w:val="18"/>
              </w:rPr>
            </w:pPr>
          </w:p>
          <w:p w:rsidR="00221188" w:rsidRPr="00402762" w:rsidRDefault="001F6BA3" w:rsidP="001F6BA3">
            <w:pPr>
              <w:jc w:val="right"/>
              <w:rPr>
                <w:rFonts w:ascii="Calibri" w:hAnsi="Calibri" w:cs="Calibri"/>
                <w:bCs/>
                <w:sz w:val="18"/>
                <w:szCs w:val="18"/>
              </w:rPr>
            </w:pPr>
            <w:r w:rsidRPr="00402762">
              <w:rPr>
                <w:rFonts w:ascii="Calibri" w:hAnsi="Calibri" w:cs="Calibri"/>
                <w:bCs/>
                <w:sz w:val="18"/>
                <w:szCs w:val="18"/>
              </w:rPr>
              <w:t>4.758.759,00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01006   KNINSKI MUZEJ</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3.129.264,00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92.835,00</w:t>
            </w:r>
          </w:p>
        </w:tc>
        <w:tc>
          <w:tcPr>
            <w:tcW w:w="1984"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3.222.099,00</w:t>
            </w:r>
          </w:p>
        </w:tc>
      </w:tr>
      <w:tr w:rsidR="00182C61" w:rsidRPr="00F84A11" w:rsidTr="00AD01D0">
        <w:tc>
          <w:tcPr>
            <w:tcW w:w="5529" w:type="dxa"/>
            <w:vAlign w:val="bottom"/>
          </w:tcPr>
          <w:p w:rsidR="00182C61" w:rsidRPr="00402762" w:rsidRDefault="00182C61">
            <w:pPr>
              <w:rPr>
                <w:rFonts w:ascii="Calibri" w:hAnsi="Calibri" w:cs="Calibri"/>
                <w:sz w:val="16"/>
                <w:szCs w:val="16"/>
              </w:rPr>
            </w:pPr>
            <w:r w:rsidRPr="00402762">
              <w:rPr>
                <w:rFonts w:ascii="Calibri" w:hAnsi="Calibri" w:cs="Calibri"/>
                <w:sz w:val="16"/>
                <w:szCs w:val="16"/>
              </w:rPr>
              <w:t>PRORAČUNSKI KORISNIK  33843   KNINSKI MUZEJ</w:t>
            </w:r>
          </w:p>
        </w:tc>
        <w:tc>
          <w:tcPr>
            <w:tcW w:w="1843" w:type="dxa"/>
            <w:vAlign w:val="bottom"/>
          </w:tcPr>
          <w:p w:rsidR="00182C61" w:rsidRPr="00402762" w:rsidRDefault="00182C61" w:rsidP="00814C45">
            <w:pPr>
              <w:jc w:val="right"/>
              <w:rPr>
                <w:rFonts w:ascii="Calibri" w:hAnsi="Calibri" w:cs="Calibri"/>
                <w:bCs/>
                <w:sz w:val="18"/>
                <w:szCs w:val="18"/>
              </w:rPr>
            </w:pPr>
            <w:r w:rsidRPr="00402762">
              <w:rPr>
                <w:rFonts w:ascii="Calibri" w:hAnsi="Calibri" w:cs="Calibri"/>
                <w:bCs/>
                <w:sz w:val="18"/>
                <w:szCs w:val="18"/>
              </w:rPr>
              <w:t>3.129.264,00</w:t>
            </w:r>
          </w:p>
        </w:tc>
        <w:tc>
          <w:tcPr>
            <w:tcW w:w="1701" w:type="dxa"/>
            <w:vAlign w:val="bottom"/>
          </w:tcPr>
          <w:p w:rsidR="00182C61" w:rsidRPr="00402762" w:rsidRDefault="00221188">
            <w:pPr>
              <w:jc w:val="right"/>
              <w:rPr>
                <w:rFonts w:ascii="Calibri" w:hAnsi="Calibri" w:cs="Calibri"/>
                <w:bCs/>
                <w:sz w:val="18"/>
                <w:szCs w:val="18"/>
              </w:rPr>
            </w:pPr>
            <w:r w:rsidRPr="00402762">
              <w:rPr>
                <w:rFonts w:ascii="Calibri" w:hAnsi="Calibri" w:cs="Calibri"/>
                <w:bCs/>
                <w:sz w:val="18"/>
                <w:szCs w:val="18"/>
              </w:rPr>
              <w:t>92.835,00</w:t>
            </w:r>
          </w:p>
        </w:tc>
        <w:tc>
          <w:tcPr>
            <w:tcW w:w="1984" w:type="dxa"/>
            <w:vAlign w:val="bottom"/>
          </w:tcPr>
          <w:p w:rsidR="00182C61" w:rsidRPr="00402762" w:rsidRDefault="001F6BA3">
            <w:pPr>
              <w:jc w:val="right"/>
              <w:rPr>
                <w:rFonts w:ascii="Calibri" w:hAnsi="Calibri" w:cs="Calibri"/>
                <w:bCs/>
                <w:sz w:val="18"/>
                <w:szCs w:val="18"/>
              </w:rPr>
            </w:pPr>
            <w:r w:rsidRPr="00402762">
              <w:rPr>
                <w:rFonts w:ascii="Calibri" w:hAnsi="Calibri" w:cs="Calibri"/>
                <w:bCs/>
                <w:sz w:val="18"/>
                <w:szCs w:val="18"/>
              </w:rPr>
              <w:t>3.222.099,00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01007   PUČKO OTVORENO UČILIŠTE</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694.750,00</w:t>
            </w:r>
          </w:p>
        </w:tc>
        <w:tc>
          <w:tcPr>
            <w:tcW w:w="1701" w:type="dxa"/>
            <w:vAlign w:val="bottom"/>
          </w:tcPr>
          <w:p w:rsidR="00182C61" w:rsidRPr="00402762" w:rsidRDefault="00402762">
            <w:pPr>
              <w:jc w:val="right"/>
              <w:rPr>
                <w:rFonts w:ascii="Calibri" w:hAnsi="Calibri" w:cs="Calibri"/>
                <w:b/>
                <w:bCs/>
                <w:sz w:val="18"/>
                <w:szCs w:val="18"/>
              </w:rPr>
            </w:pPr>
            <w:r>
              <w:rPr>
                <w:rFonts w:ascii="Calibri" w:hAnsi="Calibri" w:cs="Calibri"/>
                <w:b/>
                <w:bCs/>
                <w:sz w:val="18"/>
                <w:szCs w:val="18"/>
              </w:rPr>
              <w:t>60.650,</w:t>
            </w:r>
            <w:r w:rsidR="00221188" w:rsidRPr="00402762">
              <w:rPr>
                <w:rFonts w:ascii="Calibri" w:hAnsi="Calibri" w:cs="Calibri"/>
                <w:b/>
                <w:bCs/>
                <w:sz w:val="18"/>
                <w:szCs w:val="18"/>
              </w:rPr>
              <w:t>00</w:t>
            </w:r>
          </w:p>
        </w:tc>
        <w:tc>
          <w:tcPr>
            <w:tcW w:w="1984" w:type="dxa"/>
            <w:vAlign w:val="bottom"/>
          </w:tcPr>
          <w:p w:rsidR="00182C61" w:rsidRPr="00402762" w:rsidRDefault="00402762">
            <w:pPr>
              <w:jc w:val="right"/>
              <w:rPr>
                <w:rFonts w:ascii="Calibri" w:hAnsi="Calibri" w:cs="Calibri"/>
                <w:b/>
                <w:bCs/>
                <w:sz w:val="18"/>
                <w:szCs w:val="18"/>
              </w:rPr>
            </w:pPr>
            <w:r>
              <w:rPr>
                <w:rFonts w:ascii="Calibri" w:hAnsi="Calibri" w:cs="Calibri"/>
                <w:b/>
                <w:bCs/>
                <w:sz w:val="18"/>
                <w:szCs w:val="18"/>
              </w:rPr>
              <w:t>755.400</w:t>
            </w:r>
            <w:r w:rsidR="00221188" w:rsidRPr="00402762">
              <w:rPr>
                <w:rFonts w:ascii="Calibri" w:hAnsi="Calibri" w:cs="Calibri"/>
                <w:b/>
                <w:bCs/>
                <w:sz w:val="18"/>
                <w:szCs w:val="18"/>
              </w:rPr>
              <w:t>,00</w:t>
            </w:r>
          </w:p>
        </w:tc>
      </w:tr>
      <w:tr w:rsidR="00182C61" w:rsidRPr="00F84A11" w:rsidTr="00AD01D0">
        <w:tc>
          <w:tcPr>
            <w:tcW w:w="5529" w:type="dxa"/>
            <w:vAlign w:val="bottom"/>
          </w:tcPr>
          <w:p w:rsidR="00182C61" w:rsidRPr="00402762" w:rsidRDefault="00182C61">
            <w:pPr>
              <w:rPr>
                <w:rFonts w:ascii="Calibri" w:hAnsi="Calibri" w:cs="Calibri"/>
                <w:sz w:val="16"/>
                <w:szCs w:val="16"/>
              </w:rPr>
            </w:pPr>
            <w:r w:rsidRPr="00402762">
              <w:rPr>
                <w:rFonts w:ascii="Calibri" w:hAnsi="Calibri" w:cs="Calibri"/>
                <w:sz w:val="16"/>
                <w:szCs w:val="16"/>
              </w:rPr>
              <w:t>PRORAČUNSKI KORISNIK  37718   PUČKO OTVORENO UČILIŠTE</w:t>
            </w:r>
          </w:p>
        </w:tc>
        <w:tc>
          <w:tcPr>
            <w:tcW w:w="1843" w:type="dxa"/>
            <w:vAlign w:val="bottom"/>
          </w:tcPr>
          <w:p w:rsidR="00182C61" w:rsidRPr="00402762" w:rsidRDefault="00182C61" w:rsidP="00814C45">
            <w:pPr>
              <w:jc w:val="right"/>
              <w:rPr>
                <w:rFonts w:ascii="Calibri" w:hAnsi="Calibri" w:cs="Calibri"/>
                <w:bCs/>
                <w:sz w:val="18"/>
                <w:szCs w:val="18"/>
              </w:rPr>
            </w:pPr>
            <w:r w:rsidRPr="00402762">
              <w:rPr>
                <w:rFonts w:ascii="Calibri" w:hAnsi="Calibri" w:cs="Calibri"/>
                <w:bCs/>
                <w:sz w:val="18"/>
                <w:szCs w:val="18"/>
              </w:rPr>
              <w:t>694.750,00</w:t>
            </w:r>
          </w:p>
        </w:tc>
        <w:tc>
          <w:tcPr>
            <w:tcW w:w="1701" w:type="dxa"/>
            <w:vAlign w:val="bottom"/>
          </w:tcPr>
          <w:p w:rsidR="00182C61" w:rsidRPr="00402762" w:rsidRDefault="00402762" w:rsidP="00402762">
            <w:pPr>
              <w:jc w:val="right"/>
              <w:rPr>
                <w:rFonts w:ascii="Calibri" w:hAnsi="Calibri" w:cs="Calibri"/>
                <w:bCs/>
                <w:sz w:val="18"/>
                <w:szCs w:val="18"/>
              </w:rPr>
            </w:pPr>
            <w:r>
              <w:rPr>
                <w:rFonts w:ascii="Calibri" w:hAnsi="Calibri" w:cs="Calibri"/>
                <w:bCs/>
                <w:sz w:val="18"/>
                <w:szCs w:val="18"/>
              </w:rPr>
              <w:t>60.650,</w:t>
            </w:r>
            <w:r w:rsidR="00221188" w:rsidRPr="00402762">
              <w:rPr>
                <w:rFonts w:ascii="Calibri" w:hAnsi="Calibri" w:cs="Calibri"/>
                <w:bCs/>
                <w:sz w:val="18"/>
                <w:szCs w:val="18"/>
              </w:rPr>
              <w:t>00</w:t>
            </w:r>
          </w:p>
        </w:tc>
        <w:tc>
          <w:tcPr>
            <w:tcW w:w="1984" w:type="dxa"/>
            <w:vAlign w:val="bottom"/>
          </w:tcPr>
          <w:p w:rsidR="00182C61" w:rsidRPr="00402762" w:rsidRDefault="00402762">
            <w:pPr>
              <w:jc w:val="right"/>
              <w:rPr>
                <w:rFonts w:ascii="Calibri" w:hAnsi="Calibri" w:cs="Calibri"/>
                <w:bCs/>
                <w:sz w:val="18"/>
                <w:szCs w:val="18"/>
              </w:rPr>
            </w:pPr>
            <w:r>
              <w:rPr>
                <w:rFonts w:ascii="Calibri" w:hAnsi="Calibri" w:cs="Calibri"/>
                <w:bCs/>
                <w:sz w:val="18"/>
                <w:szCs w:val="18"/>
              </w:rPr>
              <w:t>755.400</w:t>
            </w:r>
            <w:r w:rsidR="001F6BA3" w:rsidRPr="00402762">
              <w:rPr>
                <w:rFonts w:ascii="Calibri" w:hAnsi="Calibri" w:cs="Calibri"/>
                <w:bCs/>
                <w:sz w:val="18"/>
                <w:szCs w:val="18"/>
              </w:rPr>
              <w:t>,00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01008   MJESNA SAMOUPRAVA</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25.000,00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0,00</w:t>
            </w:r>
          </w:p>
        </w:tc>
        <w:tc>
          <w:tcPr>
            <w:tcW w:w="1984" w:type="dxa"/>
            <w:vAlign w:val="bottom"/>
          </w:tcPr>
          <w:p w:rsidR="00182C61" w:rsidRPr="00402762" w:rsidRDefault="001F6BA3">
            <w:pPr>
              <w:jc w:val="right"/>
              <w:rPr>
                <w:rFonts w:ascii="Calibri" w:hAnsi="Calibri" w:cs="Calibri"/>
                <w:b/>
                <w:bCs/>
                <w:sz w:val="18"/>
                <w:szCs w:val="18"/>
              </w:rPr>
            </w:pPr>
            <w:r w:rsidRPr="00402762">
              <w:rPr>
                <w:rFonts w:ascii="Calibri" w:hAnsi="Calibri" w:cs="Calibri"/>
                <w:b/>
                <w:bCs/>
                <w:sz w:val="18"/>
                <w:szCs w:val="18"/>
              </w:rPr>
              <w:t>25.000,00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01009   VIJEĆE NACIONALNIH MANJINA</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148.411,00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0,00</w:t>
            </w:r>
          </w:p>
        </w:tc>
        <w:tc>
          <w:tcPr>
            <w:tcW w:w="1984" w:type="dxa"/>
            <w:vAlign w:val="bottom"/>
          </w:tcPr>
          <w:p w:rsidR="00182C61" w:rsidRPr="00402762" w:rsidRDefault="001F6BA3">
            <w:pPr>
              <w:jc w:val="right"/>
              <w:rPr>
                <w:rFonts w:ascii="Calibri" w:hAnsi="Calibri" w:cs="Calibri"/>
                <w:b/>
                <w:bCs/>
                <w:sz w:val="18"/>
                <w:szCs w:val="18"/>
              </w:rPr>
            </w:pPr>
            <w:r w:rsidRPr="00402762">
              <w:rPr>
                <w:rFonts w:ascii="Calibri" w:hAnsi="Calibri" w:cs="Calibri"/>
                <w:b/>
                <w:bCs/>
                <w:sz w:val="18"/>
                <w:szCs w:val="18"/>
              </w:rPr>
              <w:t>148.411,00</w:t>
            </w:r>
          </w:p>
        </w:tc>
      </w:tr>
      <w:tr w:rsidR="00182C61" w:rsidRPr="00F84A11" w:rsidTr="00AD01D0">
        <w:tc>
          <w:tcPr>
            <w:tcW w:w="5529" w:type="dxa"/>
            <w:vAlign w:val="bottom"/>
          </w:tcPr>
          <w:p w:rsidR="00182C61" w:rsidRPr="00402762" w:rsidRDefault="00182C61">
            <w:pPr>
              <w:rPr>
                <w:rFonts w:ascii="Calibri" w:hAnsi="Calibri" w:cs="Calibri"/>
                <w:sz w:val="16"/>
                <w:szCs w:val="16"/>
              </w:rPr>
            </w:pPr>
            <w:r w:rsidRPr="00402762">
              <w:rPr>
                <w:rFonts w:ascii="Calibri" w:hAnsi="Calibri" w:cs="Calibri"/>
                <w:sz w:val="16"/>
                <w:szCs w:val="16"/>
              </w:rPr>
              <w:t>PRORAČUNSKI KORISNIK  46069   VIJEĆE SRPSKE NACIONALNE MANJINE</w:t>
            </w:r>
          </w:p>
        </w:tc>
        <w:tc>
          <w:tcPr>
            <w:tcW w:w="1843" w:type="dxa"/>
            <w:vAlign w:val="bottom"/>
          </w:tcPr>
          <w:p w:rsidR="00182C61" w:rsidRPr="00402762" w:rsidRDefault="00182C61" w:rsidP="00814C45">
            <w:pPr>
              <w:jc w:val="right"/>
              <w:rPr>
                <w:rFonts w:ascii="Calibri" w:hAnsi="Calibri" w:cs="Calibri"/>
                <w:bCs/>
                <w:sz w:val="18"/>
                <w:szCs w:val="18"/>
              </w:rPr>
            </w:pPr>
            <w:r w:rsidRPr="00402762">
              <w:rPr>
                <w:rFonts w:ascii="Calibri" w:hAnsi="Calibri" w:cs="Calibri"/>
                <w:bCs/>
                <w:sz w:val="18"/>
                <w:szCs w:val="18"/>
              </w:rPr>
              <w:t>148.411,00</w:t>
            </w:r>
          </w:p>
        </w:tc>
        <w:tc>
          <w:tcPr>
            <w:tcW w:w="1701" w:type="dxa"/>
            <w:vAlign w:val="bottom"/>
          </w:tcPr>
          <w:p w:rsidR="00182C61" w:rsidRPr="00402762" w:rsidRDefault="00221188">
            <w:pPr>
              <w:jc w:val="right"/>
              <w:rPr>
                <w:rFonts w:ascii="Calibri" w:hAnsi="Calibri" w:cs="Calibri"/>
                <w:bCs/>
                <w:sz w:val="18"/>
                <w:szCs w:val="18"/>
              </w:rPr>
            </w:pPr>
            <w:r w:rsidRPr="00402762">
              <w:rPr>
                <w:rFonts w:ascii="Calibri" w:hAnsi="Calibri" w:cs="Calibri"/>
                <w:bCs/>
                <w:sz w:val="18"/>
                <w:szCs w:val="18"/>
              </w:rPr>
              <w:t>0,00</w:t>
            </w:r>
          </w:p>
        </w:tc>
        <w:tc>
          <w:tcPr>
            <w:tcW w:w="1984" w:type="dxa"/>
            <w:vAlign w:val="bottom"/>
          </w:tcPr>
          <w:p w:rsidR="00182C61" w:rsidRPr="00402762" w:rsidRDefault="001F6BA3">
            <w:pPr>
              <w:jc w:val="right"/>
              <w:rPr>
                <w:rFonts w:ascii="Calibri" w:hAnsi="Calibri" w:cs="Calibri"/>
                <w:bCs/>
                <w:sz w:val="18"/>
                <w:szCs w:val="18"/>
              </w:rPr>
            </w:pPr>
            <w:r w:rsidRPr="00402762">
              <w:rPr>
                <w:rFonts w:ascii="Calibri" w:hAnsi="Calibri" w:cs="Calibri"/>
                <w:bCs/>
                <w:sz w:val="18"/>
                <w:szCs w:val="18"/>
              </w:rPr>
              <w:t>148.411,00</w:t>
            </w:r>
            <w:r w:rsidR="00182C61" w:rsidRPr="00402762">
              <w:rPr>
                <w:rFonts w:ascii="Calibri" w:hAnsi="Calibri" w:cs="Calibri"/>
                <w:bCs/>
                <w:sz w:val="18"/>
                <w:szCs w:val="18"/>
              </w:rPr>
              <w:t xml:space="preserve"> </w:t>
            </w:r>
          </w:p>
        </w:tc>
      </w:tr>
      <w:tr w:rsidR="00182C61" w:rsidRPr="00F84A11" w:rsidTr="00AD01D0">
        <w:tc>
          <w:tcPr>
            <w:tcW w:w="5529" w:type="dxa"/>
            <w:shd w:val="clear" w:color="auto" w:fill="EEECE1" w:themeFill="background2"/>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RAZDJEL  020   UPRAVNI ODJEL ZA FINANCIJE, GOSPODARSTVO I EU FONDOVE</w:t>
            </w:r>
          </w:p>
        </w:tc>
        <w:tc>
          <w:tcPr>
            <w:tcW w:w="1843" w:type="dxa"/>
            <w:shd w:val="clear" w:color="auto" w:fill="EEECE1" w:themeFill="background2"/>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14.969.200,00</w:t>
            </w:r>
          </w:p>
        </w:tc>
        <w:tc>
          <w:tcPr>
            <w:tcW w:w="1701" w:type="dxa"/>
            <w:shd w:val="clear" w:color="auto" w:fill="EEECE1" w:themeFill="background2"/>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-1.980.400,00</w:t>
            </w:r>
          </w:p>
        </w:tc>
        <w:tc>
          <w:tcPr>
            <w:tcW w:w="1984" w:type="dxa"/>
            <w:shd w:val="clear" w:color="auto" w:fill="EEECE1" w:themeFill="background2"/>
            <w:vAlign w:val="bottom"/>
          </w:tcPr>
          <w:p w:rsidR="00182C61" w:rsidRPr="00402762" w:rsidRDefault="001F6BA3">
            <w:pPr>
              <w:jc w:val="right"/>
              <w:rPr>
                <w:rFonts w:ascii="Calibri" w:hAnsi="Calibri" w:cs="Calibri"/>
                <w:b/>
                <w:bCs/>
                <w:sz w:val="18"/>
                <w:szCs w:val="18"/>
              </w:rPr>
            </w:pPr>
            <w:r w:rsidRPr="00402762">
              <w:rPr>
                <w:rFonts w:ascii="Calibri" w:hAnsi="Calibri" w:cs="Calibri"/>
                <w:b/>
                <w:bCs/>
                <w:sz w:val="18"/>
                <w:szCs w:val="18"/>
              </w:rPr>
              <w:t>12.988.800,00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02001   UO ZA FINANCIJE, GOSPODARSTVO I EU FONDOVE</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14.969.200,00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-1.980.400,00</w:t>
            </w:r>
          </w:p>
        </w:tc>
        <w:tc>
          <w:tcPr>
            <w:tcW w:w="1984" w:type="dxa"/>
            <w:vAlign w:val="bottom"/>
          </w:tcPr>
          <w:p w:rsidR="00182C61" w:rsidRPr="00402762" w:rsidRDefault="001F6BA3">
            <w:pPr>
              <w:jc w:val="right"/>
              <w:rPr>
                <w:rFonts w:ascii="Calibri" w:hAnsi="Calibri" w:cs="Calibri"/>
                <w:b/>
                <w:bCs/>
                <w:sz w:val="18"/>
                <w:szCs w:val="18"/>
              </w:rPr>
            </w:pPr>
            <w:r w:rsidRPr="00402762">
              <w:rPr>
                <w:rFonts w:ascii="Calibri" w:hAnsi="Calibri" w:cs="Calibri"/>
                <w:b/>
                <w:bCs/>
                <w:sz w:val="18"/>
                <w:szCs w:val="18"/>
              </w:rPr>
              <w:t>12.988.800,00</w:t>
            </w:r>
          </w:p>
        </w:tc>
      </w:tr>
      <w:tr w:rsidR="00182C61" w:rsidRPr="00F84A11" w:rsidTr="00AD01D0">
        <w:tc>
          <w:tcPr>
            <w:tcW w:w="5529" w:type="dxa"/>
            <w:shd w:val="clear" w:color="auto" w:fill="EEECE1" w:themeFill="background2"/>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RAZDJEL  030   UPRAVNI ODJEL ZA PROSTORNO UREĐENJE, KOMUNALNE, IMOVINSKOPRAVNE POSLOVE I ZAŠTITU OKOLIŠA</w:t>
            </w:r>
          </w:p>
        </w:tc>
        <w:tc>
          <w:tcPr>
            <w:tcW w:w="1843" w:type="dxa"/>
            <w:shd w:val="clear" w:color="auto" w:fill="EEECE1" w:themeFill="background2"/>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26.974.776,00</w:t>
            </w:r>
          </w:p>
        </w:tc>
        <w:tc>
          <w:tcPr>
            <w:tcW w:w="1701" w:type="dxa"/>
            <w:shd w:val="clear" w:color="auto" w:fill="EEECE1" w:themeFill="background2"/>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-14.537.311,00</w:t>
            </w:r>
          </w:p>
        </w:tc>
        <w:tc>
          <w:tcPr>
            <w:tcW w:w="1984" w:type="dxa"/>
            <w:shd w:val="clear" w:color="auto" w:fill="EEECE1" w:themeFill="background2"/>
            <w:vAlign w:val="bottom"/>
          </w:tcPr>
          <w:p w:rsidR="00182C61" w:rsidRPr="00402762" w:rsidRDefault="001F6BA3">
            <w:pPr>
              <w:jc w:val="right"/>
              <w:rPr>
                <w:rFonts w:ascii="Calibri" w:hAnsi="Calibri" w:cs="Calibri"/>
                <w:b/>
                <w:bCs/>
                <w:sz w:val="18"/>
                <w:szCs w:val="18"/>
              </w:rPr>
            </w:pPr>
            <w:r w:rsidRPr="00402762">
              <w:rPr>
                <w:rFonts w:ascii="Calibri" w:hAnsi="Calibri" w:cs="Calibri"/>
                <w:b/>
                <w:bCs/>
                <w:sz w:val="18"/>
                <w:szCs w:val="18"/>
              </w:rPr>
              <w:t>12.437.465,00</w:t>
            </w:r>
          </w:p>
        </w:tc>
      </w:tr>
      <w:tr w:rsidR="00182C61" w:rsidRPr="00F84A11" w:rsidTr="00AD01D0">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03001   UO ZA PROSTORNO UREĐENJE, KOMUNALNE, IMOVINSKOPRAVNE POSLOVE I ZAŠTITU OKOLIŠA</w:t>
            </w:r>
          </w:p>
        </w:tc>
        <w:tc>
          <w:tcPr>
            <w:tcW w:w="1843" w:type="dxa"/>
            <w:vAlign w:val="bottom"/>
          </w:tcPr>
          <w:p w:rsidR="00182C61" w:rsidRPr="00402762" w:rsidRDefault="00182C61" w:rsidP="00814C45">
            <w:pPr>
              <w:jc w:val="right"/>
              <w:rPr>
                <w:rFonts w:ascii="Calibri" w:hAnsi="Calibri" w:cs="Calibri"/>
                <w:b/>
                <w:bCs/>
                <w:sz w:val="18"/>
                <w:szCs w:val="18"/>
              </w:rPr>
            </w:pPr>
            <w:r w:rsidRPr="00402762">
              <w:rPr>
                <w:rFonts w:ascii="Calibri" w:hAnsi="Calibri" w:cs="Calibri"/>
                <w:b/>
                <w:bCs/>
                <w:sz w:val="18"/>
                <w:szCs w:val="18"/>
              </w:rPr>
              <w:t>23.043.285,00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-14.656.590,00</w:t>
            </w:r>
          </w:p>
        </w:tc>
        <w:tc>
          <w:tcPr>
            <w:tcW w:w="1984" w:type="dxa"/>
            <w:vAlign w:val="bottom"/>
          </w:tcPr>
          <w:p w:rsidR="00182C61" w:rsidRPr="00402762" w:rsidRDefault="001F6BA3">
            <w:pPr>
              <w:jc w:val="right"/>
              <w:rPr>
                <w:rFonts w:ascii="Calibri" w:hAnsi="Calibri" w:cs="Calibri"/>
                <w:b/>
                <w:bCs/>
                <w:sz w:val="18"/>
                <w:szCs w:val="18"/>
              </w:rPr>
            </w:pPr>
            <w:r w:rsidRPr="00402762">
              <w:rPr>
                <w:rFonts w:ascii="Calibri" w:hAnsi="Calibri" w:cs="Calibri"/>
                <w:b/>
                <w:bCs/>
                <w:sz w:val="18"/>
                <w:szCs w:val="18"/>
              </w:rPr>
              <w:t>8.386.695,00</w:t>
            </w:r>
          </w:p>
        </w:tc>
      </w:tr>
      <w:tr w:rsidR="00182C61" w:rsidRPr="00F84A11" w:rsidTr="00D61146">
        <w:trPr>
          <w:trHeight w:val="323"/>
        </w:trPr>
        <w:tc>
          <w:tcPr>
            <w:tcW w:w="5529" w:type="dxa"/>
            <w:vAlign w:val="bottom"/>
          </w:tcPr>
          <w:p w:rsidR="00182C61" w:rsidRPr="00402762" w:rsidRDefault="00182C61">
            <w:pPr>
              <w:rPr>
                <w:rFonts w:ascii="Calibri" w:hAnsi="Calibri" w:cs="Calibri"/>
                <w:b/>
                <w:bCs/>
                <w:sz w:val="16"/>
                <w:szCs w:val="16"/>
              </w:rPr>
            </w:pPr>
            <w:r w:rsidRPr="00402762">
              <w:rPr>
                <w:rFonts w:ascii="Calibri" w:hAnsi="Calibri" w:cs="Calibri"/>
                <w:b/>
                <w:bCs/>
                <w:sz w:val="16"/>
                <w:szCs w:val="16"/>
              </w:rPr>
              <w:t>GLAVA  03002   JAVNA VATROGASNA POSTROJBA GRADA KNINA</w:t>
            </w:r>
          </w:p>
        </w:tc>
        <w:tc>
          <w:tcPr>
            <w:tcW w:w="1843" w:type="dxa"/>
            <w:vAlign w:val="bottom"/>
          </w:tcPr>
          <w:p w:rsidR="00182C61" w:rsidRPr="00402762" w:rsidRDefault="00182C61" w:rsidP="00AD01D0">
            <w:pPr>
              <w:jc w:val="right"/>
              <w:rPr>
                <w:rFonts w:ascii="Calibri" w:hAnsi="Calibri" w:cs="Calibri"/>
                <w:b/>
                <w:bCs/>
                <w:sz w:val="18"/>
                <w:szCs w:val="18"/>
              </w:rPr>
            </w:pPr>
            <w:r w:rsidRPr="00402762">
              <w:rPr>
                <w:rFonts w:ascii="Calibri" w:hAnsi="Calibri" w:cs="Calibri"/>
                <w:b/>
                <w:bCs/>
                <w:sz w:val="18"/>
                <w:szCs w:val="18"/>
              </w:rPr>
              <w:t>3.931.491,00</w:t>
            </w:r>
          </w:p>
        </w:tc>
        <w:tc>
          <w:tcPr>
            <w:tcW w:w="1701" w:type="dxa"/>
            <w:vAlign w:val="bottom"/>
          </w:tcPr>
          <w:p w:rsidR="00182C61" w:rsidRPr="00402762" w:rsidRDefault="00221188">
            <w:pPr>
              <w:jc w:val="right"/>
              <w:rPr>
                <w:rFonts w:ascii="Calibri" w:hAnsi="Calibri" w:cs="Calibri"/>
                <w:b/>
                <w:bCs/>
                <w:sz w:val="18"/>
                <w:szCs w:val="18"/>
              </w:rPr>
            </w:pPr>
            <w:r w:rsidRPr="00402762">
              <w:rPr>
                <w:rFonts w:ascii="Calibri" w:hAnsi="Calibri" w:cs="Calibri"/>
                <w:b/>
                <w:bCs/>
                <w:sz w:val="18"/>
                <w:szCs w:val="18"/>
              </w:rPr>
              <w:t>119.279,00</w:t>
            </w:r>
          </w:p>
        </w:tc>
        <w:tc>
          <w:tcPr>
            <w:tcW w:w="1984" w:type="dxa"/>
            <w:vAlign w:val="bottom"/>
          </w:tcPr>
          <w:p w:rsidR="001F6BA3" w:rsidRPr="00402762" w:rsidRDefault="001F6BA3" w:rsidP="001F6BA3">
            <w:pPr>
              <w:rPr>
                <w:rFonts w:ascii="Calibri" w:hAnsi="Calibri" w:cs="Calibri"/>
                <w:b/>
                <w:bCs/>
                <w:sz w:val="18"/>
                <w:szCs w:val="18"/>
              </w:rPr>
            </w:pPr>
          </w:p>
          <w:p w:rsidR="00182C61" w:rsidRPr="00402762" w:rsidRDefault="001F6BA3">
            <w:pPr>
              <w:jc w:val="right"/>
              <w:rPr>
                <w:rFonts w:ascii="Calibri" w:hAnsi="Calibri" w:cs="Calibri"/>
                <w:b/>
                <w:bCs/>
                <w:sz w:val="18"/>
                <w:szCs w:val="18"/>
              </w:rPr>
            </w:pPr>
            <w:r w:rsidRPr="00402762">
              <w:rPr>
                <w:rFonts w:ascii="Calibri" w:hAnsi="Calibri" w:cs="Calibri"/>
                <w:b/>
                <w:bCs/>
                <w:sz w:val="18"/>
                <w:szCs w:val="18"/>
              </w:rPr>
              <w:t>4.050.770,00</w:t>
            </w:r>
          </w:p>
        </w:tc>
      </w:tr>
      <w:tr w:rsidR="00182C61" w:rsidRPr="00F84A11" w:rsidTr="00AD01D0">
        <w:tc>
          <w:tcPr>
            <w:tcW w:w="5529" w:type="dxa"/>
            <w:vAlign w:val="bottom"/>
          </w:tcPr>
          <w:p w:rsidR="00182C61" w:rsidRPr="00402762" w:rsidRDefault="00182C61">
            <w:pPr>
              <w:rPr>
                <w:rFonts w:ascii="Calibri" w:hAnsi="Calibri" w:cs="Calibri"/>
                <w:sz w:val="16"/>
                <w:szCs w:val="16"/>
              </w:rPr>
            </w:pPr>
            <w:r w:rsidRPr="00402762">
              <w:rPr>
                <w:rFonts w:ascii="Calibri" w:hAnsi="Calibri" w:cs="Calibri"/>
                <w:sz w:val="16"/>
                <w:szCs w:val="16"/>
              </w:rPr>
              <w:t xml:space="preserve">PRORAČUNSKI KORISNIK  33851   JAVNA VATROGASNA POSTROJBA </w:t>
            </w:r>
          </w:p>
        </w:tc>
        <w:tc>
          <w:tcPr>
            <w:tcW w:w="1843" w:type="dxa"/>
            <w:vAlign w:val="bottom"/>
          </w:tcPr>
          <w:p w:rsidR="00182C61" w:rsidRPr="00402762" w:rsidRDefault="00182C61" w:rsidP="00814C45">
            <w:pPr>
              <w:jc w:val="right"/>
              <w:rPr>
                <w:rFonts w:ascii="Calibri" w:hAnsi="Calibri" w:cs="Calibri"/>
                <w:bCs/>
                <w:sz w:val="18"/>
                <w:szCs w:val="18"/>
              </w:rPr>
            </w:pPr>
            <w:r w:rsidRPr="00402762">
              <w:rPr>
                <w:rFonts w:ascii="Calibri" w:hAnsi="Calibri" w:cs="Calibri"/>
                <w:bCs/>
                <w:sz w:val="18"/>
                <w:szCs w:val="18"/>
              </w:rPr>
              <w:t>3.931.491,00</w:t>
            </w:r>
          </w:p>
        </w:tc>
        <w:tc>
          <w:tcPr>
            <w:tcW w:w="1701" w:type="dxa"/>
            <w:vAlign w:val="bottom"/>
          </w:tcPr>
          <w:p w:rsidR="00182C61" w:rsidRPr="00402762" w:rsidRDefault="00221188">
            <w:pPr>
              <w:jc w:val="right"/>
              <w:rPr>
                <w:rFonts w:ascii="Calibri" w:hAnsi="Calibri" w:cs="Calibri"/>
                <w:bCs/>
                <w:sz w:val="18"/>
                <w:szCs w:val="18"/>
              </w:rPr>
            </w:pPr>
            <w:r w:rsidRPr="00402762">
              <w:rPr>
                <w:rFonts w:ascii="Calibri" w:hAnsi="Calibri" w:cs="Calibri"/>
                <w:bCs/>
                <w:sz w:val="18"/>
                <w:szCs w:val="18"/>
              </w:rPr>
              <w:t>119.279,00</w:t>
            </w:r>
          </w:p>
        </w:tc>
        <w:tc>
          <w:tcPr>
            <w:tcW w:w="1984" w:type="dxa"/>
            <w:vAlign w:val="bottom"/>
          </w:tcPr>
          <w:p w:rsidR="00182C61" w:rsidRPr="00402762" w:rsidRDefault="001F6BA3">
            <w:pPr>
              <w:jc w:val="right"/>
              <w:rPr>
                <w:rFonts w:ascii="Calibri" w:hAnsi="Calibri" w:cs="Calibri"/>
                <w:bCs/>
                <w:sz w:val="18"/>
                <w:szCs w:val="18"/>
              </w:rPr>
            </w:pPr>
            <w:r w:rsidRPr="00402762">
              <w:rPr>
                <w:rFonts w:ascii="Calibri" w:hAnsi="Calibri" w:cs="Calibri"/>
                <w:bCs/>
                <w:sz w:val="18"/>
                <w:szCs w:val="18"/>
              </w:rPr>
              <w:t>4.050.770,00</w:t>
            </w:r>
          </w:p>
        </w:tc>
      </w:tr>
    </w:tbl>
    <w:p w:rsidR="00EA57F1" w:rsidRPr="00F84A11" w:rsidRDefault="00EA57F1" w:rsidP="00D83836">
      <w:pPr>
        <w:spacing w:after="0"/>
        <w:rPr>
          <w:rFonts w:ascii="Times New Roman" w:hAnsi="Times New Roman" w:cs="Times New Roman"/>
          <w:b/>
          <w:color w:val="FF0000"/>
          <w:sz w:val="24"/>
          <w:szCs w:val="24"/>
        </w:rPr>
      </w:pPr>
    </w:p>
    <w:p w:rsidR="007A5FA1" w:rsidRPr="00F84A11" w:rsidRDefault="007A5FA1" w:rsidP="00D83836">
      <w:pPr>
        <w:spacing w:after="0"/>
        <w:rPr>
          <w:rFonts w:ascii="Times New Roman" w:hAnsi="Times New Roman" w:cs="Times New Roman"/>
          <w:color w:val="FF0000"/>
          <w:sz w:val="24"/>
          <w:szCs w:val="24"/>
        </w:rPr>
      </w:pPr>
    </w:p>
    <w:p w:rsidR="007A5FA1" w:rsidRPr="00F84A11" w:rsidRDefault="007A5FA1" w:rsidP="00D83836">
      <w:pPr>
        <w:spacing w:after="0"/>
        <w:rPr>
          <w:rFonts w:ascii="Times New Roman" w:hAnsi="Times New Roman" w:cs="Times New Roman"/>
          <w:color w:val="FF0000"/>
          <w:sz w:val="24"/>
          <w:szCs w:val="24"/>
        </w:rPr>
      </w:pPr>
    </w:p>
    <w:p w:rsidR="007A5FA1" w:rsidRPr="00F84A11" w:rsidRDefault="007A5FA1" w:rsidP="00D83836">
      <w:pPr>
        <w:spacing w:after="0"/>
        <w:rPr>
          <w:rFonts w:ascii="Times New Roman" w:hAnsi="Times New Roman" w:cs="Times New Roman"/>
          <w:color w:val="FF0000"/>
          <w:sz w:val="24"/>
          <w:szCs w:val="24"/>
        </w:rPr>
      </w:pPr>
    </w:p>
    <w:p w:rsidR="007A5FA1" w:rsidRDefault="007A5FA1" w:rsidP="00D83836">
      <w:pPr>
        <w:spacing w:after="0"/>
        <w:rPr>
          <w:rFonts w:ascii="Times New Roman" w:hAnsi="Times New Roman" w:cs="Times New Roman"/>
          <w:sz w:val="24"/>
          <w:szCs w:val="24"/>
        </w:rPr>
      </w:pPr>
    </w:p>
    <w:p w:rsidR="007A5FA1" w:rsidRDefault="007A5FA1"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B0574B" w:rsidRDefault="00B0574B" w:rsidP="007E0F57">
      <w:pPr>
        <w:spacing w:after="0"/>
        <w:jc w:val="center"/>
        <w:rPr>
          <w:rFonts w:ascii="Times New Roman" w:hAnsi="Times New Roman"/>
          <w:b/>
          <w:sz w:val="32"/>
          <w:szCs w:val="32"/>
        </w:rPr>
      </w:pPr>
    </w:p>
    <w:p w:rsidR="00B0574B" w:rsidRDefault="00B0574B" w:rsidP="007E0F57">
      <w:pPr>
        <w:spacing w:after="0"/>
        <w:jc w:val="center"/>
        <w:rPr>
          <w:rFonts w:ascii="Times New Roman" w:hAnsi="Times New Roman"/>
          <w:b/>
          <w:sz w:val="32"/>
          <w:szCs w:val="32"/>
        </w:rPr>
      </w:pPr>
    </w:p>
    <w:p w:rsidR="00B0574B" w:rsidRDefault="00B0574B" w:rsidP="007E0F57">
      <w:pPr>
        <w:spacing w:after="0"/>
        <w:jc w:val="center"/>
        <w:rPr>
          <w:rFonts w:ascii="Times New Roman" w:hAnsi="Times New Roman"/>
          <w:b/>
          <w:sz w:val="32"/>
          <w:szCs w:val="32"/>
        </w:rPr>
      </w:pPr>
    </w:p>
    <w:p w:rsidR="00B0574B" w:rsidRDefault="00B0574B" w:rsidP="007E0F57">
      <w:pPr>
        <w:spacing w:after="0"/>
        <w:jc w:val="center"/>
        <w:rPr>
          <w:rFonts w:ascii="Times New Roman" w:hAnsi="Times New Roman"/>
          <w:b/>
          <w:sz w:val="32"/>
          <w:szCs w:val="32"/>
        </w:rPr>
      </w:pPr>
    </w:p>
    <w:p w:rsidR="00B0574B" w:rsidRDefault="00B0574B" w:rsidP="007E0F57">
      <w:pPr>
        <w:spacing w:after="0"/>
        <w:jc w:val="center"/>
        <w:rPr>
          <w:rFonts w:ascii="Times New Roman" w:hAnsi="Times New Roman"/>
          <w:b/>
          <w:sz w:val="32"/>
          <w:szCs w:val="32"/>
        </w:rPr>
      </w:pPr>
    </w:p>
    <w:p w:rsidR="00B0574B" w:rsidRDefault="00B0574B" w:rsidP="007E0F57">
      <w:pPr>
        <w:spacing w:after="0"/>
        <w:jc w:val="center"/>
        <w:rPr>
          <w:rFonts w:ascii="Times New Roman" w:hAnsi="Times New Roman"/>
          <w:b/>
          <w:sz w:val="32"/>
          <w:szCs w:val="32"/>
        </w:rPr>
      </w:pPr>
    </w:p>
    <w:p w:rsidR="00B0574B" w:rsidRDefault="00B0574B" w:rsidP="007E0F57">
      <w:pPr>
        <w:spacing w:after="0"/>
        <w:jc w:val="center"/>
        <w:rPr>
          <w:rFonts w:ascii="Times New Roman" w:hAnsi="Times New Roman"/>
          <w:b/>
          <w:sz w:val="32"/>
          <w:szCs w:val="32"/>
        </w:rPr>
      </w:pPr>
    </w:p>
    <w:p w:rsidR="00B0574B" w:rsidRDefault="00B0574B" w:rsidP="007E0F57">
      <w:pPr>
        <w:spacing w:after="0"/>
        <w:jc w:val="center"/>
        <w:rPr>
          <w:rFonts w:ascii="Times New Roman" w:hAnsi="Times New Roman"/>
          <w:b/>
          <w:sz w:val="32"/>
          <w:szCs w:val="32"/>
        </w:rPr>
      </w:pPr>
    </w:p>
    <w:p w:rsidR="00B0574B" w:rsidRDefault="00B0574B" w:rsidP="007E0F57">
      <w:pPr>
        <w:spacing w:after="0"/>
        <w:jc w:val="center"/>
        <w:rPr>
          <w:rFonts w:ascii="Times New Roman" w:hAnsi="Times New Roman"/>
          <w:b/>
          <w:sz w:val="32"/>
          <w:szCs w:val="32"/>
        </w:rPr>
      </w:pPr>
    </w:p>
    <w:p w:rsidR="00B0574B" w:rsidRDefault="00B0574B" w:rsidP="007E0F57">
      <w:pPr>
        <w:spacing w:after="0"/>
        <w:jc w:val="center"/>
        <w:rPr>
          <w:rFonts w:ascii="Times New Roman" w:hAnsi="Times New Roman"/>
          <w:b/>
          <w:sz w:val="32"/>
          <w:szCs w:val="32"/>
        </w:rPr>
      </w:pPr>
    </w:p>
    <w:p w:rsidR="007E0F57" w:rsidRDefault="00182C61" w:rsidP="007E0F57">
      <w:pPr>
        <w:spacing w:after="0"/>
        <w:jc w:val="center"/>
        <w:rPr>
          <w:rFonts w:ascii="Times New Roman" w:hAnsi="Times New Roman"/>
          <w:b/>
          <w:sz w:val="32"/>
          <w:szCs w:val="32"/>
        </w:rPr>
      </w:pPr>
      <w:r>
        <w:rPr>
          <w:rFonts w:ascii="Times New Roman" w:hAnsi="Times New Roman"/>
          <w:b/>
          <w:sz w:val="32"/>
          <w:szCs w:val="32"/>
        </w:rPr>
        <w:t>OBRAZLOŽENJE TREĆIH</w:t>
      </w:r>
      <w:r w:rsidR="007E0F57">
        <w:rPr>
          <w:rFonts w:ascii="Times New Roman" w:hAnsi="Times New Roman"/>
          <w:b/>
          <w:sz w:val="32"/>
          <w:szCs w:val="32"/>
        </w:rPr>
        <w:t xml:space="preserve"> IZMJENA I DOPUNA </w:t>
      </w:r>
    </w:p>
    <w:p w:rsidR="006A1A8D" w:rsidRDefault="006A1A8D" w:rsidP="007E0F57">
      <w:pPr>
        <w:spacing w:after="0"/>
        <w:jc w:val="center"/>
        <w:rPr>
          <w:rFonts w:ascii="Times New Roman" w:hAnsi="Times New Roman"/>
          <w:b/>
          <w:sz w:val="32"/>
          <w:szCs w:val="32"/>
        </w:rPr>
      </w:pPr>
      <w:r>
        <w:rPr>
          <w:rFonts w:ascii="Times New Roman" w:hAnsi="Times New Roman"/>
          <w:b/>
          <w:sz w:val="32"/>
          <w:szCs w:val="32"/>
        </w:rPr>
        <w:t>PRORAČUNA ZA 2017. GODINU</w:t>
      </w:r>
    </w:p>
    <w:p w:rsidR="006A1A8D" w:rsidRDefault="006A1A8D" w:rsidP="007E0F57">
      <w:pPr>
        <w:spacing w:after="0"/>
        <w:jc w:val="center"/>
        <w:rPr>
          <w:rFonts w:ascii="Times New Roman" w:hAnsi="Times New Roman"/>
          <w:b/>
          <w:sz w:val="32"/>
          <w:szCs w:val="32"/>
        </w:rPr>
      </w:pPr>
    </w:p>
    <w:p w:rsidR="007E0F57" w:rsidRPr="007E0F57" w:rsidRDefault="006A1A8D" w:rsidP="007E0F57">
      <w:pPr>
        <w:spacing w:after="0"/>
        <w:jc w:val="center"/>
        <w:rPr>
          <w:rFonts w:ascii="Times New Roman" w:hAnsi="Times New Roman"/>
          <w:b/>
          <w:sz w:val="32"/>
          <w:szCs w:val="32"/>
        </w:rPr>
      </w:pPr>
      <w:r>
        <w:rPr>
          <w:rFonts w:ascii="Times New Roman" w:hAnsi="Times New Roman"/>
          <w:b/>
          <w:sz w:val="32"/>
          <w:szCs w:val="32"/>
        </w:rPr>
        <w:t>POSEBNI</w:t>
      </w:r>
      <w:r w:rsidR="007E0F57">
        <w:rPr>
          <w:rFonts w:ascii="Times New Roman" w:hAnsi="Times New Roman"/>
          <w:b/>
          <w:sz w:val="32"/>
          <w:szCs w:val="32"/>
        </w:rPr>
        <w:t xml:space="preserve"> </w:t>
      </w:r>
      <w:r>
        <w:rPr>
          <w:rFonts w:ascii="Times New Roman" w:hAnsi="Times New Roman"/>
          <w:b/>
          <w:sz w:val="32"/>
          <w:szCs w:val="32"/>
        </w:rPr>
        <w:t>DIO</w:t>
      </w:r>
      <w:r w:rsidR="007E0F57" w:rsidRPr="007E0F57">
        <w:rPr>
          <w:rFonts w:ascii="Times New Roman" w:hAnsi="Times New Roman"/>
          <w:b/>
          <w:sz w:val="32"/>
          <w:szCs w:val="32"/>
        </w:rPr>
        <w:t xml:space="preserve"> PRORAČUNA </w:t>
      </w:r>
      <w:r>
        <w:rPr>
          <w:rFonts w:ascii="Times New Roman" w:hAnsi="Times New Roman"/>
          <w:b/>
          <w:sz w:val="32"/>
          <w:szCs w:val="32"/>
        </w:rPr>
        <w:t>/PO RAZDJELIMA/</w:t>
      </w:r>
    </w:p>
    <w:p w:rsidR="007E0F57" w:rsidRDefault="007E0F57" w:rsidP="007E0F57">
      <w:pPr>
        <w:spacing w:after="0"/>
        <w:jc w:val="center"/>
        <w:rPr>
          <w:rFonts w:ascii="Times New Roman" w:hAnsi="Times New Roman"/>
          <w:b/>
          <w:sz w:val="32"/>
          <w:szCs w:val="32"/>
        </w:rPr>
      </w:pPr>
      <w:r w:rsidRPr="007E0F57">
        <w:rPr>
          <w:rFonts w:ascii="Times New Roman" w:hAnsi="Times New Roman"/>
          <w:b/>
          <w:sz w:val="32"/>
          <w:szCs w:val="32"/>
        </w:rPr>
        <w:t>OBRAZLOŽENJE PO PROGRAMIMA</w:t>
      </w:r>
    </w:p>
    <w:p w:rsidR="007E0F57" w:rsidRPr="007E0F57" w:rsidRDefault="007E0F57" w:rsidP="007E0F57">
      <w:pPr>
        <w:spacing w:after="0"/>
        <w:jc w:val="center"/>
        <w:rPr>
          <w:rFonts w:ascii="Times New Roman" w:hAnsi="Times New Roman"/>
          <w:b/>
          <w:sz w:val="32"/>
          <w:szCs w:val="32"/>
        </w:rPr>
      </w:pPr>
    </w:p>
    <w:p w:rsidR="006F5BC8" w:rsidRPr="007E0F57" w:rsidRDefault="006F5BC8" w:rsidP="00D83836">
      <w:pPr>
        <w:spacing w:after="0"/>
        <w:rPr>
          <w:rFonts w:ascii="Times New Roman" w:hAnsi="Times New Roman" w:cs="Times New Roman"/>
          <w:sz w:val="40"/>
          <w:szCs w:val="40"/>
        </w:rPr>
      </w:pPr>
    </w:p>
    <w:p w:rsidR="006F5BC8" w:rsidRPr="007E0F57" w:rsidRDefault="006F5BC8" w:rsidP="00D83836">
      <w:pPr>
        <w:spacing w:after="0"/>
        <w:rPr>
          <w:rFonts w:ascii="Times New Roman" w:hAnsi="Times New Roman" w:cs="Times New Roman"/>
          <w:sz w:val="40"/>
          <w:szCs w:val="40"/>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7A5FA1" w:rsidRDefault="007A5FA1"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7E0F57" w:rsidRDefault="007E0F57" w:rsidP="00D83836">
      <w:pPr>
        <w:spacing w:after="0"/>
        <w:rPr>
          <w:rFonts w:ascii="Times New Roman" w:hAnsi="Times New Roman" w:cs="Times New Roman"/>
          <w:sz w:val="24"/>
          <w:szCs w:val="24"/>
        </w:rPr>
      </w:pPr>
    </w:p>
    <w:p w:rsidR="00182C61" w:rsidRDefault="00182C61" w:rsidP="00D83836">
      <w:pPr>
        <w:spacing w:after="0"/>
        <w:rPr>
          <w:rFonts w:ascii="Times New Roman" w:hAnsi="Times New Roman" w:cs="Times New Roman"/>
          <w:sz w:val="24"/>
          <w:szCs w:val="24"/>
        </w:rPr>
      </w:pPr>
    </w:p>
    <w:p w:rsidR="003175B1" w:rsidRDefault="003175B1" w:rsidP="00504CC0">
      <w:pPr>
        <w:pStyle w:val="Bezproreda"/>
        <w:rPr>
          <w:rFonts w:ascii="Times New Roman" w:hAnsi="Times New Roman"/>
          <w:b/>
          <w:sz w:val="24"/>
          <w:szCs w:val="24"/>
        </w:rPr>
      </w:pPr>
    </w:p>
    <w:p w:rsidR="00D61146" w:rsidRDefault="00D61146" w:rsidP="00504CC0">
      <w:pPr>
        <w:pStyle w:val="Bezproreda"/>
        <w:rPr>
          <w:rFonts w:ascii="Times New Roman" w:hAnsi="Times New Roman"/>
          <w:b/>
          <w:sz w:val="24"/>
          <w:szCs w:val="24"/>
        </w:rPr>
      </w:pPr>
    </w:p>
    <w:p w:rsidR="009269F5" w:rsidRDefault="009269F5" w:rsidP="00504CC0">
      <w:pPr>
        <w:pStyle w:val="Bezproreda"/>
        <w:rPr>
          <w:rFonts w:ascii="Times New Roman" w:hAnsi="Times New Roman"/>
          <w:b/>
          <w:sz w:val="24"/>
          <w:szCs w:val="24"/>
        </w:rPr>
      </w:pPr>
    </w:p>
    <w:p w:rsidR="009269F5" w:rsidRDefault="009269F5" w:rsidP="00504CC0">
      <w:pPr>
        <w:pStyle w:val="Bezproreda"/>
        <w:rPr>
          <w:rFonts w:ascii="Times New Roman" w:hAnsi="Times New Roman"/>
          <w:b/>
          <w:sz w:val="24"/>
          <w:szCs w:val="24"/>
        </w:rPr>
      </w:pPr>
    </w:p>
    <w:p w:rsidR="009269F5" w:rsidRPr="00DE7BC9" w:rsidRDefault="00504CC0" w:rsidP="00504CC0">
      <w:pPr>
        <w:pStyle w:val="Bezproreda"/>
        <w:rPr>
          <w:rFonts w:ascii="Times New Roman" w:hAnsi="Times New Roman"/>
          <w:b/>
          <w:sz w:val="24"/>
          <w:szCs w:val="24"/>
        </w:rPr>
      </w:pPr>
      <w:r w:rsidRPr="00DE7BC9">
        <w:rPr>
          <w:rFonts w:ascii="Times New Roman" w:hAnsi="Times New Roman"/>
          <w:b/>
          <w:sz w:val="24"/>
          <w:szCs w:val="24"/>
        </w:rPr>
        <w:lastRenderedPageBreak/>
        <w:t>RAZDJEL 010</w:t>
      </w:r>
    </w:p>
    <w:p w:rsidR="00504CC0" w:rsidRPr="00DE7BC9" w:rsidRDefault="00504CC0" w:rsidP="00504CC0">
      <w:pPr>
        <w:pStyle w:val="Bezproreda"/>
        <w:rPr>
          <w:rFonts w:ascii="Times New Roman" w:hAnsi="Times New Roman"/>
          <w:b/>
          <w:sz w:val="24"/>
          <w:szCs w:val="24"/>
        </w:rPr>
      </w:pPr>
      <w:r w:rsidRPr="00DE7BC9">
        <w:rPr>
          <w:rFonts w:ascii="Times New Roman" w:hAnsi="Times New Roman"/>
          <w:b/>
          <w:sz w:val="24"/>
          <w:szCs w:val="24"/>
        </w:rPr>
        <w:t xml:space="preserve">GLAVA 01 – UPRAVNI ODJEL ZA LOKALNU SAMOUPRAVU I DRUŠTVENE </w:t>
      </w:r>
    </w:p>
    <w:p w:rsidR="00504CC0" w:rsidRPr="00DE7BC9" w:rsidRDefault="00504CC0" w:rsidP="00504CC0">
      <w:pPr>
        <w:pStyle w:val="Bezproreda"/>
        <w:rPr>
          <w:rFonts w:ascii="Times New Roman" w:hAnsi="Times New Roman"/>
          <w:b/>
          <w:sz w:val="24"/>
          <w:szCs w:val="24"/>
        </w:rPr>
      </w:pPr>
      <w:r w:rsidRPr="00DE7BC9">
        <w:rPr>
          <w:rFonts w:ascii="Times New Roman" w:hAnsi="Times New Roman"/>
          <w:b/>
          <w:sz w:val="24"/>
          <w:szCs w:val="24"/>
        </w:rPr>
        <w:t xml:space="preserve">                        DJELATNOSTI</w:t>
      </w:r>
    </w:p>
    <w:p w:rsidR="00504CC0" w:rsidRPr="00E17E8F" w:rsidRDefault="00504CC0" w:rsidP="00504CC0">
      <w:pPr>
        <w:pStyle w:val="Bezproreda"/>
        <w:rPr>
          <w:rFonts w:ascii="Times New Roman" w:hAnsi="Times New Roman"/>
          <w:b/>
          <w:sz w:val="24"/>
          <w:szCs w:val="24"/>
        </w:rPr>
      </w:pPr>
    </w:p>
    <w:p w:rsidR="00504CC0" w:rsidRPr="00233C25" w:rsidRDefault="00504CC0" w:rsidP="00504CC0">
      <w:pPr>
        <w:pStyle w:val="Bezproreda"/>
        <w:jc w:val="both"/>
        <w:rPr>
          <w:rFonts w:ascii="Times New Roman" w:hAnsi="Times New Roman"/>
          <w:sz w:val="24"/>
          <w:szCs w:val="24"/>
        </w:rPr>
      </w:pPr>
      <w:r w:rsidRPr="00233C25">
        <w:rPr>
          <w:rFonts w:ascii="Times New Roman" w:hAnsi="Times New Roman"/>
          <w:sz w:val="24"/>
          <w:szCs w:val="24"/>
        </w:rPr>
        <w:t>Upravni odjel za lokalnu samoupravu i društvene djelatnosti je osnovan Odlukom o ustrojstvu upravnih tijela Grada Knina (''Službeni vjesnik Šibensko-kninske županije“ broj 11/13), kojom su Odlukom propisani djelokrug poslova Odjela i to:</w:t>
      </w:r>
    </w:p>
    <w:p w:rsidR="00504CC0" w:rsidRPr="00233C25" w:rsidRDefault="00504CC0" w:rsidP="00504CC0">
      <w:pPr>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pravni, stručni i administrativni poslovi u vezi provedbe izbora i konstituirajuće sjednice </w:t>
      </w:r>
    </w:p>
    <w:p w:rsidR="00504CC0" w:rsidRPr="00233C25" w:rsidRDefault="00504CC0" w:rsidP="00504CC0">
      <w:pPr>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Gradskog vijeća iz nadležnosti Grada,</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pravno savjetodavni poslovi u pripremi nacrta i prijedloga općih akata za Gradsko vijeće i</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Gradonačelnika te briga o njihovoj usklađenosti sa zakonom, Statutom i drugim propisima,</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poslovi u vezi radnopravnog statusa i mandata gradonačelnika i njegovih zamjenika </w:t>
      </w:r>
      <w:r>
        <w:rPr>
          <w:rFonts w:ascii="Times New Roman" w:hAnsi="Times New Roman"/>
          <w:sz w:val="24"/>
          <w:szCs w:val="24"/>
        </w:rPr>
        <w:t xml:space="preserve">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propisani Zakonom o lokalnoj i područnoj  (regionalnoj) samoupravi i Zakonom o lokalnim izborima, Zakona o plaćama i drugim propisima i aktima Grada te drugi kadrovski poslovi za dužnosnike,</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stručni i administrativni poslovi u svezi pripreme i organiziranja sjednica Gradskog vijeća i njegovih radnih tijela  i informiranje javnosti o njihovom radu,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normativnopravna izrada donesenih akata Gradskog vijeća, organiziranje njihove objave i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dostava nadležnim tijelima i subjektima radi izvršenja,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poslovi u vezi pripreme i provedbe postupka dodjele priznanja  Grada i povelja o suradnji s drugim gradovima i pripreme svečane sjednice Gradskog vijeća,</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poslovi pravnog zastupanja u upravnom sporu u vezi Gradskog vijeća i mandata izvršnog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čelnika te upravnom sporu iz službeničkih odnosa i u vezi ostvarivanja prava na pristup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informacijama,</w:t>
      </w:r>
    </w:p>
    <w:p w:rsidR="00504CC0" w:rsidRPr="00233C25" w:rsidRDefault="00504CC0" w:rsidP="00504CC0">
      <w:pPr>
        <w:tabs>
          <w:tab w:val="left" w:pos="0"/>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poslovi službenika za informiranje u svezi ostvarivanja prava na pristup informacijama </w:t>
      </w:r>
    </w:p>
    <w:p w:rsidR="00504CC0" w:rsidRPr="00233C25" w:rsidRDefault="00504CC0" w:rsidP="00504CC0">
      <w:pPr>
        <w:tabs>
          <w:tab w:val="left" w:pos="0"/>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u skladu s posebnim Zakonom, propisima i aktima Grada,</w:t>
      </w:r>
    </w:p>
    <w:p w:rsidR="00504CC0" w:rsidRPr="00233C25" w:rsidRDefault="00504CC0" w:rsidP="00504CC0">
      <w:pPr>
        <w:tabs>
          <w:tab w:val="left" w:pos="180"/>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izrada prijedloga općih akata iz oblasti radnih odnosa za službenike i namještenike upravnih tijela i dužnosnike,</w:t>
      </w:r>
    </w:p>
    <w:p w:rsidR="00504CC0" w:rsidRPr="00233C25" w:rsidRDefault="00504CC0" w:rsidP="00504CC0">
      <w:pPr>
        <w:tabs>
          <w:tab w:val="left" w:pos="180"/>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r>
      <w:r w:rsidRPr="00233C25">
        <w:rPr>
          <w:rFonts w:ascii="Times New Roman" w:hAnsi="Times New Roman"/>
          <w:sz w:val="24"/>
          <w:szCs w:val="24"/>
        </w:rPr>
        <w:tab/>
        <w:t xml:space="preserve">kadrovski poslovi, izrada pojedinačnih upravnih i drugih akata iz oblasti radnih odnosa koje donose pročelnici upravnih tijela za službenike i namještenike upravnih  tijela, kao i akata koje donosi gradonačelnik za pročelnike, </w:t>
      </w:r>
    </w:p>
    <w:p w:rsidR="00504CC0" w:rsidRPr="00233C25" w:rsidRDefault="00504CC0" w:rsidP="00504CC0">
      <w:pPr>
        <w:tabs>
          <w:tab w:val="left" w:pos="360"/>
        </w:tabs>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izrada nacrta i prijedloga akata za Gradsko vijeće i Gradonačelnika, iz nadležnosti odjela,</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vođenje evidencija iz oblasti rada,</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čuvanje izvorne dokumentacije Gradskog vijeća i Gradonačelnika,</w:t>
      </w:r>
    </w:p>
    <w:p w:rsidR="00504CC0" w:rsidRPr="00233C25" w:rsidRDefault="00504CC0" w:rsidP="00504CC0">
      <w:pPr>
        <w:tabs>
          <w:tab w:val="left" w:pos="180"/>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pravni i administrativni poslovi u svezi organiziranja i provedbe izbora i konstituiranja vijeća mjesnih odbora i pravna pomoć u izradi akata mjesnih odbora,</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stručni, pravni i administrativni poslovi u vezi sa Zakonom o osnivanju savjeta mladih,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poslovi prijamnog ureda i uredskog poslovanja (prijem i otprema akata i poslovi arhiva),</w:t>
      </w:r>
    </w:p>
    <w:p w:rsidR="00504CC0" w:rsidRDefault="00504CC0" w:rsidP="00504CC0">
      <w:pPr>
        <w:tabs>
          <w:tab w:val="left" w:pos="180"/>
          <w:tab w:val="left" w:pos="360"/>
        </w:tabs>
        <w:spacing w:after="0"/>
        <w:ind w:left="180" w:hanging="18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pravni poslovi i pravna pomoć u svezi Vijeća nacionalnih manjina iz nadležnosti Grada i </w:t>
      </w:r>
    </w:p>
    <w:p w:rsidR="00504CC0" w:rsidRPr="00233C25" w:rsidRDefault="00504CC0" w:rsidP="00504CC0">
      <w:pPr>
        <w:tabs>
          <w:tab w:val="left" w:pos="180"/>
          <w:tab w:val="left" w:pos="360"/>
        </w:tabs>
        <w:spacing w:after="0"/>
        <w:ind w:left="180" w:hanging="180"/>
        <w:rPr>
          <w:rFonts w:ascii="Times New Roman" w:hAnsi="Times New Roman"/>
          <w:sz w:val="24"/>
          <w:szCs w:val="24"/>
        </w:rPr>
      </w:pPr>
      <w:r>
        <w:rPr>
          <w:rFonts w:ascii="Times New Roman" w:hAnsi="Times New Roman"/>
          <w:sz w:val="24"/>
          <w:szCs w:val="24"/>
        </w:rPr>
        <w:t xml:space="preserve">      </w:t>
      </w:r>
      <w:r w:rsidRPr="00233C25">
        <w:rPr>
          <w:rFonts w:ascii="Times New Roman" w:hAnsi="Times New Roman"/>
          <w:sz w:val="24"/>
          <w:szCs w:val="24"/>
        </w:rPr>
        <w:t>konstituirajuće  sjednice,</w:t>
      </w:r>
    </w:p>
    <w:p w:rsidR="00504CC0" w:rsidRPr="00233C25" w:rsidRDefault="00504CC0" w:rsidP="00504CC0">
      <w:pPr>
        <w:tabs>
          <w:tab w:val="left" w:pos="360"/>
        </w:tabs>
        <w:autoSpaceDE w:val="0"/>
        <w:autoSpaceDN w:val="0"/>
        <w:adjustRightInd w:val="0"/>
        <w:spacing w:after="0"/>
        <w:ind w:left="360" w:hanging="360"/>
        <w:jc w:val="both"/>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administrativno-tajnički poslovi za Gradonačelnika i njegove zamjenike,</w:t>
      </w:r>
    </w:p>
    <w:p w:rsidR="00504CC0" w:rsidRPr="00233C25" w:rsidRDefault="00504CC0" w:rsidP="00504CC0">
      <w:pPr>
        <w:tabs>
          <w:tab w:val="left" w:pos="360"/>
        </w:tabs>
        <w:autoSpaceDE w:val="0"/>
        <w:autoSpaceDN w:val="0"/>
        <w:adjustRightInd w:val="0"/>
        <w:spacing w:after="0"/>
        <w:ind w:left="360" w:hanging="360"/>
        <w:jc w:val="both"/>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organiziranje protokolarnih primanja i drugih sastanaka za potrebe Gradonačelnika i njegovih zamjenika,</w:t>
      </w:r>
    </w:p>
    <w:p w:rsidR="00504CC0" w:rsidRPr="00233C25" w:rsidRDefault="00504CC0" w:rsidP="00504CC0">
      <w:pPr>
        <w:tabs>
          <w:tab w:val="left" w:pos="360"/>
        </w:tabs>
        <w:autoSpaceDE w:val="0"/>
        <w:autoSpaceDN w:val="0"/>
        <w:adjustRightInd w:val="0"/>
        <w:spacing w:after="0"/>
        <w:ind w:left="360" w:hanging="360"/>
        <w:jc w:val="both"/>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poslovi prijepisa, umnožavanja i slaganja materijala za sjednice i dr.,</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poslovi u svezi s </w:t>
      </w:r>
      <w:smartTag w:uri="urn:schemas-microsoft-com:office:smarttags" w:element="City">
        <w:smartTag w:uri="urn:schemas-microsoft-com:office:smarttags" w:element="place">
          <w:r w:rsidRPr="00233C25">
            <w:rPr>
              <w:rFonts w:ascii="Times New Roman" w:hAnsi="Times New Roman"/>
              <w:sz w:val="24"/>
              <w:szCs w:val="24"/>
            </w:rPr>
            <w:t>radom</w:t>
          </w:r>
        </w:smartTag>
      </w:smartTag>
      <w:r w:rsidRPr="00233C25">
        <w:rPr>
          <w:rFonts w:ascii="Times New Roman" w:hAnsi="Times New Roman"/>
          <w:sz w:val="24"/>
          <w:szCs w:val="24"/>
        </w:rPr>
        <w:t xml:space="preserve"> priručne kuhinje,</w:t>
      </w:r>
    </w:p>
    <w:p w:rsidR="00504CC0" w:rsidRPr="00233C25" w:rsidRDefault="00504CC0" w:rsidP="00504CC0">
      <w:pPr>
        <w:tabs>
          <w:tab w:val="left" w:pos="360"/>
        </w:tabs>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poslovi čišćenja radnih prostorija gradske uprave,</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poslovi upravljanja službenim vozilima, rasporeda korištenja vozila, evidencije i izvješća </w:t>
      </w:r>
    </w:p>
    <w:p w:rsidR="009269F5" w:rsidRDefault="00504CC0" w:rsidP="009269F5">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potrošnje goriva i sredstava održavanja vozila, briga o održavanju voznog parka,</w:t>
      </w:r>
    </w:p>
    <w:p w:rsidR="00504CC0" w:rsidRPr="00233C25" w:rsidRDefault="009269F5" w:rsidP="00504CC0">
      <w:pPr>
        <w:tabs>
          <w:tab w:val="left" w:pos="360"/>
        </w:tabs>
        <w:autoSpaceDE w:val="0"/>
        <w:autoSpaceDN w:val="0"/>
        <w:adjustRightInd w:val="0"/>
        <w:spacing w:after="0"/>
        <w:ind w:left="360" w:hanging="360"/>
        <w:rPr>
          <w:rFonts w:ascii="Times New Roman" w:hAnsi="Times New Roman"/>
          <w:sz w:val="24"/>
          <w:szCs w:val="24"/>
        </w:rPr>
      </w:pPr>
      <w:r>
        <w:rPr>
          <w:rFonts w:ascii="Times New Roman" w:hAnsi="Times New Roman"/>
          <w:sz w:val="24"/>
          <w:szCs w:val="24"/>
        </w:rPr>
        <w:t>-</w:t>
      </w:r>
      <w:r w:rsidR="00504CC0" w:rsidRPr="00233C25">
        <w:rPr>
          <w:rFonts w:ascii="Times New Roman" w:hAnsi="Times New Roman"/>
          <w:sz w:val="24"/>
          <w:szCs w:val="24"/>
        </w:rPr>
        <w:tab/>
        <w:t xml:space="preserve">poslovi organiziranja i dostave pošte,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lastRenderedPageBreak/>
        <w:t xml:space="preserve">-  </w:t>
      </w:r>
      <w:r w:rsidRPr="00233C25">
        <w:rPr>
          <w:rFonts w:ascii="Times New Roman" w:hAnsi="Times New Roman"/>
          <w:sz w:val="24"/>
          <w:szCs w:val="24"/>
        </w:rPr>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rsidR="00504CC0" w:rsidRPr="00233C25" w:rsidRDefault="00504CC0" w:rsidP="00504CC0">
      <w:pPr>
        <w:spacing w:after="0"/>
        <w:ind w:left="360" w:hanging="360"/>
        <w:jc w:val="both"/>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poslovi osiguranja i održavanja zgrade gradske uprave, </w:t>
      </w:r>
    </w:p>
    <w:p w:rsidR="00504CC0" w:rsidRPr="00233C25" w:rsidRDefault="00504CC0" w:rsidP="00504CC0">
      <w:pPr>
        <w:spacing w:after="0"/>
        <w:ind w:left="360" w:hanging="360"/>
        <w:jc w:val="both"/>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briga o djeci predškolskog uzrasta, odgoja i obrazovanja,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poslovi kulture u cilju kulturnog i umjetničkog promicanja Grada,</w:t>
      </w:r>
    </w:p>
    <w:p w:rsidR="00504CC0" w:rsidRPr="00233C25" w:rsidRDefault="00504CC0" w:rsidP="00504CC0">
      <w:pPr>
        <w:tabs>
          <w:tab w:val="left" w:pos="18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poslovi osiguranja sredstava za zadovoljavanje potreba u kulturi, kao i poticanje sponzorstva i donatorstva za očuvanje i unaprjeđenje standarda u kulturi i zaštiti kulturne baštine,</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poslovi tjelesne kulture i športa,</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izrada nacrta prijedloga programa javnih potreba u kulturi i športu s financijskim planom i</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drugih općih akata iz svoje nadležnosti, </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izrada nacrta prijedloga programa pomoći socijalno ugroženim osobama na području Grada</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izrada pojedinačnih akata o ostvarivanju prava na pomoć za podmirenje troškova stanovanja i drugih prava iz socijalne skrbi te poslovi evidencije tih prava i izrada izvješća, sukladno posebnim propisima,</w:t>
      </w:r>
    </w:p>
    <w:p w:rsidR="00504CC0" w:rsidRPr="00233C25" w:rsidRDefault="00504CC0" w:rsidP="00504CC0">
      <w:pPr>
        <w:tabs>
          <w:tab w:val="left" w:pos="360"/>
        </w:tabs>
        <w:spacing w:after="0"/>
        <w:jc w:val="both"/>
        <w:rPr>
          <w:rFonts w:ascii="Times New Roman" w:hAnsi="Times New Roman"/>
          <w:sz w:val="24"/>
          <w:szCs w:val="24"/>
        </w:rPr>
      </w:pPr>
      <w:r w:rsidRPr="00233C25">
        <w:rPr>
          <w:rFonts w:ascii="Times New Roman" w:hAnsi="Times New Roman"/>
          <w:sz w:val="24"/>
          <w:szCs w:val="24"/>
        </w:rPr>
        <w:t xml:space="preserve"> -  </w:t>
      </w:r>
      <w:r w:rsidRPr="00233C25">
        <w:rPr>
          <w:rFonts w:ascii="Times New Roman" w:hAnsi="Times New Roman"/>
          <w:sz w:val="24"/>
          <w:szCs w:val="24"/>
        </w:rPr>
        <w:tab/>
        <w:t>suradnja i koordinacija s ustanovama kojih je Grad osnivač,</w:t>
      </w:r>
    </w:p>
    <w:p w:rsidR="00504CC0" w:rsidRPr="00233C25" w:rsidRDefault="00504CC0" w:rsidP="00504CC0">
      <w:pPr>
        <w:tabs>
          <w:tab w:val="left" w:pos="360"/>
        </w:tabs>
        <w:autoSpaceDE w:val="0"/>
        <w:autoSpaceDN w:val="0"/>
        <w:adjustRightInd w:val="0"/>
        <w:spacing w:after="0"/>
        <w:rPr>
          <w:rFonts w:ascii="Times New Roman" w:hAnsi="Times New Roman"/>
          <w:sz w:val="24"/>
          <w:szCs w:val="24"/>
        </w:rPr>
      </w:pPr>
      <w:r w:rsidRPr="00233C25">
        <w:rPr>
          <w:rFonts w:ascii="Times New Roman" w:hAnsi="Times New Roman"/>
          <w:sz w:val="24"/>
          <w:szCs w:val="24"/>
        </w:rPr>
        <w:t xml:space="preserve"> -  </w:t>
      </w:r>
      <w:r w:rsidRPr="00233C25">
        <w:rPr>
          <w:rFonts w:ascii="Times New Roman" w:hAnsi="Times New Roman"/>
          <w:sz w:val="24"/>
          <w:szCs w:val="24"/>
        </w:rPr>
        <w:tab/>
        <w:t>suradnja s udrugama na području Grada,</w:t>
      </w:r>
    </w:p>
    <w:p w:rsidR="00504CC0" w:rsidRPr="00233C25" w:rsidRDefault="00504CC0" w:rsidP="00504CC0">
      <w:pPr>
        <w:tabs>
          <w:tab w:val="left" w:pos="360"/>
        </w:tabs>
        <w:autoSpaceDE w:val="0"/>
        <w:autoSpaceDN w:val="0"/>
        <w:adjustRightInd w:val="0"/>
        <w:spacing w:after="0"/>
        <w:rPr>
          <w:rFonts w:ascii="Times New Roman" w:hAnsi="Times New Roman"/>
          <w:sz w:val="24"/>
          <w:szCs w:val="24"/>
        </w:rPr>
      </w:pPr>
      <w:r w:rsidRPr="00233C25">
        <w:rPr>
          <w:rFonts w:ascii="Times New Roman" w:hAnsi="Times New Roman"/>
          <w:sz w:val="24"/>
          <w:szCs w:val="24"/>
        </w:rPr>
        <w:t xml:space="preserve"> -  </w:t>
      </w:r>
      <w:r w:rsidRPr="00233C25">
        <w:rPr>
          <w:rFonts w:ascii="Times New Roman" w:hAnsi="Times New Roman"/>
          <w:sz w:val="24"/>
          <w:szCs w:val="24"/>
        </w:rPr>
        <w:tab/>
        <w:t xml:space="preserve">izrada zajedničkog prijedloga plana razvojnih programa ustanova kojih je Grad osnivač i </w:t>
      </w:r>
    </w:p>
    <w:p w:rsidR="00504CC0" w:rsidRPr="00233C25" w:rsidRDefault="00504CC0" w:rsidP="00504CC0">
      <w:pPr>
        <w:tabs>
          <w:tab w:val="left" w:pos="360"/>
        </w:tabs>
        <w:autoSpaceDE w:val="0"/>
        <w:autoSpaceDN w:val="0"/>
        <w:adjustRightInd w:val="0"/>
        <w:spacing w:after="0"/>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drugih korisnika proračuna za koje je nadležan, u skladu sa Zakonom o proračunu,</w:t>
      </w:r>
    </w:p>
    <w:p w:rsidR="00504CC0" w:rsidRPr="00233C25" w:rsidRDefault="00504CC0" w:rsidP="00504CC0">
      <w:pPr>
        <w:tabs>
          <w:tab w:val="left" w:pos="360"/>
        </w:tabs>
        <w:autoSpaceDE w:val="0"/>
        <w:autoSpaceDN w:val="0"/>
        <w:adjustRightInd w:val="0"/>
        <w:spacing w:after="0"/>
        <w:ind w:left="360" w:hanging="360"/>
        <w:rPr>
          <w:rFonts w:ascii="Times New Roman" w:hAnsi="Times New Roman"/>
          <w:sz w:val="24"/>
          <w:szCs w:val="24"/>
        </w:rPr>
      </w:pPr>
      <w:r w:rsidRPr="00233C25">
        <w:rPr>
          <w:rFonts w:ascii="Times New Roman" w:hAnsi="Times New Roman"/>
          <w:sz w:val="24"/>
          <w:szCs w:val="24"/>
        </w:rPr>
        <w:t xml:space="preserve"> -  </w:t>
      </w:r>
      <w:r w:rsidRPr="00233C25">
        <w:rPr>
          <w:rFonts w:ascii="Times New Roman" w:hAnsi="Times New Roman"/>
          <w:sz w:val="24"/>
          <w:szCs w:val="24"/>
        </w:rPr>
        <w:tab/>
        <w:t xml:space="preserve">poslovi u vezi osnivanja i suradnje sa kulturnim vijećem, vijećem za komunalnu prevenciju i drugim pravnim i fizičkim osobama iz oblasti društvenih djelatnosti i socijalne skrbi, </w:t>
      </w:r>
    </w:p>
    <w:p w:rsidR="00504CC0" w:rsidRPr="00233C25" w:rsidRDefault="00504CC0" w:rsidP="00504CC0">
      <w:pPr>
        <w:tabs>
          <w:tab w:val="left" w:pos="360"/>
        </w:tabs>
        <w:spacing w:after="0"/>
        <w:jc w:val="both"/>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izrada nacrta i prijedloga akata iz svoga djelokruga,</w:t>
      </w:r>
    </w:p>
    <w:p w:rsidR="00504CC0" w:rsidRPr="00233C25" w:rsidRDefault="00504CC0" w:rsidP="00504CC0">
      <w:pPr>
        <w:tabs>
          <w:tab w:val="left" w:pos="360"/>
        </w:tabs>
        <w:spacing w:after="0"/>
        <w:ind w:left="360" w:hanging="360"/>
        <w:jc w:val="both"/>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poslovi javne nabave za sva upravna tijela Grada, </w:t>
      </w:r>
    </w:p>
    <w:p w:rsidR="00504CC0" w:rsidRPr="00233C25" w:rsidRDefault="00504CC0" w:rsidP="00504CC0">
      <w:pPr>
        <w:tabs>
          <w:tab w:val="left" w:pos="360"/>
        </w:tabs>
        <w:spacing w:after="0"/>
        <w:ind w:left="360" w:hanging="360"/>
        <w:jc w:val="both"/>
        <w:rPr>
          <w:rFonts w:ascii="Times New Roman" w:hAnsi="Times New Roman"/>
          <w:sz w:val="24"/>
          <w:szCs w:val="24"/>
        </w:rPr>
      </w:pPr>
      <w:r w:rsidRPr="00233C25">
        <w:rPr>
          <w:rFonts w:ascii="Times New Roman" w:hAnsi="Times New Roman"/>
          <w:sz w:val="24"/>
          <w:szCs w:val="24"/>
        </w:rPr>
        <w:t xml:space="preserve">-   </w:t>
      </w:r>
      <w:r w:rsidRPr="00233C25">
        <w:rPr>
          <w:rFonts w:ascii="Times New Roman" w:hAnsi="Times New Roman"/>
          <w:sz w:val="24"/>
          <w:szCs w:val="24"/>
        </w:rPr>
        <w:tab/>
        <w:t xml:space="preserve">poslovi u svezi zaštite potrošača, </w:t>
      </w:r>
    </w:p>
    <w:p w:rsidR="00504CC0" w:rsidRPr="00233C25" w:rsidRDefault="00504CC0" w:rsidP="00504CC0">
      <w:pPr>
        <w:tabs>
          <w:tab w:val="left" w:pos="360"/>
        </w:tabs>
        <w:spacing w:after="0"/>
        <w:ind w:left="360" w:hanging="360"/>
        <w:jc w:val="both"/>
        <w:rPr>
          <w:rFonts w:ascii="Times New Roman" w:hAnsi="Times New Roman"/>
          <w:sz w:val="24"/>
          <w:szCs w:val="24"/>
        </w:rPr>
      </w:pPr>
      <w:r w:rsidRPr="00233C25">
        <w:rPr>
          <w:rFonts w:ascii="Times New Roman" w:hAnsi="Times New Roman"/>
          <w:sz w:val="24"/>
          <w:szCs w:val="24"/>
        </w:rPr>
        <w:t>-   drugi poslovi iz samoupravnog djelokruga Grada, u skladu sa zakonom, dugim propisima i aktima Grada.</w:t>
      </w:r>
    </w:p>
    <w:p w:rsidR="00504CC0" w:rsidRPr="00233C25" w:rsidRDefault="00504CC0" w:rsidP="00504CC0">
      <w:pPr>
        <w:pStyle w:val="Bezproreda"/>
        <w:rPr>
          <w:rFonts w:ascii="Times New Roman" w:hAnsi="Times New Roman"/>
          <w:sz w:val="24"/>
          <w:szCs w:val="24"/>
        </w:rPr>
      </w:pPr>
    </w:p>
    <w:p w:rsidR="00504CC0" w:rsidRPr="00DE7BC9" w:rsidRDefault="00504CC0" w:rsidP="00504CC0">
      <w:pPr>
        <w:pStyle w:val="Bezproreda"/>
        <w:rPr>
          <w:rFonts w:ascii="Times New Roman" w:hAnsi="Times New Roman"/>
          <w:sz w:val="24"/>
          <w:szCs w:val="24"/>
        </w:rPr>
      </w:pPr>
      <w:r w:rsidRPr="00DE7BC9">
        <w:rPr>
          <w:rFonts w:ascii="Times New Roman" w:hAnsi="Times New Roman"/>
          <w:sz w:val="24"/>
          <w:szCs w:val="24"/>
        </w:rPr>
        <w:t xml:space="preserve">Unutar odjela organiziran je jedan odsjek i to: Odsjek zajedničkih gradskih službi. </w:t>
      </w:r>
    </w:p>
    <w:p w:rsidR="00504CC0" w:rsidRPr="00DE7BC9" w:rsidRDefault="00504CC0" w:rsidP="00504CC0">
      <w:pPr>
        <w:pStyle w:val="Bezproreda"/>
        <w:rPr>
          <w:rFonts w:ascii="Times New Roman" w:hAnsi="Times New Roman"/>
          <w:sz w:val="24"/>
          <w:szCs w:val="24"/>
        </w:rPr>
      </w:pPr>
    </w:p>
    <w:p w:rsidR="00A04CCD" w:rsidRDefault="00504CC0" w:rsidP="00504CC0">
      <w:pPr>
        <w:pStyle w:val="Bezproreda"/>
        <w:rPr>
          <w:rFonts w:ascii="Times New Roman" w:hAnsi="Times New Roman"/>
          <w:sz w:val="24"/>
          <w:szCs w:val="24"/>
        </w:rPr>
      </w:pPr>
      <w:r w:rsidRPr="00DE7BC9">
        <w:rPr>
          <w:rFonts w:ascii="Times New Roman" w:hAnsi="Times New Roman"/>
          <w:sz w:val="24"/>
          <w:szCs w:val="24"/>
        </w:rPr>
        <w:t>U nadležnosti odjela su i djelatnosti proračunskih korisnika i to: Dječji vrtić „Cvrčak“ Knin, Kninski muzej Knin, Narodna knjižnica Knin, Pučko otvoreno učilište Knin i Vijeće srpske nacionalne manjine Grada Knina</w:t>
      </w:r>
      <w:r>
        <w:rPr>
          <w:rFonts w:ascii="Times New Roman" w:hAnsi="Times New Roman"/>
          <w:sz w:val="24"/>
          <w:szCs w:val="24"/>
        </w:rPr>
        <w:t>.</w:t>
      </w:r>
    </w:p>
    <w:p w:rsidR="009269F5" w:rsidRDefault="009269F5" w:rsidP="00504CC0">
      <w:pPr>
        <w:pStyle w:val="Bezproreda"/>
        <w:rPr>
          <w:rFonts w:ascii="Times New Roman" w:hAnsi="Times New Roman"/>
          <w:sz w:val="24"/>
          <w:szCs w:val="24"/>
        </w:rPr>
      </w:pPr>
    </w:p>
    <w:p w:rsidR="003335E3" w:rsidRDefault="003335E3" w:rsidP="00504CC0">
      <w:pPr>
        <w:pStyle w:val="Bezproreda"/>
        <w:rPr>
          <w:rFonts w:ascii="Times New Roman" w:hAnsi="Times New Roman"/>
          <w:sz w:val="24"/>
          <w:szCs w:val="24"/>
        </w:rPr>
      </w:pPr>
    </w:p>
    <w:p w:rsidR="003335E3" w:rsidRDefault="003335E3" w:rsidP="00504CC0">
      <w:pPr>
        <w:pStyle w:val="Bezproreda"/>
        <w:rPr>
          <w:rFonts w:ascii="Times New Roman" w:hAnsi="Times New Roman"/>
          <w:sz w:val="24"/>
          <w:szCs w:val="24"/>
        </w:rPr>
      </w:pPr>
    </w:p>
    <w:p w:rsidR="003335E3" w:rsidRDefault="003335E3" w:rsidP="00504CC0">
      <w:pPr>
        <w:pStyle w:val="Bezproreda"/>
        <w:rPr>
          <w:rFonts w:ascii="Times New Roman" w:hAnsi="Times New Roman"/>
          <w:sz w:val="24"/>
          <w:szCs w:val="24"/>
        </w:rPr>
      </w:pPr>
    </w:p>
    <w:p w:rsidR="00814C45" w:rsidRPr="00090EBF" w:rsidRDefault="00814C45" w:rsidP="00814C45">
      <w:pPr>
        <w:pStyle w:val="Bezproreda"/>
        <w:rPr>
          <w:rFonts w:ascii="Times New Roman" w:hAnsi="Times New Roman"/>
          <w:b/>
          <w:sz w:val="24"/>
          <w:szCs w:val="24"/>
          <w:u w:val="single"/>
        </w:rPr>
      </w:pPr>
      <w:r w:rsidRPr="00090EBF">
        <w:rPr>
          <w:rFonts w:ascii="Times New Roman" w:hAnsi="Times New Roman"/>
          <w:b/>
          <w:sz w:val="24"/>
          <w:szCs w:val="24"/>
          <w:u w:val="single"/>
        </w:rPr>
        <w:t>PRIJEDLOG TREĆIH IZMJENA I DOPUNA PRORAČUNA  PO PROGRAMIMA</w:t>
      </w:r>
    </w:p>
    <w:p w:rsidR="00814C45" w:rsidRPr="00090EBF" w:rsidRDefault="00814C45" w:rsidP="00814C45">
      <w:pPr>
        <w:pStyle w:val="Bezproreda"/>
        <w:jc w:val="both"/>
        <w:rPr>
          <w:rFonts w:ascii="Times New Roman" w:hAnsi="Times New Roman"/>
          <w:sz w:val="24"/>
          <w:szCs w:val="24"/>
        </w:rPr>
      </w:pPr>
    </w:p>
    <w:p w:rsidR="00B0574B" w:rsidRPr="00090EBF" w:rsidRDefault="00814C45" w:rsidP="00814C45">
      <w:pPr>
        <w:pStyle w:val="Bezproreda"/>
        <w:jc w:val="both"/>
        <w:rPr>
          <w:rFonts w:ascii="Times New Roman" w:hAnsi="Times New Roman"/>
          <w:sz w:val="24"/>
          <w:szCs w:val="24"/>
        </w:rPr>
      </w:pPr>
      <w:r w:rsidRPr="00090EBF">
        <w:rPr>
          <w:rFonts w:ascii="Times New Roman" w:hAnsi="Times New Roman"/>
          <w:sz w:val="24"/>
          <w:szCs w:val="24"/>
        </w:rPr>
        <w:t>ZAKONSKA OSNOVA: Zakon o lokalnoj i regionalnoj(područnoj) samoupravi, Zakon o službenicima i namještenicima u lokalnoj i regionalnoj (područnoj ) samoupravi, Zakon o plaćana u lokalnoj i regionalnoj (područnoj ) samoupravi, Statut Grada Knina, Poslovnik o radu Gradskog vijeća Grada Knina</w:t>
      </w:r>
      <w:r w:rsidR="00B0574B">
        <w:rPr>
          <w:rFonts w:ascii="Times New Roman" w:hAnsi="Times New Roman"/>
          <w:sz w:val="24"/>
          <w:szCs w:val="24"/>
        </w:rPr>
        <w:t>.</w:t>
      </w:r>
    </w:p>
    <w:p w:rsidR="00814C45" w:rsidRPr="00090EBF" w:rsidRDefault="00814C45" w:rsidP="00814C45">
      <w:pPr>
        <w:pStyle w:val="Bezproreda"/>
        <w:jc w:val="both"/>
        <w:rPr>
          <w:rFonts w:ascii="Times New Roman" w:hAnsi="Times New Roman"/>
          <w:sz w:val="24"/>
          <w:szCs w:val="24"/>
        </w:rPr>
      </w:pPr>
      <w:r w:rsidRPr="00090EBF">
        <w:rPr>
          <w:rFonts w:ascii="Times New Roman" w:hAnsi="Times New Roman"/>
          <w:sz w:val="24"/>
          <w:szCs w:val="24"/>
        </w:rPr>
        <w:t xml:space="preserve">CILJEVI PROGRAMA: </w:t>
      </w:r>
    </w:p>
    <w:p w:rsidR="00B0574B" w:rsidRDefault="00814C45" w:rsidP="00814C45">
      <w:pPr>
        <w:pStyle w:val="Bezproreda"/>
        <w:jc w:val="both"/>
        <w:rPr>
          <w:rFonts w:ascii="Times New Roman" w:hAnsi="Times New Roman"/>
          <w:sz w:val="24"/>
          <w:szCs w:val="24"/>
        </w:rPr>
      </w:pPr>
      <w:r w:rsidRPr="00090EBF">
        <w:rPr>
          <w:rFonts w:ascii="Times New Roman" w:hAnsi="Times New Roman"/>
          <w:sz w:val="24"/>
          <w:szCs w:val="24"/>
        </w:rPr>
        <w:t xml:space="preserve">Glavni cilj programa je osiguranje kvalitetnog rada kroz slijedeće aktivnosti: osiguranje kontinuiranog rada Upravnog odjela iz dane mu nadležnosti (stručno usavršavanje djelatnika, osiguranje goriva za vozila i za grijanje zgrade, dostava pismena, tekuće i investicijsko održavanje postrojenja, opreme i prijevoznih sredstava, promidžba i informiranje, organizacija izbora, dodjela donacija, korištenje telefonskih usluga, nabava uredskog i dr. materijala, nabava tonera i tinti, nabava računala i računalne opreme, namještaja i druge opreme, poslovi javne nabave i dr. poslovi). </w:t>
      </w:r>
    </w:p>
    <w:p w:rsidR="00B0574B" w:rsidRDefault="00B0574B" w:rsidP="00814C45">
      <w:pPr>
        <w:pStyle w:val="Bezproreda"/>
        <w:jc w:val="both"/>
        <w:rPr>
          <w:rFonts w:ascii="Times New Roman" w:hAnsi="Times New Roman"/>
          <w:sz w:val="24"/>
          <w:szCs w:val="24"/>
        </w:rPr>
      </w:pPr>
    </w:p>
    <w:p w:rsidR="00A04CCD" w:rsidRPr="00090EBF" w:rsidRDefault="00A04CCD" w:rsidP="00814C45">
      <w:pPr>
        <w:pStyle w:val="Bezproreda"/>
        <w:jc w:val="both"/>
        <w:rPr>
          <w:rFonts w:ascii="Times New Roman" w:hAnsi="Times New Roman"/>
          <w:sz w:val="24"/>
          <w:szCs w:val="24"/>
        </w:rPr>
      </w:pPr>
    </w:p>
    <w:p w:rsidR="003335E3" w:rsidRDefault="003335E3" w:rsidP="00814C45">
      <w:pPr>
        <w:spacing w:after="0"/>
        <w:rPr>
          <w:rFonts w:ascii="Times New Roman" w:hAnsi="Times New Roman"/>
          <w:sz w:val="24"/>
          <w:szCs w:val="24"/>
        </w:rPr>
      </w:pPr>
    </w:p>
    <w:p w:rsidR="003335E3" w:rsidRDefault="003335E3" w:rsidP="00814C45">
      <w:pPr>
        <w:spacing w:after="0"/>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lastRenderedPageBreak/>
        <w:t>OBRAZLOŽENJE PLANA I PRIJEDLOGA TREĆIH IZMJENA I DOPUNA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814C45" w:rsidRPr="00090EBF" w:rsidTr="009269F5">
        <w:trPr>
          <w:trHeight w:val="551"/>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PROGRAM</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Redovna djelatnost</w:t>
            </w:r>
          </w:p>
        </w:tc>
        <w:tc>
          <w:tcPr>
            <w:tcW w:w="2409" w:type="dxa"/>
          </w:tcPr>
          <w:p w:rsidR="00814C45" w:rsidRPr="00090EBF" w:rsidRDefault="00814C45" w:rsidP="00814C45">
            <w:pPr>
              <w:spacing w:after="0" w:line="240" w:lineRule="auto"/>
              <w:rPr>
                <w:rFonts w:ascii="Times New Roman" w:hAnsi="Times New Roman"/>
                <w:b/>
                <w:sz w:val="24"/>
                <w:szCs w:val="24"/>
              </w:rPr>
            </w:pPr>
          </w:p>
        </w:tc>
        <w:tc>
          <w:tcPr>
            <w:tcW w:w="1902" w:type="dxa"/>
            <w:vAlign w:val="bottom"/>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Plan 2017. po Rebalansu II</w:t>
            </w:r>
          </w:p>
          <w:p w:rsidR="00814C45" w:rsidRPr="00090EBF" w:rsidRDefault="00814C45" w:rsidP="00814C45">
            <w:pPr>
              <w:spacing w:after="0" w:line="240" w:lineRule="auto"/>
              <w:jc w:val="center"/>
              <w:rPr>
                <w:rFonts w:ascii="Times New Roman" w:hAnsi="Times New Roman"/>
                <w:b/>
                <w:i/>
                <w:sz w:val="24"/>
                <w:szCs w:val="24"/>
              </w:rPr>
            </w:pPr>
            <w:r w:rsidRPr="00090EBF">
              <w:rPr>
                <w:rFonts w:ascii="Times New Roman" w:hAnsi="Times New Roman"/>
                <w:b/>
                <w:i/>
                <w:sz w:val="24"/>
                <w:szCs w:val="24"/>
              </w:rPr>
              <w:t>1.774.000,00</w:t>
            </w:r>
          </w:p>
        </w:tc>
        <w:tc>
          <w:tcPr>
            <w:tcW w:w="1784"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3335E3">
            <w:pPr>
              <w:spacing w:after="0" w:line="240" w:lineRule="auto"/>
              <w:jc w:val="center"/>
              <w:rPr>
                <w:rFonts w:ascii="Times New Roman" w:hAnsi="Times New Roman"/>
                <w:b/>
                <w:sz w:val="24"/>
                <w:szCs w:val="24"/>
              </w:rPr>
            </w:pPr>
            <w:r w:rsidRPr="00090EBF">
              <w:rPr>
                <w:rFonts w:ascii="Times New Roman" w:hAnsi="Times New Roman"/>
                <w:b/>
                <w:sz w:val="24"/>
                <w:szCs w:val="24"/>
              </w:rPr>
              <w:t>smanjenje</w:t>
            </w:r>
          </w:p>
          <w:p w:rsidR="00814C45" w:rsidRPr="00090EBF" w:rsidRDefault="003175B1" w:rsidP="00814C45">
            <w:pPr>
              <w:spacing w:after="0" w:line="240" w:lineRule="auto"/>
              <w:jc w:val="center"/>
              <w:rPr>
                <w:rFonts w:ascii="Times New Roman" w:hAnsi="Times New Roman"/>
                <w:b/>
                <w:sz w:val="24"/>
                <w:szCs w:val="24"/>
              </w:rPr>
            </w:pPr>
            <w:r>
              <w:rPr>
                <w:rFonts w:ascii="Times New Roman" w:hAnsi="Times New Roman"/>
                <w:b/>
                <w:sz w:val="24"/>
                <w:szCs w:val="24"/>
              </w:rPr>
              <w:t>233.000,00</w:t>
            </w:r>
          </w:p>
        </w:tc>
        <w:tc>
          <w:tcPr>
            <w:tcW w:w="1843"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Novi plan 2017.</w:t>
            </w:r>
          </w:p>
          <w:p w:rsidR="00814C45" w:rsidRPr="00090EBF" w:rsidRDefault="00814C45" w:rsidP="003335E3">
            <w:pPr>
              <w:spacing w:after="0" w:line="240" w:lineRule="auto"/>
              <w:rPr>
                <w:rFonts w:ascii="Times New Roman" w:hAnsi="Times New Roman"/>
                <w:b/>
                <w:sz w:val="24"/>
                <w:szCs w:val="24"/>
              </w:rPr>
            </w:pPr>
          </w:p>
          <w:p w:rsidR="00814C45" w:rsidRPr="00090EBF" w:rsidRDefault="003175B1" w:rsidP="00814C45">
            <w:pPr>
              <w:spacing w:after="0" w:line="240" w:lineRule="auto"/>
              <w:jc w:val="center"/>
              <w:rPr>
                <w:rFonts w:ascii="Times New Roman" w:hAnsi="Times New Roman"/>
                <w:b/>
                <w:sz w:val="24"/>
                <w:szCs w:val="24"/>
              </w:rPr>
            </w:pPr>
            <w:r>
              <w:rPr>
                <w:rFonts w:ascii="Times New Roman" w:hAnsi="Times New Roman"/>
                <w:b/>
                <w:sz w:val="24"/>
                <w:szCs w:val="24"/>
              </w:rPr>
              <w:t>2.007.000</w:t>
            </w:r>
            <w:r w:rsidR="00814C45" w:rsidRPr="00090EBF">
              <w:rPr>
                <w:rFonts w:ascii="Times New Roman" w:hAnsi="Times New Roman"/>
                <w:b/>
                <w:sz w:val="24"/>
                <w:szCs w:val="24"/>
              </w:rPr>
              <w:t>,00</w:t>
            </w:r>
          </w:p>
        </w:tc>
      </w:tr>
      <w:tr w:rsidR="00814C45" w:rsidRPr="00090EBF" w:rsidTr="00814C45">
        <w:trPr>
          <w:trHeight w:val="134"/>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409"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Materijalni rashodi</w:t>
            </w:r>
          </w:p>
        </w:tc>
        <w:tc>
          <w:tcPr>
            <w:tcW w:w="1902" w:type="dxa"/>
          </w:tcPr>
          <w:p w:rsidR="00814C45" w:rsidRPr="00090EBF" w:rsidRDefault="00814C45" w:rsidP="00814C45">
            <w:pPr>
              <w:spacing w:after="0" w:line="240" w:lineRule="auto"/>
              <w:jc w:val="right"/>
              <w:rPr>
                <w:rFonts w:ascii="Times New Roman" w:hAnsi="Times New Roman"/>
                <w:b/>
                <w:sz w:val="24"/>
                <w:szCs w:val="24"/>
              </w:rPr>
            </w:pPr>
            <w:r w:rsidRPr="00090EBF">
              <w:rPr>
                <w:rFonts w:ascii="Times New Roman" w:hAnsi="Times New Roman"/>
                <w:b/>
                <w:sz w:val="24"/>
                <w:szCs w:val="24"/>
              </w:rPr>
              <w:t xml:space="preserve"> 1.506.000,00</w:t>
            </w:r>
          </w:p>
        </w:tc>
        <w:tc>
          <w:tcPr>
            <w:tcW w:w="1784" w:type="dxa"/>
          </w:tcPr>
          <w:p w:rsidR="00814C45" w:rsidRPr="00090EBF" w:rsidRDefault="003175B1" w:rsidP="00814C45">
            <w:pPr>
              <w:spacing w:after="0" w:line="240" w:lineRule="auto"/>
              <w:rPr>
                <w:rFonts w:ascii="Times New Roman" w:hAnsi="Times New Roman"/>
                <w:b/>
                <w:sz w:val="24"/>
                <w:szCs w:val="24"/>
              </w:rPr>
            </w:pPr>
            <w:r>
              <w:rPr>
                <w:rFonts w:ascii="Times New Roman" w:hAnsi="Times New Roman"/>
                <w:b/>
                <w:sz w:val="24"/>
                <w:szCs w:val="24"/>
              </w:rPr>
              <w:t xml:space="preserve">    233</w:t>
            </w:r>
            <w:r w:rsidR="00814C45" w:rsidRPr="00090EBF">
              <w:rPr>
                <w:rFonts w:ascii="Times New Roman" w:hAnsi="Times New Roman"/>
                <w:b/>
                <w:sz w:val="24"/>
                <w:szCs w:val="24"/>
              </w:rPr>
              <w:t>.000,00</w:t>
            </w:r>
          </w:p>
        </w:tc>
        <w:tc>
          <w:tcPr>
            <w:tcW w:w="1843" w:type="dxa"/>
          </w:tcPr>
          <w:p w:rsidR="00814C45" w:rsidRPr="00090EBF" w:rsidRDefault="003175B1" w:rsidP="00814C45">
            <w:pPr>
              <w:spacing w:after="0" w:line="240" w:lineRule="auto"/>
              <w:rPr>
                <w:rFonts w:ascii="Times New Roman" w:hAnsi="Times New Roman"/>
                <w:b/>
                <w:sz w:val="24"/>
                <w:szCs w:val="24"/>
              </w:rPr>
            </w:pPr>
            <w:r>
              <w:rPr>
                <w:rFonts w:ascii="Times New Roman" w:hAnsi="Times New Roman"/>
                <w:b/>
                <w:sz w:val="24"/>
                <w:szCs w:val="24"/>
              </w:rPr>
              <w:t>1.734</w:t>
            </w:r>
            <w:r w:rsidR="00814C45" w:rsidRPr="00090EBF">
              <w:rPr>
                <w:rFonts w:ascii="Times New Roman" w:hAnsi="Times New Roman"/>
                <w:b/>
                <w:sz w:val="24"/>
                <w:szCs w:val="24"/>
              </w:rPr>
              <w:t>.000,00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7938" w:type="dxa"/>
            <w:gridSpan w:val="4"/>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Na povećanje ukupnog planiranog iznosa u odnosu na Rebalans II najviše je utjecalo povećanje slijedećih stavki za iznos:</w:t>
            </w:r>
          </w:p>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 Seminari, savjetovanje i simpoziji                                                  5.000,00 kn</w:t>
            </w:r>
          </w:p>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 Materijal i sredstva za čišćenje i održavanje                                  6.000,00 kn                                                            - Poštarina (pisma, tiskanice i sl.)                                                   20.000,00 kn</w:t>
            </w:r>
          </w:p>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 Ostale usluge promidžbe i informiranja                                          5.000,00 kn</w:t>
            </w:r>
          </w:p>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 Licence – pravo korištenja programa                                            17.000,00 kn</w:t>
            </w:r>
          </w:p>
          <w:p w:rsidR="003175B1"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 Ostale tekuće donacije                                                                   15.000,00 kn.</w:t>
            </w:r>
          </w:p>
          <w:p w:rsidR="00814C45" w:rsidRPr="00814C45" w:rsidRDefault="003175B1" w:rsidP="00814C45">
            <w:pPr>
              <w:spacing w:after="0" w:line="240" w:lineRule="auto"/>
              <w:rPr>
                <w:rFonts w:ascii="Times New Roman" w:hAnsi="Times New Roman"/>
                <w:sz w:val="24"/>
                <w:szCs w:val="24"/>
              </w:rPr>
            </w:pPr>
            <w:r>
              <w:rPr>
                <w:rFonts w:ascii="Times New Roman" w:hAnsi="Times New Roman"/>
                <w:sz w:val="24"/>
                <w:szCs w:val="24"/>
              </w:rPr>
              <w:t>Temeljem Ugovora s Hrvatskim zavodom za zapošljavanje za zapošljavanje 180 osoba na javnim radovima planira se i nova stavka – Tečajevi i stručni ispiti-javni radovi u iznosu od 160.000,00 kuna.</w:t>
            </w:r>
            <w:r w:rsidR="00814C45" w:rsidRPr="00090EBF">
              <w:rPr>
                <w:rFonts w:ascii="Times New Roman" w:hAnsi="Times New Roman"/>
                <w:sz w:val="24"/>
                <w:szCs w:val="24"/>
              </w:rPr>
              <w:t xml:space="preserve"> </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409"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Nabava kapitalne imovine</w:t>
            </w:r>
          </w:p>
        </w:tc>
        <w:tc>
          <w:tcPr>
            <w:tcW w:w="1902"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268.000,00</w:t>
            </w:r>
          </w:p>
        </w:tc>
        <w:tc>
          <w:tcPr>
            <w:tcW w:w="1784"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5.000,00</w:t>
            </w:r>
          </w:p>
        </w:tc>
        <w:tc>
          <w:tcPr>
            <w:tcW w:w="1843"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273.000,00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7938" w:type="dxa"/>
            <w:gridSpan w:val="4"/>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Jedina stavka koja je promijenjena u odnosu na Rebalans II je:</w:t>
            </w:r>
          </w:p>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 Računala i računalna oprema                                                          5.000,00 kn</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sz w:val="24"/>
                <w:szCs w:val="24"/>
              </w:rPr>
              <w:t>Uz ulaganja u računalnu opremu Grad Knin svake godine daruje tri najbolja studenta sa Veleučilišta ''Marko Marulić'' Knin sa prijenosnim računalima, što je učinjeno i u ovoj godini.</w:t>
            </w:r>
          </w:p>
        </w:tc>
      </w:tr>
    </w:tbl>
    <w:p w:rsidR="00814C45" w:rsidRPr="00090EBF" w:rsidRDefault="00814C45" w:rsidP="00814C45">
      <w:pPr>
        <w:pStyle w:val="Bezproreda"/>
        <w:jc w:val="both"/>
        <w:rPr>
          <w:rFonts w:ascii="Times New Roman" w:hAnsi="Times New Roman"/>
          <w:b/>
          <w:sz w:val="24"/>
          <w:szCs w:val="24"/>
          <w:u w:val="single"/>
        </w:rPr>
      </w:pPr>
    </w:p>
    <w:p w:rsidR="00814C45" w:rsidRPr="00090EBF" w:rsidRDefault="00814C45" w:rsidP="00814C45">
      <w:pPr>
        <w:pStyle w:val="Bezproreda"/>
        <w:jc w:val="both"/>
        <w:rPr>
          <w:rFonts w:ascii="Times New Roman" w:hAnsi="Times New Roman"/>
          <w:b/>
          <w:sz w:val="24"/>
          <w:szCs w:val="24"/>
          <w:u w:val="single"/>
        </w:rPr>
      </w:pPr>
      <w:r w:rsidRPr="00090EBF">
        <w:rPr>
          <w:rFonts w:ascii="Times New Roman" w:hAnsi="Times New Roman"/>
          <w:b/>
          <w:sz w:val="24"/>
          <w:szCs w:val="24"/>
          <w:u w:val="single"/>
        </w:rPr>
        <w:t>PROGRAM: POTPORA UDRUGAMA CIVILNOG DRUŠTVA</w:t>
      </w:r>
    </w:p>
    <w:p w:rsidR="00814C45" w:rsidRPr="00090EBF" w:rsidRDefault="00814C45" w:rsidP="00814C45">
      <w:pPr>
        <w:pStyle w:val="Bezproreda"/>
        <w:jc w:val="both"/>
        <w:rPr>
          <w:rFonts w:ascii="Times New Roman" w:hAnsi="Times New Roman"/>
          <w:b/>
          <w:sz w:val="24"/>
          <w:szCs w:val="24"/>
          <w:u w:val="single"/>
        </w:rPr>
      </w:pPr>
    </w:p>
    <w:p w:rsidR="00814C45" w:rsidRPr="00090EBF" w:rsidRDefault="00814C45" w:rsidP="00814C45">
      <w:pPr>
        <w:pStyle w:val="Bezproreda"/>
        <w:rPr>
          <w:rFonts w:ascii="Times New Roman" w:hAnsi="Times New Roman"/>
          <w:sz w:val="24"/>
          <w:szCs w:val="24"/>
        </w:rPr>
      </w:pPr>
      <w:r w:rsidRPr="00090EBF">
        <w:rPr>
          <w:rFonts w:ascii="Times New Roman" w:hAnsi="Times New Roman"/>
          <w:sz w:val="24"/>
          <w:szCs w:val="24"/>
        </w:rPr>
        <w:t xml:space="preserve">ZAKONSKE I DRUGE PRAVNE OSNOVE: </w:t>
      </w:r>
    </w:p>
    <w:p w:rsidR="00814C45" w:rsidRPr="00090EBF" w:rsidRDefault="00814C45" w:rsidP="00814C45">
      <w:pPr>
        <w:pStyle w:val="Bezproreda"/>
        <w:rPr>
          <w:rFonts w:ascii="Times New Roman" w:hAnsi="Times New Roman"/>
          <w:sz w:val="24"/>
          <w:szCs w:val="24"/>
        </w:rPr>
      </w:pPr>
      <w:r w:rsidRPr="00090EBF">
        <w:rPr>
          <w:rFonts w:ascii="Times New Roman" w:hAnsi="Times New Roman"/>
          <w:sz w:val="24"/>
          <w:szCs w:val="24"/>
        </w:rPr>
        <w:t xml:space="preserve">Zakon u udrugama, Uredba o kriterijima, mjerilima i postupcima financiranja i ugovaranja programa i projekata od interesa za  opće dobro koje provode udruge,  Konvencija UN-a o pravima osoba s invaliditetom </w:t>
      </w:r>
    </w:p>
    <w:p w:rsidR="00814C45" w:rsidRPr="00090EBF" w:rsidRDefault="00814C45" w:rsidP="00814C45">
      <w:pPr>
        <w:pStyle w:val="Bezproreda"/>
        <w:rPr>
          <w:rFonts w:ascii="Times New Roman" w:hAnsi="Times New Roman"/>
          <w:sz w:val="24"/>
          <w:szCs w:val="24"/>
        </w:rPr>
      </w:pPr>
      <w:r w:rsidRPr="00090EBF">
        <w:rPr>
          <w:rFonts w:ascii="Times New Roman" w:hAnsi="Times New Roman"/>
          <w:sz w:val="24"/>
          <w:szCs w:val="24"/>
        </w:rPr>
        <w:t xml:space="preserve">CILJEVI PROGRAMA: </w:t>
      </w:r>
    </w:p>
    <w:p w:rsidR="00814C45" w:rsidRDefault="00814C45" w:rsidP="00814C45">
      <w:pPr>
        <w:pStyle w:val="Bezproreda"/>
        <w:rPr>
          <w:rFonts w:ascii="Times New Roman" w:hAnsi="Times New Roman"/>
          <w:sz w:val="24"/>
          <w:szCs w:val="24"/>
        </w:rPr>
      </w:pPr>
      <w:r w:rsidRPr="00090EBF">
        <w:rPr>
          <w:rFonts w:ascii="Times New Roman" w:hAnsi="Times New Roman"/>
          <w:sz w:val="24"/>
          <w:szCs w:val="24"/>
        </w:rPr>
        <w:t xml:space="preserve">Cilj programa je pomaganje rada udruga koje zadovoljavaju javne potrebe građana i pridonose razvitku i općem napretku Grada Knina. </w:t>
      </w:r>
    </w:p>
    <w:p w:rsidR="003335E3" w:rsidRPr="00090EBF" w:rsidRDefault="003335E3" w:rsidP="00814C45">
      <w:pPr>
        <w:pStyle w:val="Bezproreda"/>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OBRAZLOŽENJE PLANA I PRIJEDLOGA TREĆIH IZMJENA I DOPUNA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Potpora udrugama civilnog društva po posebnim zakonima</w:t>
            </w:r>
          </w:p>
        </w:tc>
        <w:tc>
          <w:tcPr>
            <w:tcW w:w="1559"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415.000,00</w:t>
            </w:r>
          </w:p>
        </w:tc>
        <w:tc>
          <w:tcPr>
            <w:tcW w:w="1860" w:type="dxa"/>
            <w:vAlign w:val="bottom"/>
          </w:tcPr>
          <w:p w:rsidR="00814C45" w:rsidRPr="00090EBF" w:rsidRDefault="00814C45" w:rsidP="00814C45">
            <w:pPr>
              <w:spacing w:after="0" w:line="240" w:lineRule="auto"/>
              <w:jc w:val="center"/>
              <w:rPr>
                <w:rFonts w:ascii="Times New Roman" w:hAnsi="Times New Roman"/>
                <w:b/>
                <w:sz w:val="24"/>
                <w:szCs w:val="24"/>
              </w:rPr>
            </w:pPr>
          </w:p>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0,00</w:t>
            </w:r>
          </w:p>
        </w:tc>
        <w:tc>
          <w:tcPr>
            <w:tcW w:w="1882" w:type="dxa"/>
            <w:vAlign w:val="bottom"/>
          </w:tcPr>
          <w:p w:rsidR="00814C45" w:rsidRPr="00090EBF" w:rsidRDefault="00814C45" w:rsidP="00814C45">
            <w:pPr>
              <w:spacing w:after="0" w:line="240" w:lineRule="auto"/>
              <w:jc w:val="center"/>
              <w:rPr>
                <w:rFonts w:ascii="Times New Roman" w:hAnsi="Times New Roman"/>
                <w:b/>
                <w:sz w:val="24"/>
                <w:szCs w:val="24"/>
              </w:rPr>
            </w:pPr>
          </w:p>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415.000,00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Nije došlo do promjena</w:t>
            </w:r>
          </w:p>
        </w:tc>
      </w:tr>
    </w:tbl>
    <w:p w:rsidR="00814C45" w:rsidRPr="00090EBF" w:rsidRDefault="00814C45" w:rsidP="00814C45">
      <w:pPr>
        <w:pStyle w:val="Bezproreda"/>
        <w:jc w:val="both"/>
        <w:rPr>
          <w:rFonts w:ascii="Times New Roman" w:hAnsi="Times New Roman"/>
          <w:sz w:val="24"/>
          <w:szCs w:val="24"/>
        </w:rPr>
      </w:pPr>
    </w:p>
    <w:p w:rsidR="009269F5" w:rsidRDefault="009269F5" w:rsidP="00814C45">
      <w:pPr>
        <w:pStyle w:val="Bezproreda"/>
        <w:jc w:val="both"/>
        <w:rPr>
          <w:rFonts w:ascii="Times New Roman" w:hAnsi="Times New Roman"/>
          <w:b/>
          <w:sz w:val="24"/>
          <w:szCs w:val="24"/>
          <w:u w:val="single"/>
        </w:rPr>
      </w:pPr>
    </w:p>
    <w:p w:rsidR="00814C45" w:rsidRPr="00090EBF" w:rsidRDefault="00814C45" w:rsidP="00814C45">
      <w:pPr>
        <w:pStyle w:val="Bezproreda"/>
        <w:jc w:val="both"/>
        <w:rPr>
          <w:rFonts w:ascii="Times New Roman" w:hAnsi="Times New Roman"/>
          <w:b/>
          <w:sz w:val="24"/>
          <w:szCs w:val="24"/>
          <w:u w:val="single"/>
        </w:rPr>
      </w:pPr>
      <w:r w:rsidRPr="00090EBF">
        <w:rPr>
          <w:rFonts w:ascii="Times New Roman" w:hAnsi="Times New Roman"/>
          <w:b/>
          <w:sz w:val="24"/>
          <w:szCs w:val="24"/>
          <w:u w:val="single"/>
        </w:rPr>
        <w:t>PROGRAM: POTREBE U KULTURI</w:t>
      </w:r>
    </w:p>
    <w:p w:rsidR="00814C45" w:rsidRPr="00090EBF" w:rsidRDefault="00814C45" w:rsidP="00814C45">
      <w:pPr>
        <w:pStyle w:val="Bezproreda"/>
        <w:jc w:val="both"/>
        <w:rPr>
          <w:rFonts w:ascii="Times New Roman" w:hAnsi="Times New Roman"/>
          <w:b/>
          <w:sz w:val="24"/>
          <w:szCs w:val="24"/>
          <w:u w:val="single"/>
        </w:rPr>
      </w:pPr>
    </w:p>
    <w:p w:rsidR="00814C45" w:rsidRPr="00090EBF" w:rsidRDefault="00814C45" w:rsidP="00814C45">
      <w:pPr>
        <w:pStyle w:val="Bezproreda"/>
        <w:jc w:val="both"/>
        <w:rPr>
          <w:rFonts w:ascii="Times New Roman" w:hAnsi="Times New Roman"/>
          <w:sz w:val="24"/>
          <w:szCs w:val="24"/>
        </w:rPr>
      </w:pPr>
      <w:r w:rsidRPr="00090EBF">
        <w:rPr>
          <w:rFonts w:ascii="Times New Roman" w:hAnsi="Times New Roman"/>
          <w:sz w:val="24"/>
          <w:szCs w:val="24"/>
        </w:rPr>
        <w:t xml:space="preserve">ZAKONSKE  I DRUGE PRAVNE OSNOVE: </w:t>
      </w:r>
    </w:p>
    <w:p w:rsidR="00814C45" w:rsidRPr="00090EBF" w:rsidRDefault="00814C45" w:rsidP="00814C45">
      <w:pPr>
        <w:pStyle w:val="Bezproreda"/>
        <w:jc w:val="both"/>
        <w:rPr>
          <w:rFonts w:ascii="Times New Roman" w:hAnsi="Times New Roman"/>
          <w:sz w:val="24"/>
          <w:szCs w:val="24"/>
        </w:rPr>
      </w:pPr>
      <w:r w:rsidRPr="00090EBF">
        <w:rPr>
          <w:rFonts w:ascii="Times New Roman" w:hAnsi="Times New Roman"/>
          <w:sz w:val="24"/>
          <w:szCs w:val="24"/>
        </w:rPr>
        <w:t xml:space="preserve">- Zakon o financiranju javnih potreba u kulturi,  Zakon o tehničkoj kulturi, Uredba o kriterijima, mjerilima i postupcima financiranja i ugovaranja programa i projekata od interesa za opće dobro koje provode udruge </w:t>
      </w:r>
    </w:p>
    <w:p w:rsidR="007D50FA" w:rsidRDefault="00814C45" w:rsidP="00814C45">
      <w:pPr>
        <w:pStyle w:val="Bezproreda"/>
        <w:jc w:val="both"/>
        <w:rPr>
          <w:rFonts w:ascii="Times New Roman" w:hAnsi="Times New Roman"/>
          <w:sz w:val="24"/>
          <w:szCs w:val="24"/>
        </w:rPr>
      </w:pPr>
      <w:r w:rsidRPr="00090EBF">
        <w:rPr>
          <w:rFonts w:ascii="Times New Roman" w:hAnsi="Times New Roman"/>
          <w:sz w:val="24"/>
          <w:szCs w:val="24"/>
        </w:rPr>
        <w:t>CILJEVI PROGRAMA:</w:t>
      </w:r>
    </w:p>
    <w:p w:rsidR="00814C45" w:rsidRPr="00090EBF" w:rsidRDefault="00814C45" w:rsidP="00814C45">
      <w:pPr>
        <w:pStyle w:val="Bezproreda"/>
        <w:jc w:val="both"/>
        <w:rPr>
          <w:rFonts w:ascii="Times New Roman" w:hAnsi="Times New Roman"/>
          <w:sz w:val="24"/>
          <w:szCs w:val="24"/>
        </w:rPr>
      </w:pPr>
      <w:r w:rsidRPr="00090EBF">
        <w:rPr>
          <w:rFonts w:ascii="Times New Roman" w:hAnsi="Times New Roman"/>
          <w:sz w:val="24"/>
          <w:szCs w:val="24"/>
        </w:rPr>
        <w:t xml:space="preserve"> Cilj programa je poticanje kulturne djelatnosti, poslova, akcija i manifestacija u kulturi, tehničkoj kulturi, od interesa za Grad Knin radi zadovoljavanja javnih potreba građana grada Knina, kao i onih koje su utvrđene posebnim zakonom, a osobito:</w:t>
      </w:r>
    </w:p>
    <w:p w:rsidR="00814C45" w:rsidRPr="00090EBF" w:rsidRDefault="00814C45" w:rsidP="00814C45">
      <w:pPr>
        <w:pStyle w:val="Bezproreda"/>
        <w:jc w:val="both"/>
        <w:rPr>
          <w:rFonts w:ascii="Times New Roman" w:hAnsi="Times New Roman"/>
          <w:sz w:val="24"/>
          <w:szCs w:val="24"/>
        </w:rPr>
      </w:pPr>
      <w:r w:rsidRPr="00090EBF">
        <w:rPr>
          <w:rFonts w:ascii="Times New Roman" w:hAnsi="Times New Roman"/>
          <w:sz w:val="24"/>
          <w:szCs w:val="24"/>
        </w:rPr>
        <w:lastRenderedPageBreak/>
        <w:t xml:space="preserve">- djelatnosti i poslovi ustanova kulture, udruženja i drugih organizacija u kulturi kao i pomaganje i poticanje umjetničkog i kulturnog stvaralaštva, </w:t>
      </w:r>
    </w:p>
    <w:p w:rsidR="00814C45" w:rsidRPr="00090EBF" w:rsidRDefault="00814C45" w:rsidP="00814C45">
      <w:pPr>
        <w:pStyle w:val="Bezproreda"/>
        <w:jc w:val="both"/>
        <w:rPr>
          <w:rFonts w:ascii="Times New Roman" w:hAnsi="Times New Roman"/>
          <w:sz w:val="24"/>
          <w:szCs w:val="24"/>
        </w:rPr>
      </w:pPr>
      <w:r w:rsidRPr="00090EBF">
        <w:rPr>
          <w:rFonts w:ascii="Times New Roman" w:hAnsi="Times New Roman"/>
          <w:sz w:val="24"/>
          <w:szCs w:val="24"/>
        </w:rPr>
        <w:t>- akcije i manifestacije u kulturi što pridonosi razvitku i promicanju kulturnog života, posebno u područjima i sredinama pogođenim ratnim razaranjima,</w:t>
      </w:r>
    </w:p>
    <w:p w:rsidR="00814C45" w:rsidRDefault="00814C45" w:rsidP="00814C45">
      <w:pPr>
        <w:pStyle w:val="Bezproreda"/>
        <w:jc w:val="both"/>
        <w:rPr>
          <w:rFonts w:ascii="Times New Roman" w:hAnsi="Times New Roman"/>
          <w:sz w:val="24"/>
          <w:szCs w:val="24"/>
        </w:rPr>
      </w:pPr>
      <w:r w:rsidRPr="00090EBF">
        <w:rPr>
          <w:rFonts w:ascii="Times New Roman" w:hAnsi="Times New Roman"/>
          <w:sz w:val="24"/>
          <w:szCs w:val="24"/>
        </w:rPr>
        <w:t>- investicijsko održavanja, adaptacije i prijeko potrebni zahvati na objektima kulture pogođenim ratnim razaranjima kao i drugim objektima kulture.</w:t>
      </w:r>
    </w:p>
    <w:p w:rsidR="00814C45" w:rsidRPr="00090EBF" w:rsidRDefault="00814C45" w:rsidP="00814C45">
      <w:pPr>
        <w:pStyle w:val="Bezproreda"/>
        <w:jc w:val="both"/>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OBRAZLOŽENJE PLANA I PRIJEDLOGA TREĆIH IZMJENA I DOPUNA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Aktivnost</w:t>
            </w:r>
          </w:p>
        </w:tc>
        <w:tc>
          <w:tcPr>
            <w:tcW w:w="2835"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Potrebe u kulturi</w:t>
            </w:r>
          </w:p>
        </w:tc>
        <w:tc>
          <w:tcPr>
            <w:tcW w:w="1559"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835.000,00</w:t>
            </w:r>
          </w:p>
        </w:tc>
        <w:tc>
          <w:tcPr>
            <w:tcW w:w="1860" w:type="dxa"/>
            <w:vAlign w:val="bottom"/>
          </w:tcPr>
          <w:p w:rsidR="00814C45" w:rsidRPr="00090EBF" w:rsidRDefault="00814C45" w:rsidP="00814C45">
            <w:pPr>
              <w:spacing w:after="0" w:line="240" w:lineRule="auto"/>
              <w:jc w:val="center"/>
              <w:rPr>
                <w:rFonts w:ascii="Times New Roman" w:hAnsi="Times New Roman"/>
                <w:b/>
                <w:sz w:val="24"/>
                <w:szCs w:val="24"/>
              </w:rPr>
            </w:pPr>
          </w:p>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0,00</w:t>
            </w:r>
          </w:p>
        </w:tc>
        <w:tc>
          <w:tcPr>
            <w:tcW w:w="1882" w:type="dxa"/>
            <w:vAlign w:val="bottom"/>
          </w:tcPr>
          <w:p w:rsidR="00814C45" w:rsidRPr="00090EBF" w:rsidRDefault="00814C45" w:rsidP="00814C45">
            <w:pPr>
              <w:spacing w:after="0" w:line="240" w:lineRule="auto"/>
              <w:jc w:val="center"/>
              <w:rPr>
                <w:rFonts w:ascii="Times New Roman" w:hAnsi="Times New Roman"/>
                <w:b/>
                <w:sz w:val="24"/>
                <w:szCs w:val="24"/>
              </w:rPr>
            </w:pPr>
          </w:p>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835.000,00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 xml:space="preserve">Nije došlo do promjena </w:t>
            </w:r>
          </w:p>
        </w:tc>
      </w:tr>
    </w:tbl>
    <w:p w:rsidR="00ED3768" w:rsidRDefault="00ED3768" w:rsidP="00814C45">
      <w:pPr>
        <w:pStyle w:val="Bezproreda"/>
        <w:ind w:left="-142"/>
        <w:rPr>
          <w:rFonts w:ascii="Times New Roman" w:hAnsi="Times New Roman"/>
          <w:b/>
          <w:sz w:val="24"/>
          <w:szCs w:val="24"/>
          <w:u w:val="single"/>
        </w:rPr>
      </w:pPr>
    </w:p>
    <w:p w:rsidR="00814C45" w:rsidRPr="00090EBF" w:rsidRDefault="00814C45" w:rsidP="00814C45">
      <w:pPr>
        <w:pStyle w:val="Bezproreda"/>
        <w:ind w:left="-142"/>
        <w:rPr>
          <w:rFonts w:ascii="Times New Roman" w:hAnsi="Times New Roman"/>
          <w:b/>
          <w:sz w:val="24"/>
          <w:szCs w:val="24"/>
          <w:u w:val="single"/>
        </w:rPr>
      </w:pPr>
      <w:r w:rsidRPr="00090EBF">
        <w:rPr>
          <w:rFonts w:ascii="Times New Roman" w:hAnsi="Times New Roman"/>
          <w:b/>
          <w:sz w:val="24"/>
          <w:szCs w:val="24"/>
          <w:u w:val="single"/>
        </w:rPr>
        <w:t>PROGRAM: SOCIJALNA DAVANJA</w:t>
      </w:r>
    </w:p>
    <w:p w:rsidR="00814C45" w:rsidRDefault="00814C45" w:rsidP="00814C45">
      <w:pPr>
        <w:pStyle w:val="Bezproreda"/>
        <w:ind w:left="-142"/>
        <w:rPr>
          <w:rFonts w:ascii="Times New Roman" w:hAnsi="Times New Roman"/>
          <w:sz w:val="24"/>
          <w:szCs w:val="24"/>
        </w:rPr>
      </w:pP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xml:space="preserve">ZAKONSKE I DRUGE PRAVNE OSNOVE: </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xml:space="preserve">- Zakon o socijalnoj skrbi, Zakon o predškolskom odgoju i obrazovanju,  Zakon o odgoju i obrazovanju u osnovnoj i srednjoj školi </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xml:space="preserve">CILJEVI PROGRAMA: </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Cilj programa je pomoć socijalno ugroženim osobama na području grada Knina, kroz stvaranje većeg standarda socijalne i zdravstvene zaštite od onog koji svojim programima osigurava država.</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Program se realizira kroz sljedeće vidove:</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xml:space="preserve">- pomoć za ogrjev </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jednokratne pomoći najugroženijim obiteljima</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xml:space="preserve">- jednokratne pomoći za rođenje djeteta </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xml:space="preserve">- naknada za troškove prijevoza </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studentske i sportske stipendije</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xml:space="preserve">- sufinanciranja asistenata u nastavi </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naknada za troškove stanovanja</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podmirenje dijela troškova boravka djece u Dječjem vrtiću „Cvrčak“</w:t>
      </w:r>
    </w:p>
    <w:p w:rsidR="00814C45" w:rsidRPr="00090EBF" w:rsidRDefault="00814C45" w:rsidP="00814C45">
      <w:pPr>
        <w:pStyle w:val="Bezproreda"/>
        <w:ind w:left="-142"/>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Socijalna davanja</w:t>
            </w:r>
          </w:p>
        </w:tc>
        <w:tc>
          <w:tcPr>
            <w:tcW w:w="1559"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1.204.000,00</w:t>
            </w:r>
          </w:p>
        </w:tc>
        <w:tc>
          <w:tcPr>
            <w:tcW w:w="1860"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0,00</w:t>
            </w:r>
          </w:p>
        </w:tc>
        <w:tc>
          <w:tcPr>
            <w:tcW w:w="1882"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1.204.000,00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Nije došlo do promjena</w:t>
            </w:r>
          </w:p>
        </w:tc>
      </w:tr>
    </w:tbl>
    <w:p w:rsidR="00814C45" w:rsidRPr="00090EBF" w:rsidRDefault="00814C45" w:rsidP="00814C45">
      <w:pPr>
        <w:spacing w:after="0"/>
        <w:rPr>
          <w:rFonts w:ascii="Times New Roman" w:hAnsi="Times New Roman"/>
          <w:sz w:val="24"/>
          <w:szCs w:val="24"/>
        </w:rPr>
      </w:pPr>
    </w:p>
    <w:p w:rsidR="00814C45" w:rsidRPr="00090EBF" w:rsidRDefault="00814C45" w:rsidP="00814C45">
      <w:pPr>
        <w:pStyle w:val="Bezproreda"/>
        <w:ind w:left="-142"/>
        <w:rPr>
          <w:rFonts w:ascii="Times New Roman" w:hAnsi="Times New Roman"/>
          <w:b/>
          <w:sz w:val="24"/>
          <w:szCs w:val="24"/>
          <w:u w:val="single"/>
        </w:rPr>
      </w:pPr>
      <w:r w:rsidRPr="00090EBF">
        <w:rPr>
          <w:rFonts w:ascii="Times New Roman" w:hAnsi="Times New Roman"/>
          <w:b/>
          <w:sz w:val="24"/>
          <w:szCs w:val="24"/>
          <w:u w:val="single"/>
        </w:rPr>
        <w:t>PROGRAM: PROGRAM JAVNIH POTREBA U SPORTU</w:t>
      </w:r>
    </w:p>
    <w:p w:rsidR="00814C45" w:rsidRDefault="00814C45" w:rsidP="00814C45">
      <w:pPr>
        <w:pStyle w:val="Bezproreda"/>
        <w:ind w:left="-142"/>
        <w:jc w:val="both"/>
        <w:rPr>
          <w:rFonts w:ascii="Times New Roman" w:hAnsi="Times New Roman"/>
          <w:sz w:val="24"/>
          <w:szCs w:val="24"/>
        </w:rPr>
      </w:pPr>
    </w:p>
    <w:p w:rsidR="00814C45" w:rsidRPr="00090EBF" w:rsidRDefault="00814C45" w:rsidP="00814C45">
      <w:pPr>
        <w:pStyle w:val="Bezproreda"/>
        <w:ind w:left="-142"/>
        <w:jc w:val="both"/>
        <w:rPr>
          <w:rFonts w:ascii="Times New Roman" w:hAnsi="Times New Roman"/>
          <w:sz w:val="24"/>
          <w:szCs w:val="24"/>
        </w:rPr>
      </w:pPr>
      <w:r w:rsidRPr="00090EBF">
        <w:rPr>
          <w:rFonts w:ascii="Times New Roman" w:hAnsi="Times New Roman"/>
          <w:sz w:val="24"/>
          <w:szCs w:val="24"/>
        </w:rPr>
        <w:t xml:space="preserve">ZAKONSKE I  DRUGE PRAVNE OSNOVE: </w:t>
      </w:r>
    </w:p>
    <w:p w:rsidR="00814C45" w:rsidRPr="00090EBF" w:rsidRDefault="00814C45" w:rsidP="00814C45">
      <w:pPr>
        <w:pStyle w:val="Bezproreda"/>
        <w:ind w:left="-142"/>
        <w:jc w:val="both"/>
        <w:rPr>
          <w:rFonts w:ascii="Times New Roman" w:hAnsi="Times New Roman"/>
          <w:sz w:val="24"/>
          <w:szCs w:val="24"/>
        </w:rPr>
      </w:pPr>
      <w:r w:rsidRPr="00090EBF">
        <w:rPr>
          <w:rFonts w:ascii="Times New Roman" w:hAnsi="Times New Roman"/>
          <w:sz w:val="24"/>
          <w:szCs w:val="24"/>
        </w:rPr>
        <w:t xml:space="preserve">- Zakon o sportu, Uredba o kriterijima, mjerilima i postupcima financiranja i ugovaranja programa i projekata od interesa za opće dobro koje provode udruge </w:t>
      </w:r>
    </w:p>
    <w:p w:rsidR="00814C45" w:rsidRPr="00090EBF" w:rsidRDefault="00814C45" w:rsidP="00814C45">
      <w:pPr>
        <w:pStyle w:val="Bezproreda"/>
        <w:ind w:left="-142"/>
        <w:jc w:val="both"/>
        <w:rPr>
          <w:rFonts w:ascii="Times New Roman" w:hAnsi="Times New Roman"/>
          <w:sz w:val="24"/>
          <w:szCs w:val="24"/>
        </w:rPr>
      </w:pPr>
      <w:r w:rsidRPr="00090EBF">
        <w:rPr>
          <w:rFonts w:ascii="Times New Roman" w:hAnsi="Times New Roman"/>
          <w:sz w:val="24"/>
          <w:szCs w:val="24"/>
        </w:rPr>
        <w:t xml:space="preserve">CILJEVI PROGRAMA: </w:t>
      </w:r>
    </w:p>
    <w:p w:rsidR="00814C45" w:rsidRPr="00090EBF" w:rsidRDefault="00814C45" w:rsidP="00814C45">
      <w:pPr>
        <w:pStyle w:val="Bezproreda"/>
        <w:ind w:left="-142"/>
        <w:jc w:val="both"/>
        <w:rPr>
          <w:rFonts w:ascii="Times New Roman" w:hAnsi="Times New Roman"/>
          <w:sz w:val="24"/>
          <w:szCs w:val="24"/>
        </w:rPr>
      </w:pPr>
      <w:r w:rsidRPr="00090EBF">
        <w:rPr>
          <w:rFonts w:ascii="Times New Roman" w:hAnsi="Times New Roman"/>
          <w:sz w:val="24"/>
          <w:szCs w:val="24"/>
        </w:rPr>
        <w:t xml:space="preserve">Cilj programa je omogućavanje što većem broju djece, mladih, za bavljenje organiziranim sportskim aktivnostima uz stručno vođenje, kako bi se propagirala kultura zdravog života i što bolja socijalizacija djece i mladih ljudi.  </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Program sporta ostvaruje se kroz financiranje slijedećih aktivnosti:</w:t>
      </w:r>
    </w:p>
    <w:p w:rsidR="00814C45" w:rsidRPr="00090EBF" w:rsidRDefault="00814C45" w:rsidP="00814C45">
      <w:pPr>
        <w:spacing w:after="0"/>
        <w:rPr>
          <w:rFonts w:ascii="Times New Roman" w:hAnsi="Times New Roman"/>
          <w:sz w:val="24"/>
          <w:szCs w:val="24"/>
        </w:rPr>
      </w:pPr>
      <w:r w:rsidRPr="00090EBF">
        <w:rPr>
          <w:rFonts w:ascii="Times New Roman" w:hAnsi="Times New Roman"/>
          <w:sz w:val="24"/>
          <w:szCs w:val="24"/>
        </w:rPr>
        <w:t>- poticanje i promicanje sporta,</w:t>
      </w:r>
      <w:r w:rsidRPr="00090EBF">
        <w:rPr>
          <w:rFonts w:ascii="Times New Roman" w:hAnsi="Times New Roman"/>
          <w:sz w:val="24"/>
          <w:szCs w:val="24"/>
        </w:rPr>
        <w:br/>
        <w:t>- provođenje sportskih aktivnosti djece, mladeži i studenata,</w:t>
      </w:r>
      <w:r w:rsidRPr="00090EBF">
        <w:rPr>
          <w:rFonts w:ascii="Times New Roman" w:hAnsi="Times New Roman"/>
          <w:sz w:val="24"/>
          <w:szCs w:val="24"/>
        </w:rPr>
        <w:br/>
      </w:r>
      <w:r w:rsidRPr="00090EBF">
        <w:rPr>
          <w:rFonts w:ascii="Times New Roman" w:hAnsi="Times New Roman"/>
          <w:sz w:val="24"/>
          <w:szCs w:val="24"/>
        </w:rPr>
        <w:lastRenderedPageBreak/>
        <w:t>- djelovanje sportskih udruga, sportskih zajednica i saveza,</w:t>
      </w:r>
      <w:r w:rsidRPr="00090EBF">
        <w:rPr>
          <w:rFonts w:ascii="Times New Roman" w:hAnsi="Times New Roman"/>
          <w:sz w:val="24"/>
          <w:szCs w:val="24"/>
        </w:rPr>
        <w:br/>
        <w:t>- sportsku pripremu, domaća i međunarodna natjecanja te opća i posebna zdravstvena zaštita sportaša,</w:t>
      </w:r>
    </w:p>
    <w:p w:rsidR="00814C45" w:rsidRPr="00090EBF" w:rsidRDefault="00814C45" w:rsidP="00814C45">
      <w:pPr>
        <w:spacing w:after="0"/>
        <w:rPr>
          <w:rFonts w:ascii="Times New Roman" w:hAnsi="Times New Roman"/>
          <w:sz w:val="24"/>
          <w:szCs w:val="24"/>
        </w:rPr>
      </w:pPr>
      <w:r w:rsidRPr="00090EBF">
        <w:rPr>
          <w:rFonts w:ascii="Times New Roman" w:hAnsi="Times New Roman"/>
          <w:sz w:val="24"/>
          <w:szCs w:val="24"/>
        </w:rPr>
        <w:t>- zapošljavanje osoba za obavljanje stručnih poslova u sportu,</w:t>
      </w:r>
      <w:r w:rsidRPr="00090EBF">
        <w:rPr>
          <w:rFonts w:ascii="Times New Roman" w:hAnsi="Times New Roman"/>
          <w:sz w:val="24"/>
          <w:szCs w:val="24"/>
        </w:rPr>
        <w:br/>
        <w:t>- sportsko-rekreacijske aktivnosti građana,</w:t>
      </w:r>
      <w:r w:rsidRPr="00090EBF">
        <w:rPr>
          <w:rFonts w:ascii="Times New Roman" w:hAnsi="Times New Roman"/>
          <w:sz w:val="24"/>
          <w:szCs w:val="24"/>
        </w:rPr>
        <w:br/>
        <w:t>- sportske aktivnosti osoba s teškoćama u razvoju i osoba s invaliditetom,</w:t>
      </w:r>
      <w:r w:rsidRPr="00090EBF">
        <w:rPr>
          <w:rFonts w:ascii="Times New Roman" w:hAnsi="Times New Roman"/>
          <w:sz w:val="24"/>
          <w:szCs w:val="24"/>
        </w:rPr>
        <w:br/>
        <w:t>- planiranje, izgradnju, održavanje i korištenje sportskih građevina značajnih za  Grad  Knin</w:t>
      </w:r>
      <w:r w:rsidRPr="00090EBF">
        <w:rPr>
          <w:rFonts w:ascii="Times New Roman" w:hAnsi="Times New Roman"/>
          <w:sz w:val="24"/>
          <w:szCs w:val="24"/>
        </w:rPr>
        <w:br/>
        <w:t>- provođenje i financiranje znanstvenih i razvojnih projekata elaborata i studija u funkciji razvoja sporta.</w:t>
      </w:r>
    </w:p>
    <w:p w:rsidR="00814C45" w:rsidRPr="00090EBF" w:rsidRDefault="00814C45" w:rsidP="00814C45">
      <w:pPr>
        <w:pStyle w:val="Bezproreda"/>
        <w:ind w:left="-142"/>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Sport</w:t>
            </w:r>
          </w:p>
        </w:tc>
        <w:tc>
          <w:tcPr>
            <w:tcW w:w="1559"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380.000,00</w:t>
            </w:r>
          </w:p>
        </w:tc>
        <w:tc>
          <w:tcPr>
            <w:tcW w:w="1860"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0,00</w:t>
            </w:r>
          </w:p>
        </w:tc>
        <w:tc>
          <w:tcPr>
            <w:tcW w:w="1882"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380.000,00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Nije došlo do promjena</w:t>
            </w:r>
          </w:p>
        </w:tc>
      </w:tr>
    </w:tbl>
    <w:p w:rsidR="00814C45" w:rsidRPr="00090EBF" w:rsidRDefault="00814C45" w:rsidP="00814C45">
      <w:pPr>
        <w:pStyle w:val="Bezproreda"/>
        <w:rPr>
          <w:rFonts w:ascii="Times New Roman" w:hAnsi="Times New Roman"/>
          <w:b/>
          <w:sz w:val="24"/>
          <w:szCs w:val="24"/>
          <w:u w:val="single"/>
        </w:rPr>
      </w:pPr>
    </w:p>
    <w:p w:rsidR="00814C45" w:rsidRDefault="00814C45" w:rsidP="003335E3">
      <w:pPr>
        <w:pStyle w:val="Bezproreda"/>
        <w:rPr>
          <w:rFonts w:ascii="Times New Roman" w:hAnsi="Times New Roman"/>
          <w:b/>
          <w:sz w:val="24"/>
          <w:szCs w:val="24"/>
        </w:rPr>
      </w:pPr>
    </w:p>
    <w:p w:rsidR="00814C45" w:rsidRPr="00090EBF" w:rsidRDefault="00814C45" w:rsidP="00814C45">
      <w:pPr>
        <w:pStyle w:val="Bezproreda"/>
        <w:ind w:left="-142"/>
        <w:rPr>
          <w:rFonts w:ascii="Times New Roman" w:hAnsi="Times New Roman"/>
          <w:b/>
          <w:sz w:val="24"/>
          <w:szCs w:val="24"/>
        </w:rPr>
      </w:pPr>
      <w:r w:rsidRPr="00090EBF">
        <w:rPr>
          <w:rFonts w:ascii="Times New Roman" w:hAnsi="Times New Roman"/>
          <w:b/>
          <w:sz w:val="24"/>
          <w:szCs w:val="24"/>
        </w:rPr>
        <w:t>GLAVA 02- GRADONAČELNIK</w:t>
      </w:r>
    </w:p>
    <w:p w:rsidR="00814C45" w:rsidRDefault="00814C45" w:rsidP="00814C45">
      <w:pPr>
        <w:pStyle w:val="Bezproreda"/>
        <w:ind w:left="-142"/>
        <w:rPr>
          <w:rFonts w:ascii="Times New Roman" w:hAnsi="Times New Roman"/>
          <w:sz w:val="24"/>
          <w:szCs w:val="24"/>
        </w:rPr>
      </w:pP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xml:space="preserve">ZAKONSKE I DRUGE PRAVNE OSNOVE: </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Zakon o lokalnim izborima, Zakon o lokalnoj i regionalnoj(područnoj) samoupravi, Zakon o plaćana u lokalnoj i regionalnoj (područnoj ) samoupravi, Statut Grada Knina</w:t>
      </w:r>
    </w:p>
    <w:p w:rsidR="00814C45" w:rsidRPr="00090EBF" w:rsidRDefault="00814C45" w:rsidP="00814C45">
      <w:pPr>
        <w:pStyle w:val="Bezproreda"/>
        <w:ind w:left="-142"/>
        <w:jc w:val="both"/>
        <w:rPr>
          <w:rFonts w:ascii="Times New Roman" w:hAnsi="Times New Roman"/>
          <w:sz w:val="24"/>
          <w:szCs w:val="24"/>
          <w:lang w:eastAsia="hr-HR"/>
        </w:rPr>
      </w:pPr>
      <w:r w:rsidRPr="00090EBF">
        <w:rPr>
          <w:rFonts w:ascii="Times New Roman" w:hAnsi="Times New Roman"/>
          <w:sz w:val="24"/>
          <w:szCs w:val="24"/>
        </w:rPr>
        <w:t xml:space="preserve">CILJEVI PROGRAMA: </w:t>
      </w:r>
      <w:r w:rsidRPr="00090EBF">
        <w:rPr>
          <w:rFonts w:ascii="Times New Roman" w:hAnsi="Times New Roman"/>
          <w:sz w:val="24"/>
          <w:szCs w:val="24"/>
          <w:lang w:eastAsia="hr-HR"/>
        </w:rPr>
        <w:t xml:space="preserve">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raspolaganju ostalom imovinom Grada čija pojedinačna vrijednost ne prelazi 0,5 % iznosa prihoda bez primitaka ostvarenih u godini koja prethodi godini u kojoj se odlučuje o stjecanju i otuđivanju pokretnina i nekretnina i raspolaganju ostalom imovinom, a najviše do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w:t>
      </w:r>
      <w:r w:rsidRPr="00090EBF">
        <w:rPr>
          <w:rFonts w:ascii="Times New Roman" w:hAnsi="Times New Roman"/>
          <w:sz w:val="24"/>
          <w:szCs w:val="24"/>
          <w:lang w:eastAsia="hr-HR"/>
        </w:rPr>
        <w:lastRenderedPageBreak/>
        <w:t>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rsidR="00B0574B" w:rsidRDefault="00B0574B" w:rsidP="00814C45">
      <w:pPr>
        <w:spacing w:after="0"/>
        <w:rPr>
          <w:rFonts w:ascii="Times New Roman" w:eastAsia="Calibri" w:hAnsi="Times New Roman" w:cs="Times New Roman"/>
          <w:sz w:val="24"/>
          <w:szCs w:val="24"/>
          <w:lang w:eastAsia="hr-HR"/>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Materijalni rashodi</w:t>
            </w:r>
          </w:p>
        </w:tc>
        <w:tc>
          <w:tcPr>
            <w:tcW w:w="1559"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307.500,00</w:t>
            </w:r>
          </w:p>
        </w:tc>
        <w:tc>
          <w:tcPr>
            <w:tcW w:w="1860"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40.000,00</w:t>
            </w:r>
          </w:p>
        </w:tc>
        <w:tc>
          <w:tcPr>
            <w:tcW w:w="1882"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347.500,00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Povećane su slijedeće stavke:</w:t>
            </w:r>
          </w:p>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 Reprezentacija                                                                                   20.000,00 kn</w:t>
            </w:r>
          </w:p>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 Izdaci za protokol i sponzorstva                                                        20.000,00 kn.</w:t>
            </w:r>
          </w:p>
        </w:tc>
      </w:tr>
    </w:tbl>
    <w:p w:rsidR="00814C45" w:rsidRPr="00090EBF" w:rsidRDefault="00814C45" w:rsidP="00814C45">
      <w:pPr>
        <w:spacing w:after="0"/>
        <w:rPr>
          <w:rFonts w:ascii="Times New Roman" w:hAnsi="Times New Roman"/>
          <w:sz w:val="24"/>
          <w:szCs w:val="24"/>
        </w:rPr>
      </w:pPr>
    </w:p>
    <w:p w:rsidR="00814C45" w:rsidRPr="00090EBF" w:rsidRDefault="00814C45" w:rsidP="00814C45">
      <w:pPr>
        <w:pStyle w:val="Bezproreda"/>
        <w:rPr>
          <w:rFonts w:ascii="Times New Roman" w:hAnsi="Times New Roman"/>
          <w:b/>
          <w:sz w:val="24"/>
          <w:szCs w:val="24"/>
        </w:rPr>
      </w:pPr>
    </w:p>
    <w:p w:rsidR="00814C45" w:rsidRDefault="00814C45" w:rsidP="00814C45">
      <w:pPr>
        <w:pStyle w:val="Bezproreda"/>
        <w:ind w:left="-142"/>
        <w:rPr>
          <w:rFonts w:ascii="Times New Roman" w:hAnsi="Times New Roman"/>
          <w:b/>
          <w:sz w:val="24"/>
          <w:szCs w:val="24"/>
        </w:rPr>
      </w:pPr>
      <w:r w:rsidRPr="00090EBF">
        <w:rPr>
          <w:rFonts w:ascii="Times New Roman" w:hAnsi="Times New Roman"/>
          <w:b/>
          <w:sz w:val="24"/>
          <w:szCs w:val="24"/>
        </w:rPr>
        <w:t>GLAVA 03- GRADSKO VIJEĆE</w:t>
      </w:r>
    </w:p>
    <w:p w:rsidR="00814C45" w:rsidRPr="00090EBF" w:rsidRDefault="00814C45" w:rsidP="00814C45">
      <w:pPr>
        <w:pStyle w:val="Bezproreda"/>
        <w:ind w:left="-142"/>
        <w:rPr>
          <w:rFonts w:ascii="Times New Roman" w:hAnsi="Times New Roman"/>
          <w:b/>
          <w:sz w:val="24"/>
          <w:szCs w:val="24"/>
        </w:rPr>
      </w:pPr>
    </w:p>
    <w:p w:rsidR="00814C45" w:rsidRPr="00090EBF" w:rsidRDefault="00814C45" w:rsidP="008B5268">
      <w:pPr>
        <w:pStyle w:val="Bezproreda"/>
        <w:ind w:left="-142"/>
        <w:jc w:val="both"/>
        <w:rPr>
          <w:rFonts w:ascii="Times New Roman" w:hAnsi="Times New Roman"/>
          <w:sz w:val="24"/>
          <w:szCs w:val="24"/>
        </w:rPr>
      </w:pPr>
      <w:r w:rsidRPr="00090EBF">
        <w:rPr>
          <w:rFonts w:ascii="Times New Roman" w:hAnsi="Times New Roman"/>
          <w:sz w:val="24"/>
          <w:szCs w:val="24"/>
        </w:rPr>
        <w:t>ZAKONSKE I DRUGE PRAVNE OSNOVE:  Poslovnik o radu Gradskog vijeća Grada Knina</w:t>
      </w:r>
    </w:p>
    <w:p w:rsidR="008B5268" w:rsidRDefault="00814C45" w:rsidP="00B0574B">
      <w:pPr>
        <w:pStyle w:val="Bezproreda"/>
        <w:ind w:left="-142"/>
        <w:jc w:val="both"/>
        <w:rPr>
          <w:rFonts w:ascii="Times New Roman" w:hAnsi="Times New Roman"/>
          <w:sz w:val="24"/>
          <w:szCs w:val="24"/>
        </w:rPr>
      </w:pPr>
      <w:r w:rsidRPr="00090EBF">
        <w:rPr>
          <w:rFonts w:ascii="Times New Roman" w:hAnsi="Times New Roman"/>
          <w:sz w:val="24"/>
          <w:szCs w:val="24"/>
        </w:rPr>
        <w:t>CILJEVI PROGRAMA:</w:t>
      </w:r>
      <w:r w:rsidRPr="00090EBF">
        <w:rPr>
          <w:rFonts w:ascii="Times New Roman" w:hAnsi="Times New Roman"/>
          <w:sz w:val="24"/>
          <w:szCs w:val="24"/>
          <w:lang w:eastAsia="hr-HR"/>
        </w:rPr>
        <w:t xml:space="preserve"> 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raspolaganju ostalom imovinom Grada čija ukupna vrijednost prelazi 0,5 % iznosa prihoda bez primitaka ostvarenih u godini koja prethodi godini u kojoj se odlučuje o stjecanju i otuđenju pokretnina i nekretnina i raspolaganju ostalom imovinom, odnosno čija je pojedinačna vrijednost veća od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w:t>
      </w:r>
      <w:r w:rsidRPr="00090EBF">
        <w:rPr>
          <w:rFonts w:ascii="Times New Roman" w:hAnsi="Times New Roman"/>
          <w:sz w:val="24"/>
          <w:szCs w:val="24"/>
          <w:lang w:eastAsia="hr-HR"/>
        </w:rPr>
        <w:lastRenderedPageBreak/>
        <w:t>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podzakonskim aktima, 32. raspisuje izbore za izbor članova vijeća mjesnih odbora, 33. obavlja i druge poslove određene zakonom, Statu</w:t>
      </w:r>
      <w:r w:rsidR="00B0574B">
        <w:rPr>
          <w:rFonts w:ascii="Times New Roman" w:hAnsi="Times New Roman"/>
          <w:sz w:val="24"/>
          <w:szCs w:val="24"/>
          <w:lang w:eastAsia="hr-HR"/>
        </w:rPr>
        <w:t>tom Grada Knina i drugim aktima</w:t>
      </w:r>
    </w:p>
    <w:p w:rsidR="008B5268" w:rsidRPr="00090EBF" w:rsidRDefault="008B5268" w:rsidP="00814C45">
      <w:pPr>
        <w:pStyle w:val="Bezproreda"/>
        <w:ind w:left="-142"/>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Redovna djelatnost</w:t>
            </w:r>
          </w:p>
        </w:tc>
        <w:tc>
          <w:tcPr>
            <w:tcW w:w="1559"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183.300,00</w:t>
            </w:r>
          </w:p>
        </w:tc>
        <w:tc>
          <w:tcPr>
            <w:tcW w:w="1860"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0,00</w:t>
            </w:r>
          </w:p>
        </w:tc>
        <w:tc>
          <w:tcPr>
            <w:tcW w:w="1882" w:type="dxa"/>
            <w:vAlign w:val="bottom"/>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187.300,00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Nije došlo do promjena</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p>
        </w:tc>
        <w:tc>
          <w:tcPr>
            <w:tcW w:w="8136" w:type="dxa"/>
            <w:gridSpan w:val="4"/>
          </w:tcPr>
          <w:p w:rsidR="00814C45" w:rsidRPr="00090EBF" w:rsidRDefault="00814C45" w:rsidP="00814C45">
            <w:pPr>
              <w:spacing w:after="0" w:line="240" w:lineRule="auto"/>
              <w:rPr>
                <w:rFonts w:ascii="Times New Roman" w:hAnsi="Times New Roman"/>
                <w:sz w:val="24"/>
                <w:szCs w:val="24"/>
              </w:rPr>
            </w:pPr>
          </w:p>
        </w:tc>
      </w:tr>
    </w:tbl>
    <w:p w:rsidR="00B0574B" w:rsidRPr="00090EBF" w:rsidRDefault="00B0574B" w:rsidP="00814C45">
      <w:pPr>
        <w:pStyle w:val="Bezproreda"/>
        <w:rPr>
          <w:rFonts w:ascii="Times New Roman" w:hAnsi="Times New Roman"/>
          <w:b/>
          <w:sz w:val="24"/>
          <w:szCs w:val="24"/>
          <w:u w:val="single"/>
        </w:rPr>
      </w:pPr>
    </w:p>
    <w:p w:rsidR="00814C45" w:rsidRPr="00090EBF" w:rsidRDefault="00814C45" w:rsidP="008B5268">
      <w:pPr>
        <w:pStyle w:val="Bezproreda"/>
        <w:ind w:left="-142"/>
        <w:rPr>
          <w:rFonts w:ascii="Times New Roman" w:hAnsi="Times New Roman"/>
          <w:b/>
          <w:sz w:val="24"/>
          <w:szCs w:val="24"/>
        </w:rPr>
      </w:pPr>
      <w:r w:rsidRPr="00090EBF">
        <w:rPr>
          <w:rFonts w:ascii="Times New Roman" w:hAnsi="Times New Roman"/>
          <w:b/>
          <w:sz w:val="24"/>
          <w:szCs w:val="24"/>
        </w:rPr>
        <w:t>GLAVA 04-  NARODNA KNJIŽNICA KNIN</w:t>
      </w:r>
    </w:p>
    <w:p w:rsidR="00814C45" w:rsidRPr="00090EBF" w:rsidRDefault="00814C45" w:rsidP="00814C45">
      <w:pPr>
        <w:pStyle w:val="Bezproreda"/>
        <w:ind w:left="-142"/>
        <w:rPr>
          <w:rFonts w:ascii="Times New Roman" w:hAnsi="Times New Roman"/>
          <w:b/>
          <w:sz w:val="24"/>
          <w:szCs w:val="24"/>
        </w:rPr>
      </w:pPr>
      <w:r w:rsidRPr="00090EBF">
        <w:rPr>
          <w:rFonts w:ascii="Times New Roman" w:hAnsi="Times New Roman"/>
          <w:b/>
          <w:sz w:val="24"/>
          <w:szCs w:val="24"/>
        </w:rPr>
        <w:t>PRORAČUNSKI  KORISNKI  33827- NARODNA KNJIŽNICA KNIN</w:t>
      </w:r>
    </w:p>
    <w:p w:rsidR="00814C45" w:rsidRPr="00090EBF" w:rsidRDefault="00814C45" w:rsidP="00814C45">
      <w:pPr>
        <w:pStyle w:val="Bezproreda"/>
        <w:ind w:left="-142"/>
        <w:rPr>
          <w:rFonts w:ascii="Times New Roman" w:hAnsi="Times New Roman"/>
          <w:b/>
          <w:sz w:val="24"/>
          <w:szCs w:val="24"/>
        </w:rPr>
      </w:pPr>
    </w:p>
    <w:p w:rsidR="00814C45" w:rsidRPr="00090EBF" w:rsidRDefault="00814C45" w:rsidP="00814C45">
      <w:pPr>
        <w:spacing w:after="0" w:line="240" w:lineRule="auto"/>
        <w:jc w:val="both"/>
        <w:rPr>
          <w:rFonts w:ascii="Times New Roman" w:hAnsi="Times New Roman"/>
          <w:sz w:val="24"/>
          <w:szCs w:val="24"/>
        </w:rPr>
      </w:pPr>
      <w:r w:rsidRPr="00090EBF">
        <w:rPr>
          <w:rFonts w:ascii="Times New Roman" w:hAnsi="Times New Roman"/>
          <w:sz w:val="24"/>
          <w:szCs w:val="24"/>
        </w:rPr>
        <w:t>ZAKONSKE I DRUGE PRAVNE OSNOVE: Zakon o knjižnicama, Standardi za narodne knjižnice u Republici Hrvatskoj, Statut Narodne knjižnice – Knin, Pravilnik o unutarnjem ustrojstvu i načinu rada, Pravilnik o radu Narodne knjižnice – Knin, Pravilnik o uvjetima i načinu korištenja građe i usluga Narodne knjižnice – Knin u Kninu, Pravilnik o uvjetima i načinu stjecanja stručnih zvanja u knjižničarskoj struci</w:t>
      </w:r>
    </w:p>
    <w:p w:rsidR="00814C45" w:rsidRPr="00090EBF" w:rsidRDefault="00814C45" w:rsidP="00814C45">
      <w:pPr>
        <w:pStyle w:val="Bezproreda"/>
        <w:ind w:left="-142"/>
        <w:rPr>
          <w:rFonts w:ascii="Times New Roman" w:hAnsi="Times New Roman"/>
          <w:sz w:val="24"/>
          <w:szCs w:val="24"/>
        </w:rPr>
      </w:pP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CILJEVI PROGRAMA:</w:t>
      </w:r>
    </w:p>
    <w:p w:rsidR="00814C45" w:rsidRPr="00090EBF" w:rsidRDefault="00814C45" w:rsidP="00814C45">
      <w:pPr>
        <w:spacing w:after="0"/>
        <w:jc w:val="both"/>
        <w:rPr>
          <w:rFonts w:ascii="Times New Roman" w:hAnsi="Times New Roman"/>
          <w:sz w:val="24"/>
          <w:szCs w:val="24"/>
        </w:rPr>
      </w:pPr>
      <w:r w:rsidRPr="00090EBF">
        <w:rPr>
          <w:rFonts w:ascii="Times New Roman" w:hAnsi="Times New Roman"/>
          <w:b/>
          <w:sz w:val="24"/>
          <w:szCs w:val="24"/>
        </w:rPr>
        <w:t>Opći cilj 1.</w:t>
      </w:r>
      <w:r w:rsidRPr="00090EBF">
        <w:rPr>
          <w:rFonts w:ascii="Times New Roman" w:hAnsi="Times New Roman"/>
          <w:sz w:val="24"/>
          <w:szCs w:val="24"/>
        </w:rPr>
        <w:t xml:space="preserve"> Poticati razvoj Narodne knjižnice – Knin kao informacijskog središta (osnovni program)</w:t>
      </w:r>
    </w:p>
    <w:p w:rsidR="00814C45" w:rsidRPr="00090EBF" w:rsidRDefault="00814C45" w:rsidP="00814C45">
      <w:pPr>
        <w:spacing w:after="0"/>
        <w:jc w:val="both"/>
        <w:rPr>
          <w:rFonts w:ascii="Times New Roman" w:hAnsi="Times New Roman"/>
          <w:sz w:val="24"/>
          <w:szCs w:val="24"/>
        </w:rPr>
      </w:pPr>
      <w:r w:rsidRPr="00090EBF">
        <w:rPr>
          <w:rFonts w:ascii="Times New Roman" w:hAnsi="Times New Roman"/>
          <w:sz w:val="24"/>
          <w:szCs w:val="24"/>
          <w:u w:val="single"/>
        </w:rPr>
        <w:t>Posebni cilj 1.</w:t>
      </w:r>
      <w:r w:rsidRPr="00090EBF">
        <w:rPr>
          <w:rFonts w:ascii="Times New Roman" w:hAnsi="Times New Roman"/>
          <w:sz w:val="24"/>
          <w:szCs w:val="24"/>
        </w:rPr>
        <w:t xml:space="preserve"> Udovoljiti potrebama građana za tradicionalnim i suvremenim knjižničnim uslugama, građom i informacijskim izvorima</w:t>
      </w:r>
    </w:p>
    <w:p w:rsidR="00814C45" w:rsidRPr="00090EBF" w:rsidRDefault="00814C45" w:rsidP="00814C45">
      <w:pPr>
        <w:spacing w:after="0"/>
        <w:jc w:val="both"/>
        <w:rPr>
          <w:rFonts w:ascii="Times New Roman" w:hAnsi="Times New Roman"/>
          <w:sz w:val="24"/>
          <w:szCs w:val="24"/>
        </w:rPr>
      </w:pPr>
      <w:r w:rsidRPr="00090EBF">
        <w:rPr>
          <w:rFonts w:ascii="Times New Roman" w:hAnsi="Times New Roman"/>
          <w:b/>
          <w:sz w:val="24"/>
          <w:szCs w:val="24"/>
        </w:rPr>
        <w:t>Opći cilj 2.</w:t>
      </w:r>
      <w:r w:rsidRPr="00090EBF">
        <w:rPr>
          <w:rFonts w:ascii="Times New Roman" w:hAnsi="Times New Roman"/>
          <w:sz w:val="24"/>
          <w:szCs w:val="24"/>
        </w:rPr>
        <w:t xml:space="preserve"> Poticati razvoj Narodne knjižnice – Knin kao kulturnog središta (posebni programi)</w:t>
      </w:r>
    </w:p>
    <w:p w:rsidR="00814C45" w:rsidRPr="00090EBF" w:rsidRDefault="00814C45" w:rsidP="00814C45">
      <w:pPr>
        <w:spacing w:after="0"/>
        <w:jc w:val="both"/>
        <w:rPr>
          <w:rFonts w:ascii="Times New Roman" w:hAnsi="Times New Roman"/>
          <w:sz w:val="24"/>
          <w:szCs w:val="24"/>
        </w:rPr>
      </w:pPr>
      <w:r w:rsidRPr="00090EBF">
        <w:rPr>
          <w:rFonts w:ascii="Times New Roman" w:hAnsi="Times New Roman"/>
          <w:sz w:val="24"/>
          <w:szCs w:val="24"/>
          <w:u w:val="single"/>
        </w:rPr>
        <w:t>Posebni cilj 1.</w:t>
      </w:r>
      <w:r w:rsidRPr="00090EBF">
        <w:rPr>
          <w:rFonts w:ascii="Times New Roman" w:hAnsi="Times New Roman"/>
          <w:sz w:val="24"/>
          <w:szCs w:val="24"/>
        </w:rPr>
        <w:t xml:space="preserve"> Poticanje čitalačkih interesa, razvijanje navike čitanja od najranije dobi</w:t>
      </w:r>
    </w:p>
    <w:p w:rsidR="00814C45" w:rsidRPr="00090EBF" w:rsidRDefault="00814C45" w:rsidP="00814C45">
      <w:pPr>
        <w:spacing w:after="0"/>
        <w:jc w:val="both"/>
        <w:rPr>
          <w:rFonts w:ascii="Times New Roman" w:hAnsi="Times New Roman"/>
          <w:sz w:val="24"/>
          <w:szCs w:val="24"/>
        </w:rPr>
      </w:pPr>
      <w:r w:rsidRPr="00090EBF">
        <w:rPr>
          <w:rFonts w:ascii="Times New Roman" w:hAnsi="Times New Roman"/>
          <w:sz w:val="24"/>
          <w:szCs w:val="24"/>
          <w:u w:val="single"/>
        </w:rPr>
        <w:t>Posebni cilj 2.</w:t>
      </w:r>
      <w:r w:rsidRPr="00090EBF">
        <w:rPr>
          <w:rFonts w:ascii="Times New Roman" w:hAnsi="Times New Roman"/>
          <w:sz w:val="24"/>
          <w:szCs w:val="24"/>
        </w:rPr>
        <w:t xml:space="preserve"> Promicanje svijesti o zavičajnoj i hrvatskoj baštini te kulturnom nasljeđu općenito</w:t>
      </w:r>
    </w:p>
    <w:p w:rsidR="00814C45" w:rsidRPr="00090EBF" w:rsidRDefault="00814C45" w:rsidP="00814C45">
      <w:pPr>
        <w:spacing w:after="0" w:line="240" w:lineRule="auto"/>
        <w:jc w:val="both"/>
        <w:rPr>
          <w:rFonts w:ascii="Times New Roman" w:hAnsi="Times New Roman"/>
          <w:b/>
          <w:sz w:val="24"/>
          <w:szCs w:val="24"/>
        </w:rPr>
      </w:pPr>
      <w:r w:rsidRPr="00090EBF">
        <w:rPr>
          <w:rFonts w:ascii="Times New Roman" w:hAnsi="Times New Roman"/>
          <w:b/>
          <w:sz w:val="24"/>
          <w:szCs w:val="24"/>
        </w:rPr>
        <w:t xml:space="preserve">Ciljevi kapitalnih ulaganja: </w:t>
      </w:r>
    </w:p>
    <w:p w:rsidR="00814C45" w:rsidRPr="00090EBF" w:rsidRDefault="00814C45" w:rsidP="00814C45">
      <w:pPr>
        <w:spacing w:after="0" w:line="240" w:lineRule="auto"/>
        <w:jc w:val="both"/>
        <w:rPr>
          <w:rFonts w:ascii="Times New Roman" w:hAnsi="Times New Roman"/>
          <w:sz w:val="24"/>
          <w:szCs w:val="24"/>
        </w:rPr>
      </w:pPr>
      <w:r w:rsidRPr="00090EBF">
        <w:rPr>
          <w:rFonts w:ascii="Times New Roman" w:hAnsi="Times New Roman"/>
          <w:b/>
          <w:sz w:val="24"/>
          <w:szCs w:val="24"/>
        </w:rPr>
        <w:t>Opći cilj 1.:</w:t>
      </w:r>
      <w:r w:rsidRPr="00090EBF">
        <w:rPr>
          <w:rFonts w:ascii="Times New Roman" w:hAnsi="Times New Roman"/>
          <w:sz w:val="24"/>
          <w:szCs w:val="24"/>
        </w:rPr>
        <w:t xml:space="preserve"> osiguravanje prostornih uvjeta za siguran i kvalitetan boravak korisnika knjižnice i oko njega ulaganjem u objekte sukladno Standardima za narodne knjižnice</w:t>
      </w:r>
    </w:p>
    <w:p w:rsidR="00B0574B" w:rsidRDefault="00B0574B" w:rsidP="00814C45">
      <w:pPr>
        <w:spacing w:after="0"/>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Redovna djelatnost Narodne knjižnice</w:t>
            </w:r>
          </w:p>
        </w:tc>
        <w:tc>
          <w:tcPr>
            <w:tcW w:w="1559"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1.011.483,00</w:t>
            </w:r>
          </w:p>
        </w:tc>
        <w:tc>
          <w:tcPr>
            <w:tcW w:w="1860"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 xml:space="preserve"> - 30.532,00</w:t>
            </w:r>
          </w:p>
        </w:tc>
        <w:tc>
          <w:tcPr>
            <w:tcW w:w="1882"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980.951,00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spacing w:line="240" w:lineRule="auto"/>
              <w:jc w:val="both"/>
              <w:rPr>
                <w:rFonts w:ascii="Times New Roman" w:hAnsi="Times New Roman"/>
                <w:sz w:val="24"/>
                <w:szCs w:val="24"/>
              </w:rPr>
            </w:pPr>
            <w:r w:rsidRPr="00090EBF">
              <w:rPr>
                <w:rFonts w:ascii="Times New Roman" w:hAnsi="Times New Roman"/>
                <w:sz w:val="24"/>
                <w:szCs w:val="24"/>
              </w:rPr>
              <w:t xml:space="preserve">Došlo je do prenamjene stavki Proračuna za 2017., R0053 31111, R0254 31212, R0054 31321, R0055 31332, R0057 32231 i R0058 42411 te uvođenje novih </w:t>
            </w:r>
            <w:r w:rsidRPr="00090EBF">
              <w:rPr>
                <w:rFonts w:ascii="Times New Roman" w:hAnsi="Times New Roman"/>
                <w:sz w:val="24"/>
                <w:szCs w:val="24"/>
              </w:rPr>
              <w:lastRenderedPageBreak/>
              <w:t>stavki: 31213 Dar za djecu Sv. Nikole u iznosu od 2.000,00 kn, 31219 Božićnica u iznosu od 3.500,00 kn i 32382 Usluge razvoja software-a CROLIST u iznosu 17.000,00 kn. Smanjeni su ukupni prihodi i rashodi iz vlastitog izvora radi pokrivanja prenesenog manjka prihoda od 1. 1. 2017.</w:t>
            </w:r>
          </w:p>
        </w:tc>
      </w:tr>
    </w:tbl>
    <w:p w:rsidR="00814C45" w:rsidRPr="00090EBF" w:rsidRDefault="00814C45" w:rsidP="00814C45">
      <w:pPr>
        <w:pStyle w:val="Bezproreda"/>
        <w:ind w:left="-142"/>
        <w:rPr>
          <w:rFonts w:ascii="Times New Roman" w:hAnsi="Times New Roman"/>
          <w:sz w:val="24"/>
          <w:szCs w:val="24"/>
        </w:rPr>
      </w:pPr>
    </w:p>
    <w:p w:rsidR="00814C45" w:rsidRPr="00090EBF" w:rsidRDefault="00814C45" w:rsidP="00814C45">
      <w:pPr>
        <w:pStyle w:val="Bezproreda"/>
        <w:rPr>
          <w:rFonts w:ascii="Times New Roman" w:hAnsi="Times New Roman"/>
          <w:b/>
          <w:sz w:val="24"/>
          <w:szCs w:val="24"/>
          <w:u w:val="single"/>
        </w:rPr>
      </w:pPr>
    </w:p>
    <w:p w:rsidR="00814C45" w:rsidRPr="00090EBF" w:rsidRDefault="00814C45" w:rsidP="008B5268">
      <w:pPr>
        <w:pStyle w:val="Bezproreda"/>
        <w:ind w:left="-142"/>
        <w:rPr>
          <w:rFonts w:ascii="Times New Roman" w:hAnsi="Times New Roman"/>
          <w:b/>
          <w:sz w:val="24"/>
          <w:szCs w:val="24"/>
        </w:rPr>
      </w:pPr>
      <w:r w:rsidRPr="00090EBF">
        <w:rPr>
          <w:rFonts w:ascii="Times New Roman" w:hAnsi="Times New Roman"/>
          <w:b/>
          <w:sz w:val="24"/>
          <w:szCs w:val="24"/>
        </w:rPr>
        <w:t xml:space="preserve">GLAVA 05-   DJEČJI VRTIĆ CVRČAK </w:t>
      </w:r>
    </w:p>
    <w:p w:rsidR="00814C45" w:rsidRPr="00090EBF" w:rsidRDefault="00814C45" w:rsidP="00814C45">
      <w:pPr>
        <w:pStyle w:val="Bezproreda"/>
        <w:ind w:left="-142"/>
        <w:rPr>
          <w:rFonts w:ascii="Times New Roman" w:hAnsi="Times New Roman"/>
          <w:b/>
          <w:sz w:val="24"/>
          <w:szCs w:val="24"/>
        </w:rPr>
      </w:pPr>
      <w:r w:rsidRPr="00090EBF">
        <w:rPr>
          <w:rFonts w:ascii="Times New Roman" w:hAnsi="Times New Roman"/>
          <w:b/>
          <w:sz w:val="24"/>
          <w:szCs w:val="24"/>
        </w:rPr>
        <w:t>PRORAČUNSKI  KORISNKI  33835- DJEČJI VRTIĆ CVRČAK</w:t>
      </w:r>
    </w:p>
    <w:p w:rsidR="00814C45" w:rsidRPr="008B5268" w:rsidRDefault="00814C45" w:rsidP="00814C45">
      <w:pPr>
        <w:pStyle w:val="Bezproreda"/>
        <w:ind w:left="-142"/>
        <w:rPr>
          <w:rFonts w:ascii="Times New Roman" w:hAnsi="Times New Roman"/>
          <w:b/>
          <w:sz w:val="24"/>
          <w:szCs w:val="24"/>
        </w:rPr>
      </w:pPr>
    </w:p>
    <w:p w:rsidR="00814C45" w:rsidRPr="008B5268" w:rsidRDefault="00814C45" w:rsidP="008B5268">
      <w:pPr>
        <w:pStyle w:val="Bezproreda"/>
        <w:ind w:left="-142"/>
        <w:rPr>
          <w:rFonts w:ascii="Times New Roman" w:hAnsi="Times New Roman"/>
          <w:b/>
          <w:sz w:val="24"/>
          <w:szCs w:val="24"/>
        </w:rPr>
      </w:pPr>
      <w:r w:rsidRPr="008B5268">
        <w:rPr>
          <w:rFonts w:ascii="Times New Roman" w:hAnsi="Times New Roman"/>
          <w:b/>
          <w:sz w:val="24"/>
          <w:szCs w:val="24"/>
        </w:rPr>
        <w:t xml:space="preserve">PROGRAM: DJELATNOST DJEČJEG VRTIĆA </w:t>
      </w:r>
    </w:p>
    <w:p w:rsidR="00814C45" w:rsidRPr="00090EBF" w:rsidRDefault="00814C45" w:rsidP="008B5268">
      <w:pPr>
        <w:pStyle w:val="Bezproreda"/>
        <w:ind w:left="-142"/>
        <w:rPr>
          <w:rFonts w:ascii="Times New Roman" w:hAnsi="Times New Roman"/>
          <w:sz w:val="24"/>
          <w:szCs w:val="24"/>
        </w:rPr>
      </w:pPr>
      <w:r w:rsidRPr="00090EBF">
        <w:rPr>
          <w:rFonts w:ascii="Times New Roman" w:hAnsi="Times New Roman"/>
          <w:sz w:val="24"/>
          <w:szCs w:val="24"/>
        </w:rPr>
        <w:t>ZAKONSKE I DRUGE PRAVNE OSNOVE: Zakonu o ustanovama, Zakon o predškolskom odgoju i obrazovanju</w:t>
      </w:r>
      <w:r w:rsidRPr="00090EBF">
        <w:rPr>
          <w:rFonts w:ascii="Times New Roman" w:hAnsi="Times New Roman"/>
          <w:i/>
          <w:sz w:val="24"/>
          <w:szCs w:val="24"/>
        </w:rPr>
        <w:t xml:space="preserve"> </w:t>
      </w:r>
      <w:r w:rsidRPr="00090EBF">
        <w:rPr>
          <w:rFonts w:ascii="Times New Roman" w:hAnsi="Times New Roman"/>
          <w:sz w:val="24"/>
          <w:szCs w:val="24"/>
        </w:rPr>
        <w:t>, Statut Dječjeg vrtića „Cvrčak“ Knin</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 xml:space="preserve">CILJEVI PROGRAMA: </w:t>
      </w:r>
    </w:p>
    <w:p w:rsidR="00814C45" w:rsidRPr="00090EBF" w:rsidRDefault="00814C45" w:rsidP="00814C45">
      <w:pPr>
        <w:pStyle w:val="Bezproreda"/>
        <w:ind w:left="-142"/>
        <w:rPr>
          <w:rFonts w:ascii="Times New Roman" w:hAnsi="Times New Roman"/>
          <w:sz w:val="24"/>
          <w:szCs w:val="24"/>
          <w:lang w:eastAsia="hr-HR"/>
        </w:rPr>
      </w:pPr>
      <w:r w:rsidRPr="00090EBF">
        <w:rPr>
          <w:rFonts w:ascii="Times New Roman" w:hAnsi="Times New Roman"/>
          <w:sz w:val="24"/>
          <w:szCs w:val="24"/>
          <w:lang w:eastAsia="hr-HR"/>
        </w:rPr>
        <w:t>Osiguravanje i unaprjeđenje prostornih uvjeta za siguran i  kvalitetan odgojno –obrazovni rad s djece predškolske dobi.</w:t>
      </w:r>
    </w:p>
    <w:p w:rsidR="00814C45" w:rsidRPr="00090EBF" w:rsidRDefault="00814C45" w:rsidP="008B5268">
      <w:pPr>
        <w:pStyle w:val="Bezproreda"/>
        <w:ind w:left="-142"/>
        <w:rPr>
          <w:rFonts w:ascii="Times New Roman" w:hAnsi="Times New Roman"/>
          <w:sz w:val="24"/>
          <w:szCs w:val="24"/>
        </w:rPr>
      </w:pPr>
      <w:r w:rsidRPr="00090EBF">
        <w:rPr>
          <w:rFonts w:ascii="Times New Roman" w:hAnsi="Times New Roman"/>
          <w:sz w:val="24"/>
          <w:szCs w:val="24"/>
        </w:rPr>
        <w:t xml:space="preserve">U pedagoškoj godini 2016./17. organizirane su 2 jasličke skupine i 6 skupine desetosatnog primarnog programa, od toga 4 skupine u centralnom objektu „Cvrčak“, 2 skupine u PO „Maslačak“ i „Tratinčica“ , te 2 skupine šestosatnog programa u Područnom odjelu „Visibaba“. Ukupan broj djece zajedno s programom predškole je 297. </w:t>
      </w:r>
    </w:p>
    <w:p w:rsidR="00814C45" w:rsidRDefault="00814C45" w:rsidP="008B5268">
      <w:pPr>
        <w:pStyle w:val="Bezproreda"/>
        <w:ind w:left="-142"/>
        <w:rPr>
          <w:rFonts w:ascii="Times New Roman" w:hAnsi="Times New Roman"/>
          <w:sz w:val="24"/>
          <w:szCs w:val="24"/>
        </w:rPr>
      </w:pPr>
      <w:r w:rsidRPr="00090EBF">
        <w:rPr>
          <w:rFonts w:ascii="Times New Roman" w:hAnsi="Times New Roman"/>
          <w:b/>
          <w:sz w:val="24"/>
          <w:szCs w:val="24"/>
        </w:rPr>
        <w:t xml:space="preserve">Osnovni program </w:t>
      </w:r>
      <w:r w:rsidRPr="00090EBF">
        <w:rPr>
          <w:rFonts w:ascii="Times New Roman" w:hAnsi="Times New Roman"/>
          <w:sz w:val="24"/>
          <w:szCs w:val="24"/>
        </w:rPr>
        <w:t>provodi se kroz redovan cjelodnevni program (desetosatni), redovan poludnevni boravak (šestosatni) i kraći program predškole.</w:t>
      </w:r>
    </w:p>
    <w:p w:rsidR="008B5268" w:rsidRPr="00090EBF" w:rsidRDefault="008B5268" w:rsidP="008B5268">
      <w:pPr>
        <w:pStyle w:val="Bezproreda"/>
        <w:ind w:left="-142"/>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Redovna djelatnost</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Dječjeg vrtića „Cvrčak“</w:t>
            </w:r>
          </w:p>
        </w:tc>
        <w:tc>
          <w:tcPr>
            <w:tcW w:w="1559"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4.722.759,00</w:t>
            </w:r>
          </w:p>
        </w:tc>
        <w:tc>
          <w:tcPr>
            <w:tcW w:w="1860"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36.000,00</w:t>
            </w:r>
          </w:p>
        </w:tc>
        <w:tc>
          <w:tcPr>
            <w:tcW w:w="1882"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4.758.759,00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rPr>
                <w:rFonts w:ascii="Times New Roman" w:hAnsi="Times New Roman"/>
                <w:sz w:val="24"/>
                <w:szCs w:val="24"/>
              </w:rPr>
            </w:pPr>
            <w:r w:rsidRPr="00090EBF">
              <w:rPr>
                <w:rFonts w:ascii="Times New Roman" w:hAnsi="Times New Roman"/>
                <w:sz w:val="24"/>
                <w:szCs w:val="24"/>
              </w:rPr>
              <w:t>U Rebalansu III, a u odnosu na Rebalans II, su vidljive promjene u dijelu proračunskih sredstava iz Grada koji se odnose na odobrena sredstva za plaću odgojitelja-asistenta u iznosu od 10.000,00 kuna te na stavke koje se odnose na božićnice u iznosu od 20.000,00 kuna i dar za djecu u iznosu od 6.000,00 kuna. Sveukupni prihodi i primici iz Gradskog proračuna iznose 36.000,00 kuna.</w:t>
            </w:r>
          </w:p>
          <w:p w:rsidR="00814C45" w:rsidRPr="00090EBF" w:rsidRDefault="00814C45" w:rsidP="00814C45">
            <w:pPr>
              <w:rPr>
                <w:rFonts w:ascii="Times New Roman" w:hAnsi="Times New Roman"/>
                <w:sz w:val="24"/>
                <w:szCs w:val="24"/>
              </w:rPr>
            </w:pPr>
            <w:r w:rsidRPr="00090EBF">
              <w:rPr>
                <w:rFonts w:ascii="Times New Roman" w:hAnsi="Times New Roman"/>
                <w:sz w:val="24"/>
                <w:szCs w:val="24"/>
              </w:rPr>
              <w:t>S obzirom da DV „Cvrčak“ Knin već tri mjeseca nema računovodstvenog radnika, sredstva iz vlastitih prihoda se troše strogo namjenski i po planu pa iz tog razloga nema promjena u tim stavkama u Rebalansu III.</w:t>
            </w:r>
          </w:p>
        </w:tc>
      </w:tr>
    </w:tbl>
    <w:p w:rsidR="00814C45" w:rsidRDefault="00814C45" w:rsidP="00814C45">
      <w:pPr>
        <w:pStyle w:val="Bezproreda"/>
        <w:rPr>
          <w:rFonts w:ascii="Times New Roman" w:hAnsi="Times New Roman"/>
          <w:b/>
          <w:sz w:val="24"/>
          <w:szCs w:val="24"/>
        </w:rPr>
      </w:pPr>
    </w:p>
    <w:p w:rsidR="00B0574B" w:rsidRDefault="00B0574B" w:rsidP="00814C45">
      <w:pPr>
        <w:pStyle w:val="Bezproreda"/>
        <w:rPr>
          <w:rFonts w:ascii="Times New Roman" w:hAnsi="Times New Roman"/>
          <w:b/>
          <w:sz w:val="24"/>
          <w:szCs w:val="24"/>
        </w:rPr>
      </w:pPr>
    </w:p>
    <w:p w:rsidR="00814C45" w:rsidRPr="00090EBF" w:rsidRDefault="00814C45" w:rsidP="00814C45">
      <w:pPr>
        <w:pStyle w:val="Bezproreda"/>
        <w:rPr>
          <w:rFonts w:ascii="Times New Roman" w:hAnsi="Times New Roman"/>
          <w:b/>
          <w:sz w:val="24"/>
          <w:szCs w:val="24"/>
        </w:rPr>
      </w:pPr>
      <w:r w:rsidRPr="00090EBF">
        <w:rPr>
          <w:rFonts w:ascii="Times New Roman" w:hAnsi="Times New Roman"/>
          <w:b/>
          <w:sz w:val="24"/>
          <w:szCs w:val="24"/>
        </w:rPr>
        <w:t>GLAVA 06-   KNINSKI MUZEJ</w:t>
      </w:r>
    </w:p>
    <w:p w:rsidR="00814C45" w:rsidRPr="00090EBF" w:rsidRDefault="00814C45" w:rsidP="00814C45">
      <w:pPr>
        <w:pStyle w:val="Bezproreda"/>
        <w:ind w:left="-142"/>
        <w:rPr>
          <w:rFonts w:ascii="Times New Roman" w:hAnsi="Times New Roman"/>
          <w:b/>
          <w:sz w:val="24"/>
          <w:szCs w:val="24"/>
        </w:rPr>
      </w:pPr>
      <w:r w:rsidRPr="00090EBF">
        <w:rPr>
          <w:rFonts w:ascii="Times New Roman" w:hAnsi="Times New Roman"/>
          <w:b/>
          <w:sz w:val="24"/>
          <w:szCs w:val="24"/>
        </w:rPr>
        <w:t>PRORAČUNSKI  KORISNKI  33843- KNINSKI MUZEJ</w:t>
      </w:r>
    </w:p>
    <w:p w:rsidR="00814C45" w:rsidRPr="00090EBF" w:rsidRDefault="00814C45" w:rsidP="00814C45">
      <w:pPr>
        <w:pStyle w:val="Bezproreda"/>
        <w:rPr>
          <w:rFonts w:ascii="Times New Roman" w:hAnsi="Times New Roman"/>
          <w:b/>
          <w:sz w:val="24"/>
          <w:szCs w:val="24"/>
        </w:rPr>
      </w:pPr>
    </w:p>
    <w:p w:rsidR="00814C45" w:rsidRPr="008B5268" w:rsidRDefault="00814C45" w:rsidP="008B5268">
      <w:pPr>
        <w:pStyle w:val="Bezproreda"/>
        <w:ind w:left="-142"/>
        <w:rPr>
          <w:rFonts w:ascii="Times New Roman" w:hAnsi="Times New Roman"/>
          <w:b/>
          <w:sz w:val="24"/>
          <w:szCs w:val="24"/>
        </w:rPr>
      </w:pPr>
      <w:r w:rsidRPr="008B5268">
        <w:rPr>
          <w:rFonts w:ascii="Times New Roman" w:hAnsi="Times New Roman"/>
          <w:b/>
          <w:sz w:val="24"/>
          <w:szCs w:val="24"/>
        </w:rPr>
        <w:t>PROGRAM: DJELATNOST KNINSKOG MUZEJA</w:t>
      </w:r>
    </w:p>
    <w:p w:rsidR="00814C45" w:rsidRPr="00090EBF" w:rsidRDefault="00814C45" w:rsidP="008B5268">
      <w:pPr>
        <w:pStyle w:val="Bezproreda"/>
        <w:ind w:left="-142"/>
        <w:rPr>
          <w:rFonts w:ascii="Times New Roman" w:hAnsi="Times New Roman"/>
          <w:sz w:val="24"/>
          <w:szCs w:val="24"/>
        </w:rPr>
      </w:pPr>
      <w:r w:rsidRPr="00090EBF">
        <w:rPr>
          <w:rFonts w:ascii="Times New Roman" w:hAnsi="Times New Roman"/>
          <w:sz w:val="24"/>
          <w:szCs w:val="24"/>
        </w:rPr>
        <w:t xml:space="preserve">ZAKONSKE I DRUGE PRAVNE OSNOVE: Zakonu o ustanovama, </w:t>
      </w:r>
      <w:r w:rsidRPr="00090EBF">
        <w:rPr>
          <w:rFonts w:ascii="Times New Roman" w:hAnsi="Times New Roman"/>
          <w:spacing w:val="-2"/>
          <w:sz w:val="24"/>
          <w:szCs w:val="24"/>
        </w:rPr>
        <w:t>Z</w:t>
      </w:r>
      <w:r w:rsidRPr="00090EBF">
        <w:rPr>
          <w:rFonts w:ascii="Times New Roman" w:hAnsi="Times New Roman"/>
          <w:spacing w:val="-1"/>
          <w:sz w:val="24"/>
          <w:szCs w:val="24"/>
        </w:rPr>
        <w:t>a</w:t>
      </w:r>
      <w:r w:rsidRPr="00090EBF">
        <w:rPr>
          <w:rFonts w:ascii="Times New Roman" w:hAnsi="Times New Roman"/>
          <w:sz w:val="24"/>
          <w:szCs w:val="24"/>
        </w:rPr>
        <w:t>ko</w:t>
      </w:r>
      <w:r w:rsidRPr="00090EBF">
        <w:rPr>
          <w:rFonts w:ascii="Times New Roman" w:hAnsi="Times New Roman"/>
          <w:spacing w:val="1"/>
          <w:sz w:val="24"/>
          <w:szCs w:val="24"/>
        </w:rPr>
        <w:t>n</w:t>
      </w:r>
      <w:r w:rsidRPr="00090EBF">
        <w:rPr>
          <w:rFonts w:ascii="Times New Roman" w:hAnsi="Times New Roman"/>
          <w:sz w:val="24"/>
          <w:szCs w:val="24"/>
        </w:rPr>
        <w:t>u o mu</w:t>
      </w:r>
      <w:r w:rsidRPr="00090EBF">
        <w:rPr>
          <w:rFonts w:ascii="Times New Roman" w:hAnsi="Times New Roman"/>
          <w:spacing w:val="1"/>
          <w:sz w:val="24"/>
          <w:szCs w:val="24"/>
        </w:rPr>
        <w:t>z</w:t>
      </w:r>
      <w:r w:rsidRPr="00090EBF">
        <w:rPr>
          <w:rFonts w:ascii="Times New Roman" w:hAnsi="Times New Roman"/>
          <w:sz w:val="24"/>
          <w:szCs w:val="24"/>
        </w:rPr>
        <w:t>ej</w:t>
      </w:r>
      <w:r w:rsidRPr="00090EBF">
        <w:rPr>
          <w:rFonts w:ascii="Times New Roman" w:hAnsi="Times New Roman"/>
          <w:spacing w:val="1"/>
          <w:sz w:val="24"/>
          <w:szCs w:val="24"/>
        </w:rPr>
        <w:t>i</w:t>
      </w:r>
      <w:r w:rsidRPr="00090EBF">
        <w:rPr>
          <w:rFonts w:ascii="Times New Roman" w:hAnsi="Times New Roman"/>
          <w:sz w:val="24"/>
          <w:szCs w:val="24"/>
        </w:rPr>
        <w:t>ma, Statutu, Pravilniku o radu, Pravilniku o unutarnjem ustroju i načinu rada, Strateškom četverogodišnjem planu, Godišnjem planu i programu rada, te drugim pod aktima prema potrebi</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CILJEVI PROGRAMA:</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Planirani programi, shodno usvojenom Planu rada i financijskom planu za 2017. godinu, koji se temelji na zakonskim osnovama imaju zadatak ostvariti slijedeće ciljeve:</w:t>
      </w:r>
    </w:p>
    <w:p w:rsidR="00814C45" w:rsidRPr="00090EBF" w:rsidRDefault="00814C45" w:rsidP="00814C45">
      <w:pPr>
        <w:pStyle w:val="Tijeloteksta"/>
        <w:numPr>
          <w:ilvl w:val="0"/>
          <w:numId w:val="8"/>
        </w:numPr>
        <w:tabs>
          <w:tab w:val="clear" w:pos="720"/>
          <w:tab w:val="num" w:pos="1440"/>
        </w:tabs>
        <w:ind w:left="1440"/>
        <w:rPr>
          <w:rFonts w:ascii="Times New Roman" w:hAnsi="Times New Roman" w:cs="Times New Roman"/>
        </w:rPr>
      </w:pPr>
      <w:r w:rsidRPr="00090EBF">
        <w:rPr>
          <w:rFonts w:ascii="Times New Roman" w:hAnsi="Times New Roman" w:cs="Times New Roman"/>
        </w:rPr>
        <w:t xml:space="preserve">biti u funkciji društva i njegova razvoja, </w:t>
      </w:r>
    </w:p>
    <w:p w:rsidR="00814C45" w:rsidRPr="00090EBF" w:rsidRDefault="00814C45" w:rsidP="00814C45">
      <w:pPr>
        <w:pStyle w:val="Tijeloteksta"/>
        <w:numPr>
          <w:ilvl w:val="0"/>
          <w:numId w:val="8"/>
        </w:numPr>
        <w:tabs>
          <w:tab w:val="clear" w:pos="720"/>
          <w:tab w:val="num" w:pos="1440"/>
        </w:tabs>
        <w:ind w:left="1440"/>
        <w:rPr>
          <w:rFonts w:ascii="Times New Roman" w:hAnsi="Times New Roman" w:cs="Times New Roman"/>
        </w:rPr>
      </w:pPr>
      <w:r w:rsidRPr="00090EBF">
        <w:rPr>
          <w:rFonts w:ascii="Times New Roman" w:hAnsi="Times New Roman" w:cs="Times New Roman"/>
        </w:rPr>
        <w:lastRenderedPageBreak/>
        <w:t xml:space="preserve">biti otvoreni javnosti, </w:t>
      </w:r>
    </w:p>
    <w:p w:rsidR="00814C45" w:rsidRPr="00090EBF" w:rsidRDefault="00814C45" w:rsidP="00814C45">
      <w:pPr>
        <w:pStyle w:val="Tijeloteksta"/>
        <w:numPr>
          <w:ilvl w:val="0"/>
          <w:numId w:val="8"/>
        </w:numPr>
        <w:tabs>
          <w:tab w:val="clear" w:pos="720"/>
          <w:tab w:val="num" w:pos="1440"/>
        </w:tabs>
        <w:ind w:left="1440"/>
        <w:rPr>
          <w:rFonts w:ascii="Times New Roman" w:hAnsi="Times New Roman" w:cs="Times New Roman"/>
        </w:rPr>
      </w:pPr>
      <w:r w:rsidRPr="00090EBF">
        <w:rPr>
          <w:rFonts w:ascii="Times New Roman" w:hAnsi="Times New Roman" w:cs="Times New Roman"/>
        </w:rPr>
        <w:t xml:space="preserve">nabavljati, čuvati, istraživati kulturnu baštinu; u svrhu proučavanja, obrazovanja i zadovoljstva, </w:t>
      </w:r>
    </w:p>
    <w:p w:rsidR="00814C45" w:rsidRPr="00090EBF" w:rsidRDefault="00814C45" w:rsidP="00814C45">
      <w:pPr>
        <w:pStyle w:val="Tijeloteksta"/>
        <w:numPr>
          <w:ilvl w:val="0"/>
          <w:numId w:val="8"/>
        </w:numPr>
        <w:tabs>
          <w:tab w:val="clear" w:pos="720"/>
          <w:tab w:val="num" w:pos="1440"/>
        </w:tabs>
        <w:ind w:left="1440"/>
        <w:rPr>
          <w:rFonts w:ascii="Times New Roman" w:hAnsi="Times New Roman" w:cs="Times New Roman"/>
        </w:rPr>
      </w:pPr>
      <w:r w:rsidRPr="00090EBF">
        <w:rPr>
          <w:rFonts w:ascii="Times New Roman" w:hAnsi="Times New Roman" w:cs="Times New Roman"/>
        </w:rPr>
        <w:t xml:space="preserve">komunicirati s publikom, prezentacijama (stručnim vodstvima), izložbama i publikacijama;  približiti kulturni baštinu široj publici, </w:t>
      </w:r>
    </w:p>
    <w:p w:rsidR="00814C45" w:rsidRPr="00090EBF" w:rsidRDefault="00814C45" w:rsidP="00814C45">
      <w:pPr>
        <w:pStyle w:val="Tijeloteksta"/>
        <w:numPr>
          <w:ilvl w:val="0"/>
          <w:numId w:val="8"/>
        </w:numPr>
        <w:tabs>
          <w:tab w:val="clear" w:pos="720"/>
          <w:tab w:val="num" w:pos="1440"/>
        </w:tabs>
        <w:ind w:left="1440"/>
        <w:rPr>
          <w:rFonts w:ascii="Times New Roman" w:hAnsi="Times New Roman" w:cs="Times New Roman"/>
        </w:rPr>
      </w:pPr>
      <w:r w:rsidRPr="00090EBF">
        <w:rPr>
          <w:rFonts w:ascii="Times New Roman" w:hAnsi="Times New Roman" w:cs="Times New Roman"/>
        </w:rPr>
        <w:t xml:space="preserve">izlagati materijalna svjedočanstva o ljudima i njihovoj okolini. </w:t>
      </w:r>
    </w:p>
    <w:p w:rsidR="00814C45" w:rsidRPr="00090EBF" w:rsidRDefault="00814C45" w:rsidP="00814C45">
      <w:pPr>
        <w:pStyle w:val="Tijeloteksta"/>
        <w:numPr>
          <w:ilvl w:val="0"/>
          <w:numId w:val="8"/>
        </w:numPr>
        <w:tabs>
          <w:tab w:val="clear" w:pos="720"/>
          <w:tab w:val="num" w:pos="1440"/>
        </w:tabs>
        <w:ind w:left="1440"/>
        <w:rPr>
          <w:rFonts w:ascii="Times New Roman" w:hAnsi="Times New Roman" w:cs="Times New Roman"/>
        </w:rPr>
      </w:pPr>
      <w:r w:rsidRPr="00090EBF">
        <w:rPr>
          <w:rFonts w:ascii="Times New Roman" w:hAnsi="Times New Roman" w:cs="Times New Roman"/>
        </w:rPr>
        <w:t>brinuti o kompleksu kninske tvrđave, kao spomeniku nulte kategorije,</w:t>
      </w:r>
    </w:p>
    <w:p w:rsidR="00814C45" w:rsidRPr="00090EBF" w:rsidRDefault="00814C45" w:rsidP="00814C45">
      <w:pPr>
        <w:pStyle w:val="Tijeloteksta"/>
        <w:numPr>
          <w:ilvl w:val="0"/>
          <w:numId w:val="8"/>
        </w:numPr>
        <w:tabs>
          <w:tab w:val="clear" w:pos="720"/>
          <w:tab w:val="num" w:pos="1440"/>
        </w:tabs>
        <w:ind w:left="1440"/>
        <w:rPr>
          <w:rFonts w:ascii="Times New Roman" w:hAnsi="Times New Roman" w:cs="Times New Roman"/>
        </w:rPr>
      </w:pPr>
      <w:r w:rsidRPr="00090EBF">
        <w:rPr>
          <w:rFonts w:ascii="Times New Roman" w:hAnsi="Times New Roman" w:cs="Times New Roman"/>
        </w:rPr>
        <w:t>osmišljenom marketinškom politikom privući što veći broj posjetitelja,</w:t>
      </w:r>
    </w:p>
    <w:p w:rsidR="00814C45" w:rsidRDefault="00814C45" w:rsidP="008B5268">
      <w:pPr>
        <w:pStyle w:val="Tijeloteksta"/>
        <w:numPr>
          <w:ilvl w:val="0"/>
          <w:numId w:val="8"/>
        </w:numPr>
        <w:tabs>
          <w:tab w:val="clear" w:pos="720"/>
          <w:tab w:val="num" w:pos="1440"/>
        </w:tabs>
        <w:ind w:left="1440"/>
        <w:rPr>
          <w:rFonts w:ascii="Times New Roman" w:hAnsi="Times New Roman" w:cs="Times New Roman"/>
        </w:rPr>
      </w:pPr>
      <w:r w:rsidRPr="00090EBF">
        <w:rPr>
          <w:rFonts w:ascii="Times New Roman" w:hAnsi="Times New Roman" w:cs="Times New Roman"/>
        </w:rPr>
        <w:t>ostvarivati financijsku dobit svojim djelovanjem.</w:t>
      </w:r>
    </w:p>
    <w:p w:rsidR="003335E3" w:rsidRPr="008B5268" w:rsidRDefault="003335E3" w:rsidP="003335E3">
      <w:pPr>
        <w:pStyle w:val="Tijeloteksta"/>
        <w:ind w:left="1440"/>
        <w:rPr>
          <w:rFonts w:ascii="Times New Roman" w:hAnsi="Times New Roman" w:cs="Times New Roman"/>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Redovna djelatnost Kninskog muzeja</w:t>
            </w:r>
          </w:p>
        </w:tc>
        <w:tc>
          <w:tcPr>
            <w:tcW w:w="1559"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3.129.264,00</w:t>
            </w:r>
          </w:p>
        </w:tc>
        <w:tc>
          <w:tcPr>
            <w:tcW w:w="1860"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92.835,00</w:t>
            </w:r>
          </w:p>
        </w:tc>
        <w:tc>
          <w:tcPr>
            <w:tcW w:w="1882"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3.222.099,00</w:t>
            </w:r>
          </w:p>
        </w:tc>
      </w:tr>
      <w:tr w:rsidR="00814C45" w:rsidRPr="00090EBF" w:rsidTr="00814C45">
        <w:tc>
          <w:tcPr>
            <w:tcW w:w="2802" w:type="dxa"/>
          </w:tcPr>
          <w:p w:rsidR="00814C45" w:rsidRPr="00090EBF" w:rsidRDefault="00814C45" w:rsidP="008B5268">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B5268" w:rsidP="008B5268">
            <w:pPr>
              <w:spacing w:after="0"/>
              <w:jc w:val="both"/>
              <w:rPr>
                <w:rFonts w:ascii="Times New Roman" w:hAnsi="Times New Roman"/>
                <w:sz w:val="24"/>
                <w:szCs w:val="24"/>
              </w:rPr>
            </w:pPr>
            <w:r>
              <w:rPr>
                <w:rFonts w:ascii="Times New Roman" w:hAnsi="Times New Roman"/>
                <w:sz w:val="24"/>
                <w:szCs w:val="24"/>
              </w:rPr>
              <w:t>U</w:t>
            </w:r>
            <w:r w:rsidR="00814C45" w:rsidRPr="00090EBF">
              <w:rPr>
                <w:rFonts w:ascii="Times New Roman" w:hAnsi="Times New Roman"/>
                <w:sz w:val="24"/>
                <w:szCs w:val="24"/>
              </w:rPr>
              <w:t xml:space="preserve"> odnosu na rebalans II , izmjene po rebalansu III se odnose na:</w:t>
            </w:r>
          </w:p>
          <w:p w:rsidR="00814C45" w:rsidRPr="00090EBF" w:rsidRDefault="00814C45" w:rsidP="008B5268">
            <w:pPr>
              <w:pStyle w:val="Naslov2"/>
              <w:rPr>
                <w:rFonts w:ascii="Times New Roman" w:hAnsi="Times New Roman"/>
                <w:sz w:val="24"/>
              </w:rPr>
            </w:pPr>
            <w:r w:rsidRPr="00090EBF">
              <w:rPr>
                <w:rFonts w:ascii="Times New Roman" w:hAnsi="Times New Roman"/>
                <w:sz w:val="24"/>
              </w:rPr>
              <w:t>Prihodi:</w:t>
            </w:r>
          </w:p>
          <w:p w:rsidR="00814C45" w:rsidRPr="00090EBF" w:rsidRDefault="00814C45" w:rsidP="008B5268">
            <w:pPr>
              <w:spacing w:after="0"/>
              <w:jc w:val="both"/>
              <w:rPr>
                <w:rFonts w:ascii="Times New Roman" w:hAnsi="Times New Roman"/>
                <w:sz w:val="24"/>
                <w:szCs w:val="24"/>
              </w:rPr>
            </w:pPr>
            <w:r w:rsidRPr="00090EBF">
              <w:rPr>
                <w:rFonts w:ascii="Times New Roman" w:hAnsi="Times New Roman"/>
                <w:sz w:val="24"/>
                <w:szCs w:val="24"/>
              </w:rPr>
              <w:t>- Božićnicu u ukupnom iznosu od 8.500,00 kn</w:t>
            </w:r>
          </w:p>
          <w:tbl>
            <w:tblPr>
              <w:tblW w:w="5980" w:type="dxa"/>
              <w:tblCellMar>
                <w:left w:w="0" w:type="dxa"/>
                <w:right w:w="0" w:type="dxa"/>
              </w:tblCellMar>
              <w:tblLook w:val="0000"/>
            </w:tblPr>
            <w:tblGrid>
              <w:gridCol w:w="860"/>
              <w:gridCol w:w="860"/>
              <w:gridCol w:w="1420"/>
              <w:gridCol w:w="1420"/>
              <w:gridCol w:w="1420"/>
            </w:tblGrid>
            <w:tr w:rsidR="00814C45" w:rsidRPr="00090EBF" w:rsidTr="00814C45">
              <w:trPr>
                <w:trHeight w:val="300"/>
              </w:trPr>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R0073</w:t>
                  </w:r>
                </w:p>
              </w:tc>
              <w:tc>
                <w:tcPr>
                  <w:tcW w:w="86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31212</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39.250,00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47.750,00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8.500,00</w:t>
                  </w:r>
                </w:p>
              </w:tc>
            </w:tr>
          </w:tbl>
          <w:p w:rsidR="00814C45" w:rsidRPr="00090EBF" w:rsidRDefault="00814C45" w:rsidP="008B5268">
            <w:pPr>
              <w:spacing w:after="0"/>
              <w:jc w:val="both"/>
              <w:rPr>
                <w:rFonts w:ascii="Times New Roman" w:hAnsi="Times New Roman"/>
                <w:sz w:val="24"/>
                <w:szCs w:val="24"/>
              </w:rPr>
            </w:pPr>
            <w:r w:rsidRPr="00090EBF">
              <w:rPr>
                <w:rFonts w:ascii="Times New Roman" w:hAnsi="Times New Roman"/>
                <w:sz w:val="24"/>
                <w:szCs w:val="24"/>
              </w:rPr>
              <w:t>- Zatim u prihodima su smanjena sredstva županije za 30.000,00 kuna</w:t>
            </w:r>
          </w:p>
          <w:tbl>
            <w:tblPr>
              <w:tblW w:w="5980" w:type="dxa"/>
              <w:tblCellMar>
                <w:left w:w="0" w:type="dxa"/>
                <w:right w:w="0" w:type="dxa"/>
              </w:tblCellMar>
              <w:tblLook w:val="0000"/>
            </w:tblPr>
            <w:tblGrid>
              <w:gridCol w:w="860"/>
              <w:gridCol w:w="860"/>
              <w:gridCol w:w="1420"/>
              <w:gridCol w:w="1420"/>
              <w:gridCol w:w="1420"/>
            </w:tblGrid>
            <w:tr w:rsidR="00814C45" w:rsidRPr="00090EBF" w:rsidTr="00814C45">
              <w:trPr>
                <w:trHeight w:val="300"/>
              </w:trPr>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P0067</w:t>
                  </w:r>
                </w:p>
              </w:tc>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63611</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50.000,00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20.000,00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-30.000,00</w:t>
                  </w:r>
                </w:p>
              </w:tc>
            </w:tr>
          </w:tbl>
          <w:p w:rsidR="00814C45" w:rsidRPr="00090EBF" w:rsidRDefault="00814C45" w:rsidP="008B5268">
            <w:pPr>
              <w:spacing w:after="0"/>
              <w:jc w:val="both"/>
              <w:rPr>
                <w:rFonts w:ascii="Times New Roman" w:hAnsi="Times New Roman"/>
                <w:sz w:val="24"/>
                <w:szCs w:val="24"/>
              </w:rPr>
            </w:pPr>
            <w:r w:rsidRPr="00090EBF">
              <w:rPr>
                <w:rFonts w:ascii="Times New Roman" w:hAnsi="Times New Roman"/>
                <w:sz w:val="24"/>
                <w:szCs w:val="24"/>
              </w:rPr>
              <w:t>- kamate Splitske banke smanjene za 500,00 kuna</w:t>
            </w:r>
          </w:p>
          <w:tbl>
            <w:tblPr>
              <w:tblW w:w="5980" w:type="dxa"/>
              <w:tblCellMar>
                <w:left w:w="0" w:type="dxa"/>
                <w:right w:w="0" w:type="dxa"/>
              </w:tblCellMar>
              <w:tblLook w:val="0000"/>
            </w:tblPr>
            <w:tblGrid>
              <w:gridCol w:w="860"/>
              <w:gridCol w:w="860"/>
              <w:gridCol w:w="1420"/>
              <w:gridCol w:w="1420"/>
              <w:gridCol w:w="1420"/>
            </w:tblGrid>
            <w:tr w:rsidR="00814C45" w:rsidRPr="00090EBF" w:rsidTr="00814C45">
              <w:trPr>
                <w:trHeight w:val="300"/>
              </w:trPr>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P0043</w:t>
                  </w:r>
                </w:p>
              </w:tc>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64121</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1.000,00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500,00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-500,00</w:t>
                  </w:r>
                </w:p>
              </w:tc>
            </w:tr>
          </w:tbl>
          <w:p w:rsidR="00814C45" w:rsidRPr="00090EBF" w:rsidRDefault="00814C45" w:rsidP="008B5268">
            <w:pPr>
              <w:spacing w:after="0"/>
              <w:jc w:val="both"/>
              <w:rPr>
                <w:rFonts w:ascii="Times New Roman" w:hAnsi="Times New Roman"/>
                <w:sz w:val="24"/>
                <w:szCs w:val="24"/>
              </w:rPr>
            </w:pPr>
            <w:r w:rsidRPr="00090EBF">
              <w:rPr>
                <w:rFonts w:ascii="Times New Roman" w:hAnsi="Times New Roman"/>
                <w:sz w:val="24"/>
                <w:szCs w:val="24"/>
              </w:rPr>
              <w:t xml:space="preserve">- vlastiti prihodi od ulaznica i suvenira su povećani za 100.000,00 kuna </w:t>
            </w:r>
          </w:p>
          <w:tbl>
            <w:tblPr>
              <w:tblW w:w="5980" w:type="dxa"/>
              <w:tblCellMar>
                <w:left w:w="0" w:type="dxa"/>
                <w:right w:w="0" w:type="dxa"/>
              </w:tblCellMar>
              <w:tblLook w:val="0000"/>
            </w:tblPr>
            <w:tblGrid>
              <w:gridCol w:w="860"/>
              <w:gridCol w:w="860"/>
              <w:gridCol w:w="1420"/>
              <w:gridCol w:w="1420"/>
              <w:gridCol w:w="1420"/>
            </w:tblGrid>
            <w:tr w:rsidR="00814C45" w:rsidRPr="00090EBF" w:rsidTr="00814C45">
              <w:trPr>
                <w:trHeight w:val="300"/>
              </w:trPr>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P0045</w:t>
                  </w:r>
                </w:p>
              </w:tc>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65264</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180.000,00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280.000,00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100.000,00</w:t>
                  </w:r>
                </w:p>
              </w:tc>
            </w:tr>
          </w:tbl>
          <w:p w:rsidR="00814C45" w:rsidRPr="00090EBF" w:rsidRDefault="00814C45" w:rsidP="008B5268">
            <w:pPr>
              <w:spacing w:after="0"/>
              <w:jc w:val="both"/>
              <w:rPr>
                <w:rFonts w:ascii="Times New Roman" w:hAnsi="Times New Roman"/>
                <w:sz w:val="24"/>
                <w:szCs w:val="24"/>
              </w:rPr>
            </w:pPr>
            <w:r w:rsidRPr="00090EBF">
              <w:rPr>
                <w:rFonts w:ascii="Times New Roman" w:hAnsi="Times New Roman"/>
                <w:sz w:val="24"/>
                <w:szCs w:val="24"/>
              </w:rPr>
              <w:t>- donacije su povećane za 1.000,00 kuna</w:t>
            </w:r>
          </w:p>
          <w:tbl>
            <w:tblPr>
              <w:tblW w:w="5980" w:type="dxa"/>
              <w:tblCellMar>
                <w:left w:w="0" w:type="dxa"/>
                <w:right w:w="0" w:type="dxa"/>
              </w:tblCellMar>
              <w:tblLook w:val="0000"/>
            </w:tblPr>
            <w:tblGrid>
              <w:gridCol w:w="860"/>
              <w:gridCol w:w="860"/>
              <w:gridCol w:w="1420"/>
              <w:gridCol w:w="1420"/>
              <w:gridCol w:w="1420"/>
            </w:tblGrid>
            <w:tr w:rsidR="00814C45" w:rsidRPr="00090EBF" w:rsidTr="00814C45">
              <w:trPr>
                <w:trHeight w:val="300"/>
              </w:trPr>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P0065</w:t>
                  </w:r>
                </w:p>
              </w:tc>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66312</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1.500,00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2.500,00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1.000,00</w:t>
                  </w:r>
                </w:p>
              </w:tc>
            </w:tr>
          </w:tbl>
          <w:p w:rsidR="00814C45" w:rsidRPr="00090EBF" w:rsidRDefault="00814C45" w:rsidP="008B5268">
            <w:pPr>
              <w:spacing w:after="0"/>
              <w:jc w:val="both"/>
              <w:rPr>
                <w:rFonts w:ascii="Times New Roman" w:hAnsi="Times New Roman"/>
                <w:sz w:val="24"/>
                <w:szCs w:val="24"/>
              </w:rPr>
            </w:pPr>
            <w:r w:rsidRPr="00090EBF">
              <w:rPr>
                <w:rFonts w:ascii="Times New Roman" w:hAnsi="Times New Roman"/>
                <w:sz w:val="24"/>
                <w:szCs w:val="24"/>
              </w:rPr>
              <w:t>- prihodi iz drugih proračuna (Općina Biskupija prema Ugovoru o zajedničkoj suradnji) povećavani su za 27.635,00 kuna</w:t>
            </w:r>
          </w:p>
          <w:tbl>
            <w:tblPr>
              <w:tblW w:w="5980" w:type="dxa"/>
              <w:tblCellMar>
                <w:left w:w="0" w:type="dxa"/>
                <w:right w:w="0" w:type="dxa"/>
              </w:tblCellMar>
              <w:tblLook w:val="0000"/>
            </w:tblPr>
            <w:tblGrid>
              <w:gridCol w:w="860"/>
              <w:gridCol w:w="860"/>
              <w:gridCol w:w="1420"/>
              <w:gridCol w:w="1420"/>
              <w:gridCol w:w="1420"/>
            </w:tblGrid>
            <w:tr w:rsidR="00814C45" w:rsidRPr="00090EBF" w:rsidTr="00814C45">
              <w:trPr>
                <w:trHeight w:val="300"/>
              </w:trPr>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P0075</w:t>
                  </w:r>
                </w:p>
              </w:tc>
              <w:tc>
                <w:tcPr>
                  <w:tcW w:w="860" w:type="dxa"/>
                  <w:noWrap/>
                  <w:tcMar>
                    <w:top w:w="9" w:type="dxa"/>
                    <w:left w:w="9" w:type="dxa"/>
                    <w:bottom w:w="0" w:type="dxa"/>
                    <w:right w:w="9" w:type="dxa"/>
                  </w:tcMar>
                  <w:vAlign w:val="bottom"/>
                </w:tcPr>
                <w:p w:rsidR="00814C45" w:rsidRPr="00090EBF" w:rsidRDefault="00814C45" w:rsidP="008B5268">
                  <w:pPr>
                    <w:spacing w:after="0"/>
                    <w:jc w:val="center"/>
                    <w:rPr>
                      <w:rFonts w:ascii="Times New Roman" w:hAnsi="Times New Roman"/>
                      <w:color w:val="000000"/>
                      <w:sz w:val="24"/>
                      <w:szCs w:val="24"/>
                    </w:rPr>
                  </w:pPr>
                  <w:r w:rsidRPr="00090EBF">
                    <w:rPr>
                      <w:rFonts w:ascii="Times New Roman" w:hAnsi="Times New Roman"/>
                      <w:color w:val="000000"/>
                      <w:sz w:val="24"/>
                      <w:szCs w:val="24"/>
                    </w:rPr>
                    <w:t>68311</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6.365,00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34.000,00</w:t>
                  </w:r>
                </w:p>
              </w:tc>
              <w:tc>
                <w:tcPr>
                  <w:tcW w:w="1420" w:type="dxa"/>
                  <w:noWrap/>
                  <w:tcMar>
                    <w:top w:w="9" w:type="dxa"/>
                    <w:left w:w="9" w:type="dxa"/>
                    <w:bottom w:w="0" w:type="dxa"/>
                    <w:right w:w="9" w:type="dxa"/>
                  </w:tcMar>
                  <w:vAlign w:val="bottom"/>
                </w:tcPr>
                <w:p w:rsidR="00814C45" w:rsidRPr="00090EBF" w:rsidRDefault="00814C45" w:rsidP="008B5268">
                  <w:pPr>
                    <w:spacing w:after="0"/>
                    <w:jc w:val="right"/>
                    <w:rPr>
                      <w:rFonts w:ascii="Times New Roman" w:hAnsi="Times New Roman"/>
                      <w:color w:val="000000"/>
                      <w:sz w:val="24"/>
                      <w:szCs w:val="24"/>
                    </w:rPr>
                  </w:pPr>
                  <w:r w:rsidRPr="00090EBF">
                    <w:rPr>
                      <w:rFonts w:ascii="Times New Roman" w:hAnsi="Times New Roman"/>
                      <w:color w:val="000000"/>
                      <w:sz w:val="24"/>
                      <w:szCs w:val="24"/>
                    </w:rPr>
                    <w:t>27.635,00</w:t>
                  </w:r>
                </w:p>
              </w:tc>
            </w:tr>
          </w:tbl>
          <w:p w:rsidR="00814C45" w:rsidRPr="00090EBF" w:rsidRDefault="00814C45" w:rsidP="008B5268">
            <w:pPr>
              <w:pStyle w:val="Bezproreda"/>
              <w:rPr>
                <w:rFonts w:ascii="Times New Roman" w:hAnsi="Times New Roman"/>
                <w:sz w:val="24"/>
                <w:szCs w:val="24"/>
              </w:rPr>
            </w:pPr>
          </w:p>
          <w:p w:rsidR="00814C45" w:rsidRPr="00090EBF" w:rsidRDefault="00814C45" w:rsidP="008B5268">
            <w:pPr>
              <w:pStyle w:val="Bezproreda"/>
              <w:rPr>
                <w:rFonts w:ascii="Times New Roman" w:hAnsi="Times New Roman"/>
                <w:sz w:val="24"/>
                <w:szCs w:val="24"/>
              </w:rPr>
            </w:pPr>
            <w:r w:rsidRPr="00090EBF">
              <w:rPr>
                <w:rFonts w:ascii="Times New Roman" w:hAnsi="Times New Roman"/>
                <w:sz w:val="24"/>
                <w:szCs w:val="24"/>
              </w:rPr>
              <w:t xml:space="preserve">U rashodima imamo promjene za nagrade (božićnica) u iznosu od 8.500,00 kuna, te nadalje umanjene troškove za vodu, u iznosu od 12.000,00 kuna, ta su se sredstva prenamijenila za električnu energiju i telefoniju. </w:t>
            </w:r>
          </w:p>
          <w:p w:rsidR="00814C45" w:rsidRPr="00090EBF" w:rsidRDefault="00814C45" w:rsidP="008B5268">
            <w:pPr>
              <w:pStyle w:val="Bezproreda"/>
              <w:rPr>
                <w:rFonts w:ascii="Times New Roman" w:hAnsi="Times New Roman"/>
                <w:sz w:val="24"/>
                <w:szCs w:val="24"/>
              </w:rPr>
            </w:pPr>
            <w:r w:rsidRPr="00090EBF">
              <w:rPr>
                <w:rFonts w:ascii="Times New Roman" w:hAnsi="Times New Roman"/>
                <w:sz w:val="24"/>
                <w:szCs w:val="24"/>
              </w:rPr>
              <w:t>Muzejsko-galerijska djelatnost, po županijskom programu, planirana je  13.800,00 kuna a dobili smo 20.000,00 kuna, te ja za 6.200,00 povećana stavka rashoda.</w:t>
            </w:r>
          </w:p>
          <w:p w:rsidR="00814C45" w:rsidRPr="00090EBF" w:rsidRDefault="00814C45" w:rsidP="008B5268">
            <w:pPr>
              <w:pStyle w:val="Bezproreda"/>
              <w:rPr>
                <w:rFonts w:ascii="Times New Roman" w:hAnsi="Times New Roman"/>
                <w:sz w:val="24"/>
                <w:szCs w:val="24"/>
              </w:rPr>
            </w:pPr>
            <w:r w:rsidRPr="00090EBF">
              <w:rPr>
                <w:rFonts w:ascii="Times New Roman" w:hAnsi="Times New Roman"/>
                <w:sz w:val="24"/>
                <w:szCs w:val="24"/>
              </w:rPr>
              <w:t>Vlastita sredstva su veća za 100.000,00 kuna od planiranih, te su utrošena za redovno poslovanje muzeja ( studentsevis, tiskovine kataloga i vodiča, suveniri i sl.).</w:t>
            </w:r>
          </w:p>
        </w:tc>
      </w:tr>
    </w:tbl>
    <w:p w:rsidR="00814C45" w:rsidRPr="00090EBF" w:rsidRDefault="00814C45" w:rsidP="008B5268">
      <w:pPr>
        <w:pStyle w:val="Bezproreda"/>
        <w:ind w:left="-142"/>
        <w:rPr>
          <w:rFonts w:ascii="Times New Roman" w:hAnsi="Times New Roman"/>
          <w:sz w:val="24"/>
          <w:szCs w:val="24"/>
        </w:rPr>
      </w:pPr>
    </w:p>
    <w:p w:rsidR="00814C45" w:rsidRPr="00090EBF" w:rsidRDefault="00814C45" w:rsidP="00814C45">
      <w:pPr>
        <w:pStyle w:val="Bezproreda"/>
        <w:rPr>
          <w:rFonts w:ascii="Times New Roman" w:hAnsi="Times New Roman"/>
          <w:b/>
          <w:sz w:val="24"/>
          <w:szCs w:val="24"/>
        </w:rPr>
      </w:pPr>
    </w:p>
    <w:p w:rsidR="00814C45" w:rsidRPr="00090EBF" w:rsidRDefault="00814C45" w:rsidP="008B5268">
      <w:pPr>
        <w:pStyle w:val="Bezproreda"/>
        <w:ind w:left="-142"/>
        <w:rPr>
          <w:rFonts w:ascii="Times New Roman" w:hAnsi="Times New Roman"/>
          <w:b/>
          <w:sz w:val="24"/>
          <w:szCs w:val="24"/>
        </w:rPr>
      </w:pPr>
      <w:r w:rsidRPr="00090EBF">
        <w:rPr>
          <w:rFonts w:ascii="Times New Roman" w:hAnsi="Times New Roman"/>
          <w:b/>
          <w:sz w:val="24"/>
          <w:szCs w:val="24"/>
        </w:rPr>
        <w:t>GLAVA 07-   PUČKO OTVORENO UČILIŠTE</w:t>
      </w:r>
    </w:p>
    <w:p w:rsidR="00814C45" w:rsidRDefault="00814C45" w:rsidP="008B5268">
      <w:pPr>
        <w:pStyle w:val="Bezproreda"/>
        <w:ind w:left="-142"/>
        <w:rPr>
          <w:rFonts w:ascii="Times New Roman" w:hAnsi="Times New Roman"/>
          <w:b/>
          <w:sz w:val="24"/>
          <w:szCs w:val="24"/>
        </w:rPr>
      </w:pPr>
      <w:r w:rsidRPr="00090EBF">
        <w:rPr>
          <w:rFonts w:ascii="Times New Roman" w:hAnsi="Times New Roman"/>
          <w:b/>
          <w:sz w:val="24"/>
          <w:szCs w:val="24"/>
        </w:rPr>
        <w:t>PRORAČUNSKI  KORISNKI  37718- PUČKO OTVORENO UČILIŠTE</w:t>
      </w:r>
    </w:p>
    <w:p w:rsidR="008B5268" w:rsidRPr="00090EBF" w:rsidRDefault="008B5268" w:rsidP="008B5268">
      <w:pPr>
        <w:pStyle w:val="Bezproreda"/>
        <w:ind w:left="-142"/>
        <w:rPr>
          <w:rFonts w:ascii="Times New Roman" w:hAnsi="Times New Roman"/>
          <w:b/>
          <w:sz w:val="24"/>
          <w:szCs w:val="24"/>
        </w:rPr>
      </w:pPr>
    </w:p>
    <w:p w:rsidR="00814C45" w:rsidRPr="008B5268" w:rsidRDefault="00814C45" w:rsidP="008B5268">
      <w:pPr>
        <w:pStyle w:val="Bezproreda"/>
        <w:ind w:left="-142"/>
        <w:jc w:val="both"/>
        <w:rPr>
          <w:rFonts w:ascii="Times New Roman" w:hAnsi="Times New Roman"/>
          <w:b/>
          <w:sz w:val="24"/>
          <w:szCs w:val="24"/>
        </w:rPr>
      </w:pPr>
      <w:r w:rsidRPr="008B5268">
        <w:rPr>
          <w:rFonts w:ascii="Times New Roman" w:hAnsi="Times New Roman"/>
          <w:b/>
          <w:sz w:val="24"/>
          <w:szCs w:val="24"/>
        </w:rPr>
        <w:t>PROGRAM: REDOVA DJELATNOST PUČKOG OTVOENOG UČILIŠTA</w:t>
      </w:r>
    </w:p>
    <w:p w:rsidR="00814C45" w:rsidRDefault="00814C45" w:rsidP="008B5268">
      <w:pPr>
        <w:pStyle w:val="Bezproreda"/>
        <w:ind w:left="-142"/>
        <w:jc w:val="both"/>
        <w:rPr>
          <w:rFonts w:ascii="Times New Roman" w:hAnsi="Times New Roman"/>
          <w:sz w:val="24"/>
          <w:szCs w:val="24"/>
        </w:rPr>
      </w:pPr>
      <w:r w:rsidRPr="00090EBF">
        <w:rPr>
          <w:rFonts w:ascii="Times New Roman" w:hAnsi="Times New Roman"/>
          <w:sz w:val="24"/>
          <w:szCs w:val="24"/>
        </w:rPr>
        <w:t xml:space="preserve">ZAKONSKE I DRUGE PRAVNE OSNOVE: Zakon o obrazovanju,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te načinu vođenja i čuvanja andragoške dokumentacije,  Pravilnik o evidencijama u obrazovanju odraslih, Zakon o fiskalnoj odgovornosti i </w:t>
      </w:r>
      <w:r w:rsidRPr="00090EBF">
        <w:rPr>
          <w:rFonts w:ascii="Times New Roman" w:hAnsi="Times New Roman"/>
          <w:sz w:val="24"/>
          <w:szCs w:val="24"/>
        </w:rPr>
        <w:lastRenderedPageBreak/>
        <w:t>Uredba o sastavljanju i predaji Izjave o fiskalnoj odgovornosti i izvještaja o primjeni fiskalnih pravila, Upute za izradu proračuna proračunskih korisnika, Školski kurikulum Učilišta, Godišnji plan i program rada u školskoj 2016./17. godini (obrazovanje odraslih)</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CILJEVI PROGRAMA:</w:t>
      </w:r>
    </w:p>
    <w:p w:rsidR="00814C45" w:rsidRPr="00090EBF" w:rsidRDefault="00814C45" w:rsidP="00814C45">
      <w:pPr>
        <w:pStyle w:val="Bezproreda"/>
        <w:ind w:left="-142"/>
        <w:rPr>
          <w:rFonts w:ascii="Times New Roman" w:hAnsi="Times New Roman"/>
          <w:sz w:val="24"/>
          <w:szCs w:val="24"/>
        </w:rPr>
      </w:pPr>
      <w:r w:rsidRPr="00090EBF">
        <w:rPr>
          <w:rFonts w:ascii="Times New Roman" w:hAnsi="Times New Roman"/>
          <w:sz w:val="24"/>
          <w:szCs w:val="24"/>
        </w:rPr>
        <w:t>Ostvarenje financijskog plana sukladno utvrđenim programskim aktivnostima Učilišta u 2017.</w:t>
      </w:r>
    </w:p>
    <w:p w:rsidR="00814C45" w:rsidRPr="00090EBF" w:rsidRDefault="00814C45" w:rsidP="00814C45">
      <w:pPr>
        <w:pStyle w:val="Bezproreda"/>
        <w:ind w:left="-142"/>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7970AB" w:rsidTr="00814C45">
        <w:trPr>
          <w:trHeight w:val="813"/>
        </w:trPr>
        <w:tc>
          <w:tcPr>
            <w:tcW w:w="2802" w:type="dxa"/>
          </w:tcPr>
          <w:p w:rsidR="00814C45" w:rsidRPr="007970AB" w:rsidRDefault="00814C45" w:rsidP="00814C45">
            <w:pPr>
              <w:spacing w:after="0" w:line="240" w:lineRule="auto"/>
              <w:rPr>
                <w:rFonts w:ascii="Times New Roman" w:hAnsi="Times New Roman"/>
                <w:b/>
                <w:sz w:val="24"/>
                <w:szCs w:val="24"/>
              </w:rPr>
            </w:pPr>
          </w:p>
        </w:tc>
        <w:tc>
          <w:tcPr>
            <w:tcW w:w="2835" w:type="dxa"/>
          </w:tcPr>
          <w:p w:rsidR="00814C45" w:rsidRPr="007970AB" w:rsidRDefault="00814C45" w:rsidP="00814C45">
            <w:pPr>
              <w:spacing w:after="0" w:line="240" w:lineRule="auto"/>
              <w:rPr>
                <w:rFonts w:ascii="Times New Roman" w:hAnsi="Times New Roman"/>
                <w:b/>
                <w:sz w:val="24"/>
                <w:szCs w:val="24"/>
              </w:rPr>
            </w:pPr>
          </w:p>
        </w:tc>
        <w:tc>
          <w:tcPr>
            <w:tcW w:w="1559" w:type="dxa"/>
          </w:tcPr>
          <w:p w:rsidR="00814C45" w:rsidRPr="007970AB" w:rsidRDefault="00814C45" w:rsidP="00814C45">
            <w:pPr>
              <w:spacing w:after="0" w:line="240" w:lineRule="auto"/>
              <w:rPr>
                <w:rFonts w:ascii="Times New Roman" w:hAnsi="Times New Roman"/>
                <w:b/>
                <w:i/>
                <w:sz w:val="24"/>
                <w:szCs w:val="24"/>
              </w:rPr>
            </w:pPr>
            <w:r w:rsidRPr="007970AB">
              <w:rPr>
                <w:rFonts w:ascii="Times New Roman" w:hAnsi="Times New Roman"/>
                <w:b/>
                <w:sz w:val="24"/>
                <w:szCs w:val="24"/>
              </w:rPr>
              <w:t xml:space="preserve">Plan 2017. po Rebalansu II </w:t>
            </w:r>
          </w:p>
        </w:tc>
        <w:tc>
          <w:tcPr>
            <w:tcW w:w="1860" w:type="dxa"/>
          </w:tcPr>
          <w:p w:rsidR="00814C45" w:rsidRPr="007970AB" w:rsidRDefault="00814C45" w:rsidP="00814C45">
            <w:pPr>
              <w:spacing w:after="0" w:line="240" w:lineRule="auto"/>
              <w:rPr>
                <w:rFonts w:ascii="Times New Roman" w:hAnsi="Times New Roman"/>
                <w:b/>
                <w:sz w:val="24"/>
                <w:szCs w:val="24"/>
              </w:rPr>
            </w:pPr>
            <w:r w:rsidRPr="007970AB">
              <w:rPr>
                <w:rFonts w:ascii="Times New Roman" w:hAnsi="Times New Roman"/>
                <w:b/>
                <w:sz w:val="24"/>
                <w:szCs w:val="24"/>
              </w:rPr>
              <w:t>Povećanje/</w:t>
            </w:r>
          </w:p>
          <w:p w:rsidR="00814C45" w:rsidRPr="007970AB" w:rsidRDefault="00814C45" w:rsidP="00814C45">
            <w:pPr>
              <w:spacing w:after="0" w:line="240" w:lineRule="auto"/>
              <w:rPr>
                <w:rFonts w:ascii="Times New Roman" w:hAnsi="Times New Roman"/>
                <w:b/>
                <w:sz w:val="24"/>
                <w:szCs w:val="24"/>
              </w:rPr>
            </w:pPr>
            <w:r w:rsidRPr="007970AB">
              <w:rPr>
                <w:rFonts w:ascii="Times New Roman" w:hAnsi="Times New Roman"/>
                <w:b/>
                <w:sz w:val="24"/>
                <w:szCs w:val="24"/>
              </w:rPr>
              <w:t>smanjenje</w:t>
            </w:r>
          </w:p>
        </w:tc>
        <w:tc>
          <w:tcPr>
            <w:tcW w:w="1882" w:type="dxa"/>
          </w:tcPr>
          <w:p w:rsidR="00814C45" w:rsidRPr="007970AB" w:rsidRDefault="00814C45" w:rsidP="00814C45">
            <w:pPr>
              <w:spacing w:after="0" w:line="240" w:lineRule="auto"/>
              <w:rPr>
                <w:rFonts w:ascii="Times New Roman" w:hAnsi="Times New Roman"/>
                <w:b/>
                <w:sz w:val="24"/>
                <w:szCs w:val="24"/>
              </w:rPr>
            </w:pPr>
            <w:r w:rsidRPr="007970AB">
              <w:rPr>
                <w:rFonts w:ascii="Times New Roman" w:hAnsi="Times New Roman"/>
                <w:b/>
                <w:sz w:val="24"/>
                <w:szCs w:val="24"/>
              </w:rPr>
              <w:t>Novi plan 2017.</w:t>
            </w:r>
          </w:p>
        </w:tc>
      </w:tr>
      <w:tr w:rsidR="00814C45" w:rsidRPr="007970AB" w:rsidTr="00814C45">
        <w:trPr>
          <w:trHeight w:val="266"/>
        </w:trPr>
        <w:tc>
          <w:tcPr>
            <w:tcW w:w="2802" w:type="dxa"/>
          </w:tcPr>
          <w:p w:rsidR="00814C45" w:rsidRPr="007970AB" w:rsidRDefault="00814C45" w:rsidP="00814C45">
            <w:pPr>
              <w:spacing w:after="0" w:line="240" w:lineRule="auto"/>
              <w:rPr>
                <w:rFonts w:ascii="Times New Roman" w:hAnsi="Times New Roman"/>
                <w:b/>
                <w:sz w:val="24"/>
                <w:szCs w:val="24"/>
              </w:rPr>
            </w:pPr>
            <w:r w:rsidRPr="007970AB">
              <w:rPr>
                <w:rFonts w:ascii="Times New Roman" w:hAnsi="Times New Roman"/>
                <w:b/>
                <w:sz w:val="24"/>
                <w:szCs w:val="24"/>
              </w:rPr>
              <w:t>Aktivnost</w:t>
            </w:r>
          </w:p>
        </w:tc>
        <w:tc>
          <w:tcPr>
            <w:tcW w:w="2835" w:type="dxa"/>
          </w:tcPr>
          <w:p w:rsidR="00814C45" w:rsidRPr="007970AB" w:rsidRDefault="00814C45" w:rsidP="00814C45">
            <w:pPr>
              <w:spacing w:after="0" w:line="240" w:lineRule="auto"/>
              <w:rPr>
                <w:rFonts w:ascii="Times New Roman" w:hAnsi="Times New Roman"/>
                <w:b/>
                <w:sz w:val="24"/>
                <w:szCs w:val="24"/>
              </w:rPr>
            </w:pPr>
            <w:r w:rsidRPr="007970AB">
              <w:rPr>
                <w:rFonts w:ascii="Times New Roman" w:hAnsi="Times New Roman"/>
                <w:b/>
                <w:sz w:val="24"/>
                <w:szCs w:val="24"/>
              </w:rPr>
              <w:t>Redovna djelatnost Pučkog otvorenog učilišta</w:t>
            </w:r>
          </w:p>
        </w:tc>
        <w:tc>
          <w:tcPr>
            <w:tcW w:w="1559" w:type="dxa"/>
            <w:vAlign w:val="center"/>
          </w:tcPr>
          <w:p w:rsidR="00814C45" w:rsidRPr="007970AB" w:rsidRDefault="00814C45" w:rsidP="00814C45">
            <w:pPr>
              <w:spacing w:after="0" w:line="240" w:lineRule="auto"/>
              <w:jc w:val="center"/>
              <w:rPr>
                <w:rFonts w:ascii="Times New Roman" w:hAnsi="Times New Roman"/>
                <w:b/>
                <w:sz w:val="24"/>
                <w:szCs w:val="24"/>
              </w:rPr>
            </w:pPr>
            <w:r w:rsidRPr="007970AB">
              <w:rPr>
                <w:rFonts w:ascii="Times New Roman" w:hAnsi="Times New Roman"/>
                <w:b/>
                <w:sz w:val="24"/>
                <w:szCs w:val="24"/>
              </w:rPr>
              <w:t>694.750,00</w:t>
            </w:r>
          </w:p>
        </w:tc>
        <w:tc>
          <w:tcPr>
            <w:tcW w:w="1860" w:type="dxa"/>
            <w:vAlign w:val="center"/>
          </w:tcPr>
          <w:p w:rsidR="00814C45" w:rsidRPr="007970AB" w:rsidRDefault="00B244BB" w:rsidP="00B244BB">
            <w:pPr>
              <w:spacing w:after="0" w:line="240" w:lineRule="auto"/>
              <w:jc w:val="right"/>
              <w:rPr>
                <w:rFonts w:ascii="Times New Roman" w:hAnsi="Times New Roman"/>
                <w:b/>
                <w:sz w:val="24"/>
                <w:szCs w:val="24"/>
              </w:rPr>
            </w:pPr>
            <w:r w:rsidRPr="007970AB">
              <w:rPr>
                <w:rFonts w:ascii="Times New Roman" w:hAnsi="Times New Roman"/>
                <w:b/>
                <w:sz w:val="24"/>
                <w:szCs w:val="24"/>
              </w:rPr>
              <w:t>6</w:t>
            </w:r>
            <w:r w:rsidR="00402762">
              <w:rPr>
                <w:rFonts w:ascii="Times New Roman" w:hAnsi="Times New Roman"/>
                <w:b/>
                <w:sz w:val="24"/>
                <w:szCs w:val="24"/>
              </w:rPr>
              <w:t>0</w:t>
            </w:r>
            <w:r w:rsidR="009269F5">
              <w:rPr>
                <w:rFonts w:ascii="Times New Roman" w:hAnsi="Times New Roman"/>
                <w:b/>
                <w:sz w:val="24"/>
                <w:szCs w:val="24"/>
              </w:rPr>
              <w:t>.</w:t>
            </w:r>
            <w:r w:rsidRPr="007970AB">
              <w:rPr>
                <w:rFonts w:ascii="Times New Roman" w:hAnsi="Times New Roman"/>
                <w:b/>
                <w:sz w:val="24"/>
                <w:szCs w:val="24"/>
              </w:rPr>
              <w:t>65</w:t>
            </w:r>
            <w:r w:rsidR="009269F5">
              <w:rPr>
                <w:rFonts w:ascii="Times New Roman" w:hAnsi="Times New Roman"/>
                <w:b/>
                <w:sz w:val="24"/>
                <w:szCs w:val="24"/>
              </w:rPr>
              <w:t>0</w:t>
            </w:r>
            <w:r w:rsidR="00814C45" w:rsidRPr="007970AB">
              <w:rPr>
                <w:rFonts w:ascii="Times New Roman" w:hAnsi="Times New Roman"/>
                <w:b/>
                <w:sz w:val="24"/>
                <w:szCs w:val="24"/>
              </w:rPr>
              <w:t>,00</w:t>
            </w:r>
          </w:p>
        </w:tc>
        <w:tc>
          <w:tcPr>
            <w:tcW w:w="1882" w:type="dxa"/>
            <w:vAlign w:val="center"/>
          </w:tcPr>
          <w:p w:rsidR="00814C45" w:rsidRPr="007970AB" w:rsidRDefault="00B244BB" w:rsidP="00814C45">
            <w:pPr>
              <w:spacing w:after="0" w:line="240" w:lineRule="auto"/>
              <w:jc w:val="center"/>
              <w:rPr>
                <w:rFonts w:ascii="Times New Roman" w:hAnsi="Times New Roman"/>
                <w:b/>
                <w:sz w:val="24"/>
                <w:szCs w:val="24"/>
              </w:rPr>
            </w:pPr>
            <w:r w:rsidRPr="007970AB">
              <w:rPr>
                <w:rFonts w:ascii="Times New Roman" w:hAnsi="Times New Roman"/>
                <w:b/>
                <w:sz w:val="24"/>
                <w:szCs w:val="24"/>
              </w:rPr>
              <w:t>755.400,00</w:t>
            </w:r>
          </w:p>
        </w:tc>
      </w:tr>
      <w:tr w:rsidR="00814C45" w:rsidRPr="007970AB" w:rsidTr="00814C45">
        <w:tc>
          <w:tcPr>
            <w:tcW w:w="2802" w:type="dxa"/>
          </w:tcPr>
          <w:p w:rsidR="00814C45" w:rsidRPr="007970AB" w:rsidRDefault="00814C45" w:rsidP="00814C45">
            <w:pPr>
              <w:spacing w:after="0" w:line="240" w:lineRule="auto"/>
              <w:rPr>
                <w:rFonts w:ascii="Times New Roman" w:hAnsi="Times New Roman"/>
                <w:sz w:val="24"/>
                <w:szCs w:val="24"/>
              </w:rPr>
            </w:pPr>
            <w:r w:rsidRPr="007970AB">
              <w:rPr>
                <w:rFonts w:ascii="Times New Roman" w:hAnsi="Times New Roman"/>
                <w:sz w:val="24"/>
                <w:szCs w:val="24"/>
              </w:rPr>
              <w:t>Obrazloženje</w:t>
            </w:r>
          </w:p>
        </w:tc>
        <w:tc>
          <w:tcPr>
            <w:tcW w:w="8136" w:type="dxa"/>
            <w:gridSpan w:val="4"/>
          </w:tcPr>
          <w:p w:rsidR="00814C45" w:rsidRPr="007970AB" w:rsidRDefault="00814C45" w:rsidP="00814C45">
            <w:pPr>
              <w:spacing w:after="0" w:line="240" w:lineRule="auto"/>
              <w:rPr>
                <w:rFonts w:ascii="Times New Roman" w:hAnsi="Times New Roman"/>
                <w:sz w:val="24"/>
                <w:szCs w:val="24"/>
              </w:rPr>
            </w:pPr>
            <w:r w:rsidRPr="007970AB">
              <w:rPr>
                <w:rFonts w:ascii="Times New Roman" w:hAnsi="Times New Roman"/>
                <w:sz w:val="24"/>
                <w:szCs w:val="24"/>
              </w:rPr>
              <w:t>Zbog uvida u realizaciju sa 23.11.2017. godine došlo je do preraspodjele na pozicijama iz vlastitih izvora, što se vidi iz priloženog financijskog plana Učilišta.</w:t>
            </w:r>
          </w:p>
          <w:p w:rsidR="00814C45" w:rsidRPr="007970AB" w:rsidRDefault="007970AB" w:rsidP="00814C45">
            <w:pPr>
              <w:spacing w:after="0" w:line="240" w:lineRule="auto"/>
              <w:rPr>
                <w:rFonts w:ascii="Times New Roman" w:hAnsi="Times New Roman"/>
                <w:sz w:val="24"/>
                <w:szCs w:val="24"/>
              </w:rPr>
            </w:pPr>
            <w:r w:rsidRPr="007970AB">
              <w:rPr>
                <w:rFonts w:ascii="Times New Roman" w:hAnsi="Times New Roman"/>
                <w:sz w:val="24"/>
                <w:szCs w:val="24"/>
              </w:rPr>
              <w:t>Stavka ugovora o djelu je povećana za 10.000</w:t>
            </w:r>
            <w:r w:rsidR="009269F5">
              <w:rPr>
                <w:rFonts w:ascii="Times New Roman" w:hAnsi="Times New Roman"/>
                <w:sz w:val="24"/>
                <w:szCs w:val="24"/>
              </w:rPr>
              <w:t>,00 kuna</w:t>
            </w:r>
            <w:r w:rsidRPr="007970AB">
              <w:rPr>
                <w:rFonts w:ascii="Times New Roman" w:hAnsi="Times New Roman"/>
                <w:sz w:val="24"/>
                <w:szCs w:val="24"/>
              </w:rPr>
              <w:t>, jer će  realizacija biti veća, a stavka nabavke sitnog inventara povećava se s prvotno planiranih 2.000,00 na 49.000,00 kuna, za nabavu nove opreme i sitnog inventara potrebnih za provođenje stručnog osposobljavanja</w:t>
            </w:r>
          </w:p>
          <w:p w:rsidR="00814C45" w:rsidRPr="007970AB" w:rsidRDefault="00814C45" w:rsidP="00814C45">
            <w:pPr>
              <w:spacing w:after="0" w:line="240" w:lineRule="auto"/>
              <w:rPr>
                <w:rFonts w:ascii="Times New Roman" w:hAnsi="Times New Roman"/>
                <w:sz w:val="24"/>
                <w:szCs w:val="24"/>
              </w:rPr>
            </w:pPr>
            <w:r w:rsidRPr="007970AB">
              <w:rPr>
                <w:rFonts w:ascii="Times New Roman" w:hAnsi="Times New Roman"/>
                <w:sz w:val="24"/>
                <w:szCs w:val="24"/>
              </w:rPr>
              <w:t>Prihodi Grada su povećani zbog:-   Božićnice 3 djelatnika (3x500=1.500)</w:t>
            </w:r>
          </w:p>
          <w:p w:rsidR="00814C45" w:rsidRPr="007970AB" w:rsidRDefault="00814C45" w:rsidP="00814C45">
            <w:pPr>
              <w:pStyle w:val="Odlomakpopisa"/>
              <w:numPr>
                <w:ilvl w:val="0"/>
                <w:numId w:val="16"/>
              </w:numPr>
              <w:spacing w:after="0" w:line="240" w:lineRule="auto"/>
              <w:rPr>
                <w:rFonts w:ascii="Times New Roman" w:hAnsi="Times New Roman"/>
                <w:sz w:val="24"/>
                <w:szCs w:val="24"/>
              </w:rPr>
            </w:pPr>
            <w:r w:rsidRPr="007970AB">
              <w:rPr>
                <w:rFonts w:ascii="Times New Roman" w:hAnsi="Times New Roman"/>
                <w:sz w:val="24"/>
                <w:szCs w:val="24"/>
              </w:rPr>
              <w:t>Dara djetetu (4x400=1.600)</w:t>
            </w:r>
          </w:p>
          <w:p w:rsidR="00814C45" w:rsidRPr="007970AB" w:rsidRDefault="00814C45" w:rsidP="00814C45">
            <w:pPr>
              <w:pStyle w:val="Odlomakpopisa"/>
              <w:numPr>
                <w:ilvl w:val="0"/>
                <w:numId w:val="16"/>
              </w:numPr>
              <w:spacing w:after="0" w:line="240" w:lineRule="auto"/>
              <w:rPr>
                <w:rFonts w:ascii="Times New Roman" w:hAnsi="Times New Roman"/>
                <w:sz w:val="24"/>
                <w:szCs w:val="24"/>
              </w:rPr>
            </w:pPr>
            <w:r w:rsidRPr="007970AB">
              <w:rPr>
                <w:rFonts w:ascii="Times New Roman" w:hAnsi="Times New Roman"/>
                <w:sz w:val="24"/>
                <w:szCs w:val="24"/>
              </w:rPr>
              <w:t>Korekci</w:t>
            </w:r>
            <w:r w:rsidR="00B244BB" w:rsidRPr="007970AB">
              <w:rPr>
                <w:rFonts w:ascii="Times New Roman" w:hAnsi="Times New Roman"/>
                <w:sz w:val="24"/>
                <w:szCs w:val="24"/>
              </w:rPr>
              <w:t>je na plaći zbog minulog rada 30</w:t>
            </w:r>
            <w:r w:rsidRPr="007970AB">
              <w:rPr>
                <w:rFonts w:ascii="Times New Roman" w:hAnsi="Times New Roman"/>
                <w:sz w:val="24"/>
                <w:szCs w:val="24"/>
              </w:rPr>
              <w:t>0 kn</w:t>
            </w:r>
            <w:r w:rsidR="00B244BB" w:rsidRPr="007970AB">
              <w:rPr>
                <w:rFonts w:ascii="Times New Roman" w:hAnsi="Times New Roman"/>
                <w:sz w:val="24"/>
                <w:szCs w:val="24"/>
              </w:rPr>
              <w:t>.</w:t>
            </w:r>
          </w:p>
          <w:p w:rsidR="00814C45" w:rsidRPr="007970AB" w:rsidRDefault="00814C45" w:rsidP="00814C45">
            <w:pPr>
              <w:spacing w:after="0" w:line="240" w:lineRule="auto"/>
              <w:rPr>
                <w:rFonts w:ascii="Times New Roman" w:hAnsi="Times New Roman"/>
                <w:sz w:val="24"/>
                <w:szCs w:val="24"/>
              </w:rPr>
            </w:pPr>
            <w:r w:rsidRPr="007970AB">
              <w:rPr>
                <w:rFonts w:ascii="Times New Roman" w:hAnsi="Times New Roman"/>
                <w:sz w:val="24"/>
                <w:szCs w:val="24"/>
              </w:rPr>
              <w:t>Došlo je do preraspodjele županijskih sredstava,  koja su dodijeljena za poticaj ustanovama za obrazovanje odraslih u iznosu od 20.000</w:t>
            </w:r>
            <w:r w:rsidR="009269F5">
              <w:rPr>
                <w:rFonts w:ascii="Times New Roman" w:hAnsi="Times New Roman"/>
                <w:sz w:val="24"/>
                <w:szCs w:val="24"/>
              </w:rPr>
              <w:t>,00</w:t>
            </w:r>
            <w:r w:rsidRPr="007970AB">
              <w:rPr>
                <w:rFonts w:ascii="Times New Roman" w:hAnsi="Times New Roman"/>
                <w:sz w:val="24"/>
                <w:szCs w:val="24"/>
              </w:rPr>
              <w:t xml:space="preserve"> kuna predviđenih za opremanje Učilišta.</w:t>
            </w:r>
          </w:p>
        </w:tc>
      </w:tr>
    </w:tbl>
    <w:p w:rsidR="00814C45" w:rsidRPr="00090EBF" w:rsidRDefault="00814C45" w:rsidP="00814C45">
      <w:pPr>
        <w:pStyle w:val="Bezproreda"/>
        <w:ind w:left="-142"/>
        <w:rPr>
          <w:rFonts w:ascii="Times New Roman" w:hAnsi="Times New Roman"/>
          <w:sz w:val="24"/>
          <w:szCs w:val="24"/>
        </w:rPr>
      </w:pPr>
    </w:p>
    <w:p w:rsidR="00814C45" w:rsidRDefault="00814C45" w:rsidP="00814C45">
      <w:pPr>
        <w:pStyle w:val="Bezproreda"/>
        <w:ind w:left="-142"/>
        <w:rPr>
          <w:rFonts w:ascii="Times New Roman" w:hAnsi="Times New Roman"/>
          <w:b/>
          <w:sz w:val="24"/>
          <w:szCs w:val="24"/>
        </w:rPr>
      </w:pPr>
    </w:p>
    <w:p w:rsidR="00814C45" w:rsidRPr="00E17526" w:rsidRDefault="00814C45" w:rsidP="00814C45">
      <w:pPr>
        <w:pStyle w:val="Bezproreda"/>
        <w:ind w:left="-142"/>
        <w:rPr>
          <w:rFonts w:ascii="Times New Roman" w:hAnsi="Times New Roman"/>
          <w:b/>
          <w:sz w:val="24"/>
          <w:szCs w:val="24"/>
        </w:rPr>
      </w:pPr>
      <w:r w:rsidRPr="00E17526">
        <w:rPr>
          <w:rFonts w:ascii="Times New Roman" w:hAnsi="Times New Roman"/>
          <w:b/>
          <w:sz w:val="24"/>
          <w:szCs w:val="24"/>
        </w:rPr>
        <w:t>GLAVA 08 – MJESNA SAMOUPRAVA</w:t>
      </w:r>
    </w:p>
    <w:p w:rsidR="00814C45" w:rsidRPr="00E17526" w:rsidRDefault="00814C45" w:rsidP="008B5268">
      <w:pPr>
        <w:pStyle w:val="Bezproreda"/>
        <w:rPr>
          <w:rFonts w:ascii="Times New Roman" w:hAnsi="Times New Roman"/>
          <w:sz w:val="24"/>
          <w:szCs w:val="24"/>
        </w:rPr>
      </w:pPr>
    </w:p>
    <w:p w:rsidR="00814C45" w:rsidRPr="008B5268" w:rsidRDefault="00814C45" w:rsidP="008B5268">
      <w:pPr>
        <w:pStyle w:val="Bezproreda"/>
        <w:ind w:left="-142"/>
        <w:rPr>
          <w:rFonts w:ascii="Times New Roman" w:hAnsi="Times New Roman"/>
          <w:b/>
          <w:sz w:val="24"/>
          <w:szCs w:val="24"/>
        </w:rPr>
      </w:pPr>
      <w:r w:rsidRPr="00E17526">
        <w:rPr>
          <w:rFonts w:ascii="Times New Roman" w:hAnsi="Times New Roman"/>
          <w:b/>
          <w:sz w:val="24"/>
          <w:szCs w:val="24"/>
        </w:rPr>
        <w:t>PROGRAM: MJESNA SAMOUPRAVA</w:t>
      </w:r>
    </w:p>
    <w:p w:rsidR="00814C45" w:rsidRPr="00E17526" w:rsidRDefault="00814C45" w:rsidP="00814C45">
      <w:pPr>
        <w:pStyle w:val="Bezproreda"/>
        <w:ind w:left="-142"/>
        <w:jc w:val="both"/>
        <w:rPr>
          <w:rFonts w:ascii="Times New Roman" w:hAnsi="Times New Roman"/>
          <w:sz w:val="24"/>
          <w:szCs w:val="24"/>
        </w:rPr>
      </w:pPr>
      <w:r w:rsidRPr="00E17526">
        <w:rPr>
          <w:rFonts w:ascii="Times New Roman" w:hAnsi="Times New Roman"/>
          <w:sz w:val="24"/>
          <w:szCs w:val="24"/>
        </w:rPr>
        <w:t xml:space="preserve">ZAKONSKE I DRUGE PRAVNE OSNOVE: </w:t>
      </w:r>
    </w:p>
    <w:p w:rsidR="00814C45" w:rsidRPr="00E17526" w:rsidRDefault="00814C45" w:rsidP="00814C45">
      <w:pPr>
        <w:pStyle w:val="Bezproreda"/>
        <w:ind w:left="-142"/>
        <w:jc w:val="both"/>
        <w:rPr>
          <w:rFonts w:ascii="Times New Roman" w:hAnsi="Times New Roman"/>
          <w:sz w:val="24"/>
          <w:szCs w:val="24"/>
        </w:rPr>
      </w:pPr>
      <w:r w:rsidRPr="00E17526">
        <w:rPr>
          <w:rFonts w:ascii="Times New Roman" w:hAnsi="Times New Roman"/>
          <w:sz w:val="24"/>
          <w:szCs w:val="24"/>
        </w:rPr>
        <w:t xml:space="preserve">- Zakon o lokalnoj i područnoj (regionalnoj) samoupravi </w:t>
      </w:r>
    </w:p>
    <w:p w:rsidR="00814C45" w:rsidRPr="00E17526" w:rsidRDefault="00814C45" w:rsidP="00814C45">
      <w:pPr>
        <w:pStyle w:val="Bezproreda"/>
        <w:ind w:left="-142"/>
        <w:jc w:val="both"/>
        <w:rPr>
          <w:rFonts w:ascii="Times New Roman" w:hAnsi="Times New Roman"/>
          <w:sz w:val="24"/>
          <w:szCs w:val="24"/>
        </w:rPr>
      </w:pPr>
      <w:r w:rsidRPr="00E17526">
        <w:rPr>
          <w:rFonts w:ascii="Times New Roman" w:hAnsi="Times New Roman"/>
          <w:sz w:val="24"/>
          <w:szCs w:val="24"/>
        </w:rPr>
        <w:t>- Statut Grada Knina</w:t>
      </w:r>
    </w:p>
    <w:p w:rsidR="00814C45" w:rsidRPr="00E17526" w:rsidRDefault="00814C45" w:rsidP="00814C45">
      <w:pPr>
        <w:pStyle w:val="Bezproreda"/>
        <w:ind w:left="-142"/>
        <w:jc w:val="both"/>
        <w:rPr>
          <w:rFonts w:ascii="Times New Roman" w:hAnsi="Times New Roman"/>
          <w:sz w:val="24"/>
          <w:szCs w:val="24"/>
        </w:rPr>
      </w:pPr>
      <w:r w:rsidRPr="00E17526">
        <w:rPr>
          <w:rFonts w:ascii="Times New Roman" w:hAnsi="Times New Roman"/>
          <w:sz w:val="24"/>
          <w:szCs w:val="24"/>
        </w:rPr>
        <w:t xml:space="preserve">- Odluka o načinu financiranja aktivnosti mjesnih odbora na području Grada Knina </w:t>
      </w:r>
    </w:p>
    <w:p w:rsidR="00814C45" w:rsidRPr="00E17526" w:rsidRDefault="00814C45" w:rsidP="00814C45">
      <w:pPr>
        <w:pStyle w:val="Bezproreda"/>
        <w:ind w:left="-142"/>
        <w:jc w:val="both"/>
        <w:rPr>
          <w:rFonts w:ascii="Times New Roman" w:hAnsi="Times New Roman"/>
          <w:sz w:val="24"/>
          <w:szCs w:val="24"/>
        </w:rPr>
      </w:pPr>
      <w:r w:rsidRPr="00E17526">
        <w:rPr>
          <w:rFonts w:ascii="Times New Roman" w:hAnsi="Times New Roman"/>
          <w:sz w:val="24"/>
          <w:szCs w:val="24"/>
        </w:rPr>
        <w:t>-Odluka o pravilima za izbor članova vijeća mjesnih odbora</w:t>
      </w:r>
    </w:p>
    <w:p w:rsidR="00814C45" w:rsidRPr="00E17526" w:rsidRDefault="00814C45" w:rsidP="008B5268">
      <w:pPr>
        <w:pStyle w:val="Bezproreda"/>
        <w:ind w:left="-142"/>
        <w:jc w:val="both"/>
        <w:rPr>
          <w:rFonts w:ascii="Times New Roman" w:hAnsi="Times New Roman"/>
          <w:sz w:val="24"/>
          <w:szCs w:val="24"/>
        </w:rPr>
      </w:pPr>
      <w:r w:rsidRPr="00E17526">
        <w:rPr>
          <w:rFonts w:ascii="Times New Roman" w:hAnsi="Times New Roman"/>
          <w:sz w:val="24"/>
          <w:szCs w:val="24"/>
        </w:rPr>
        <w:t>- Opći akti Gradskog vijeća i gradonačelnika doneseni na temelju zakona</w:t>
      </w:r>
    </w:p>
    <w:p w:rsidR="00814C45" w:rsidRPr="00E17526" w:rsidRDefault="00814C45" w:rsidP="00814C45">
      <w:pPr>
        <w:pStyle w:val="Bezproreda"/>
        <w:ind w:left="-142"/>
        <w:jc w:val="both"/>
        <w:rPr>
          <w:rFonts w:ascii="Times New Roman" w:hAnsi="Times New Roman"/>
          <w:sz w:val="24"/>
          <w:szCs w:val="24"/>
        </w:rPr>
      </w:pPr>
      <w:r w:rsidRPr="00E17526">
        <w:rPr>
          <w:rFonts w:ascii="Times New Roman" w:hAnsi="Times New Roman"/>
          <w:sz w:val="24"/>
          <w:szCs w:val="24"/>
        </w:rPr>
        <w:t xml:space="preserve">CILJEVI PROGRAMA: </w:t>
      </w:r>
    </w:p>
    <w:p w:rsidR="00814C45" w:rsidRPr="00E17526" w:rsidRDefault="00814C45" w:rsidP="00814C45">
      <w:pPr>
        <w:pStyle w:val="Bezproreda"/>
        <w:ind w:left="-142"/>
        <w:jc w:val="both"/>
        <w:rPr>
          <w:rFonts w:ascii="Times New Roman" w:hAnsi="Times New Roman"/>
          <w:sz w:val="24"/>
          <w:szCs w:val="24"/>
        </w:rPr>
      </w:pPr>
      <w:r w:rsidRPr="00E17526">
        <w:rPr>
          <w:rFonts w:ascii="Times New Roman" w:hAnsi="Times New Roman"/>
          <w:sz w:val="24"/>
          <w:szCs w:val="24"/>
        </w:rPr>
        <w:t>Mjesni odbori se osnivaju kao oblik neposrednog sudjelovanja građana u odlučivanju o lokalnim poslovima neposrednog i svakodnevnog utjecaja na život i rad građana. Cilj programa je osigurati organizacijske, tehničke, materijalne uvjete za rad mjesne samouprave kroz aktivnosti mjesnih odbora. Grad Knin na svom području ima ustrojenih pet (5) mjesnih odbora.</w:t>
      </w:r>
    </w:p>
    <w:p w:rsidR="00814C45" w:rsidRPr="00090EBF" w:rsidRDefault="00814C45" w:rsidP="00814C45">
      <w:pPr>
        <w:pStyle w:val="Bezproreda"/>
        <w:ind w:left="-142"/>
        <w:jc w:val="both"/>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Materijalni rashodi</w:t>
            </w:r>
          </w:p>
        </w:tc>
        <w:tc>
          <w:tcPr>
            <w:tcW w:w="1559" w:type="dxa"/>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25.000,00</w:t>
            </w:r>
          </w:p>
        </w:tc>
        <w:tc>
          <w:tcPr>
            <w:tcW w:w="1860" w:type="dxa"/>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0,00</w:t>
            </w:r>
          </w:p>
        </w:tc>
        <w:tc>
          <w:tcPr>
            <w:tcW w:w="1882" w:type="dxa"/>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25.000,00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Nije došlo do promjena</w:t>
            </w:r>
          </w:p>
        </w:tc>
      </w:tr>
    </w:tbl>
    <w:p w:rsidR="00814C45" w:rsidRPr="00090EBF" w:rsidRDefault="00814C45" w:rsidP="00814C45">
      <w:pPr>
        <w:spacing w:after="0"/>
        <w:rPr>
          <w:rFonts w:ascii="Times New Roman" w:hAnsi="Times New Roman"/>
          <w:sz w:val="24"/>
          <w:szCs w:val="24"/>
        </w:rPr>
      </w:pPr>
    </w:p>
    <w:p w:rsidR="00814C45" w:rsidRDefault="00814C45" w:rsidP="00814C45">
      <w:pPr>
        <w:spacing w:after="0"/>
        <w:rPr>
          <w:rFonts w:ascii="Times New Roman" w:hAnsi="Times New Roman"/>
          <w:sz w:val="24"/>
          <w:szCs w:val="24"/>
        </w:rPr>
      </w:pPr>
    </w:p>
    <w:p w:rsidR="003335E3" w:rsidRDefault="003335E3" w:rsidP="00814C45">
      <w:pPr>
        <w:spacing w:after="0"/>
        <w:rPr>
          <w:rFonts w:ascii="Times New Roman" w:hAnsi="Times New Roman"/>
          <w:sz w:val="24"/>
          <w:szCs w:val="24"/>
        </w:rPr>
      </w:pPr>
    </w:p>
    <w:p w:rsidR="003335E3" w:rsidRPr="00090EBF" w:rsidRDefault="003335E3" w:rsidP="00814C45">
      <w:pPr>
        <w:spacing w:after="0"/>
        <w:rPr>
          <w:rFonts w:ascii="Times New Roman" w:hAnsi="Times New Roman"/>
          <w:sz w:val="24"/>
          <w:szCs w:val="24"/>
        </w:rPr>
      </w:pPr>
    </w:p>
    <w:p w:rsidR="00814C45" w:rsidRPr="00090EBF" w:rsidRDefault="00814C45" w:rsidP="008B5268">
      <w:pPr>
        <w:pStyle w:val="Bezproreda"/>
        <w:ind w:left="-142"/>
        <w:rPr>
          <w:rFonts w:ascii="Times New Roman" w:hAnsi="Times New Roman"/>
          <w:b/>
          <w:sz w:val="24"/>
          <w:szCs w:val="24"/>
        </w:rPr>
      </w:pPr>
      <w:r w:rsidRPr="00090EBF">
        <w:rPr>
          <w:rFonts w:ascii="Times New Roman" w:hAnsi="Times New Roman"/>
          <w:b/>
          <w:sz w:val="24"/>
          <w:szCs w:val="24"/>
        </w:rPr>
        <w:lastRenderedPageBreak/>
        <w:t>GLAVA 09 – VIJEĆE NACIONALNIH MANJINA</w:t>
      </w:r>
    </w:p>
    <w:p w:rsidR="00814C45" w:rsidRDefault="00814C45" w:rsidP="008B5268">
      <w:pPr>
        <w:pStyle w:val="Bezproreda"/>
        <w:ind w:left="-142"/>
        <w:rPr>
          <w:rFonts w:ascii="Times New Roman" w:hAnsi="Times New Roman"/>
          <w:b/>
          <w:sz w:val="24"/>
          <w:szCs w:val="24"/>
        </w:rPr>
      </w:pPr>
      <w:r w:rsidRPr="00090EBF">
        <w:rPr>
          <w:rFonts w:ascii="Times New Roman" w:hAnsi="Times New Roman"/>
          <w:b/>
          <w:sz w:val="24"/>
          <w:szCs w:val="24"/>
        </w:rPr>
        <w:t>PRORAČUNSKI  KORISNKI  46069 – VIJEĆE SRPSKE NACIONALNE MANJINE</w:t>
      </w:r>
    </w:p>
    <w:p w:rsidR="008B5268" w:rsidRPr="008B5268" w:rsidRDefault="008B5268" w:rsidP="008B5268">
      <w:pPr>
        <w:pStyle w:val="Bezproreda"/>
        <w:tabs>
          <w:tab w:val="left" w:pos="3915"/>
        </w:tabs>
        <w:ind w:left="-142"/>
        <w:rPr>
          <w:rFonts w:ascii="Times New Roman" w:hAnsi="Times New Roman"/>
          <w:b/>
          <w:sz w:val="24"/>
          <w:szCs w:val="24"/>
        </w:rPr>
      </w:pPr>
      <w:r>
        <w:rPr>
          <w:rFonts w:ascii="Times New Roman" w:hAnsi="Times New Roman"/>
          <w:b/>
          <w:sz w:val="24"/>
          <w:szCs w:val="24"/>
        </w:rPr>
        <w:tab/>
      </w:r>
    </w:p>
    <w:p w:rsidR="00814C45" w:rsidRPr="008B5268" w:rsidRDefault="00814C45" w:rsidP="00814C45">
      <w:pPr>
        <w:pStyle w:val="Bezproreda"/>
        <w:ind w:left="-142"/>
        <w:rPr>
          <w:rFonts w:ascii="Times New Roman" w:hAnsi="Times New Roman"/>
          <w:b/>
          <w:sz w:val="24"/>
          <w:szCs w:val="24"/>
        </w:rPr>
      </w:pPr>
      <w:r w:rsidRPr="008B5268">
        <w:rPr>
          <w:rFonts w:ascii="Times New Roman" w:hAnsi="Times New Roman"/>
          <w:b/>
          <w:sz w:val="24"/>
          <w:szCs w:val="24"/>
        </w:rPr>
        <w:t>PROGRAM: DJELATNOST VIJEĆA SRPSKE NACIONALNE MANJINE</w:t>
      </w:r>
    </w:p>
    <w:p w:rsidR="00814C45" w:rsidRPr="00E17526" w:rsidRDefault="00814C45" w:rsidP="008B5268">
      <w:pPr>
        <w:pStyle w:val="Bezproreda"/>
        <w:ind w:left="-142"/>
        <w:rPr>
          <w:rFonts w:ascii="Times New Roman" w:hAnsi="Times New Roman"/>
          <w:sz w:val="24"/>
          <w:szCs w:val="24"/>
        </w:rPr>
      </w:pPr>
      <w:r w:rsidRPr="00E17526">
        <w:rPr>
          <w:rFonts w:ascii="Times New Roman" w:hAnsi="Times New Roman"/>
          <w:sz w:val="24"/>
          <w:szCs w:val="24"/>
        </w:rPr>
        <w:t>Institucionalno jačanje srpske zajednice na području Grada Knina,te proširenje suradnje s institucijama vlasti,od lokalne do državne razine. Provođenje edukacije o Ustavnom zakonu. Aktivno sudjelovanje u JLS u okviru nadležnosti na otklanjanju zapreka u postupcima ostvarivanja stambenog zbrinjavanja,konvalidacije radnog staža,rješavanju imovinskog pitanja i mnogih drugih pitanja vezanih za našu zajednicu.</w:t>
      </w:r>
    </w:p>
    <w:p w:rsidR="00814C45" w:rsidRPr="00E17526" w:rsidRDefault="00814C45" w:rsidP="00814C45">
      <w:pPr>
        <w:pStyle w:val="Bezproreda"/>
        <w:ind w:left="-142"/>
        <w:rPr>
          <w:rFonts w:ascii="Times New Roman" w:hAnsi="Times New Roman"/>
          <w:sz w:val="24"/>
          <w:szCs w:val="24"/>
        </w:rPr>
      </w:pPr>
      <w:r w:rsidRPr="00E17526">
        <w:rPr>
          <w:rFonts w:ascii="Times New Roman" w:hAnsi="Times New Roman"/>
          <w:sz w:val="24"/>
          <w:szCs w:val="24"/>
        </w:rPr>
        <w:t>ZAKONSKE I DRUGE PRAVNE OSNOVE:</w:t>
      </w:r>
    </w:p>
    <w:p w:rsidR="00814C45" w:rsidRPr="00E17526" w:rsidRDefault="00814C45" w:rsidP="008B5268">
      <w:pPr>
        <w:pStyle w:val="Bezproreda"/>
        <w:ind w:left="-142"/>
        <w:rPr>
          <w:rFonts w:ascii="Times New Roman" w:hAnsi="Times New Roman"/>
          <w:sz w:val="24"/>
          <w:szCs w:val="24"/>
        </w:rPr>
      </w:pPr>
      <w:r w:rsidRPr="00E17526">
        <w:rPr>
          <w:rFonts w:ascii="Times New Roman" w:hAnsi="Times New Roman"/>
          <w:sz w:val="24"/>
          <w:szCs w:val="24"/>
        </w:rPr>
        <w:t xml:space="preserve">Ustavni  Zakon o pravima nacionalnih manjina </w:t>
      </w:r>
    </w:p>
    <w:p w:rsidR="00814C45" w:rsidRPr="00E17526" w:rsidRDefault="00814C45" w:rsidP="00814C45">
      <w:pPr>
        <w:pStyle w:val="Bezproreda"/>
        <w:ind w:left="-142"/>
        <w:jc w:val="both"/>
        <w:rPr>
          <w:rFonts w:ascii="Times New Roman" w:hAnsi="Times New Roman"/>
          <w:sz w:val="24"/>
          <w:szCs w:val="24"/>
        </w:rPr>
      </w:pPr>
      <w:r w:rsidRPr="00E17526">
        <w:rPr>
          <w:rFonts w:ascii="Times New Roman" w:hAnsi="Times New Roman"/>
          <w:sz w:val="24"/>
          <w:szCs w:val="24"/>
        </w:rPr>
        <w:t>CILJEVI PROGRAMA:</w:t>
      </w:r>
    </w:p>
    <w:p w:rsidR="00814C45" w:rsidRPr="00E17526" w:rsidRDefault="00814C45" w:rsidP="00814C45">
      <w:pPr>
        <w:pStyle w:val="Bezproreda"/>
        <w:ind w:left="-142"/>
        <w:jc w:val="both"/>
        <w:rPr>
          <w:rFonts w:ascii="Times New Roman" w:hAnsi="Times New Roman"/>
          <w:sz w:val="24"/>
          <w:szCs w:val="24"/>
        </w:rPr>
      </w:pPr>
      <w:r w:rsidRPr="00E17526">
        <w:rPr>
          <w:rFonts w:ascii="Times New Roman" w:hAnsi="Times New Roman"/>
          <w:sz w:val="24"/>
          <w:szCs w:val="24"/>
        </w:rPr>
        <w:t xml:space="preserve">Cilj programa je unapređenje,očuvanje i zaštita položaja nacionalnih manjina u društvu. Vijeća su konzultativna tijela koja skrbe o pitanjima od manjinskog interesa. </w:t>
      </w:r>
    </w:p>
    <w:p w:rsidR="00814C45" w:rsidRPr="00090EBF" w:rsidRDefault="00814C45" w:rsidP="008B5268">
      <w:pPr>
        <w:pStyle w:val="Bezproreda"/>
        <w:jc w:val="both"/>
        <w:rPr>
          <w:rFonts w:ascii="Times New Roman" w:hAnsi="Times New Roman"/>
          <w:sz w:val="24"/>
          <w:szCs w:val="24"/>
        </w:rPr>
      </w:pPr>
    </w:p>
    <w:p w:rsidR="00814C45" w:rsidRPr="003335E3" w:rsidRDefault="00814C45" w:rsidP="00814C45">
      <w:pPr>
        <w:spacing w:after="0"/>
        <w:rPr>
          <w:rFonts w:ascii="Times New Roman" w:hAnsi="Times New Roman"/>
        </w:rPr>
      </w:pPr>
      <w:r w:rsidRPr="003335E3">
        <w:rPr>
          <w:rFonts w:ascii="Times New Roman" w:hAnsi="Times New Roman"/>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814C45" w:rsidRPr="00090EBF" w:rsidTr="00814C45">
        <w:trPr>
          <w:trHeight w:val="813"/>
        </w:trPr>
        <w:tc>
          <w:tcPr>
            <w:tcW w:w="2802" w:type="dxa"/>
          </w:tcPr>
          <w:p w:rsidR="00814C45" w:rsidRPr="00090EBF" w:rsidRDefault="00814C45" w:rsidP="00814C45">
            <w:pPr>
              <w:spacing w:after="0" w:line="240" w:lineRule="auto"/>
              <w:rPr>
                <w:rFonts w:ascii="Times New Roman" w:hAnsi="Times New Roman"/>
                <w:b/>
                <w:sz w:val="24"/>
                <w:szCs w:val="24"/>
              </w:rPr>
            </w:pPr>
          </w:p>
        </w:tc>
        <w:tc>
          <w:tcPr>
            <w:tcW w:w="2835" w:type="dxa"/>
          </w:tcPr>
          <w:p w:rsidR="00814C45" w:rsidRPr="00090EBF" w:rsidRDefault="00814C45" w:rsidP="00814C45">
            <w:pPr>
              <w:spacing w:after="0" w:line="240" w:lineRule="auto"/>
              <w:rPr>
                <w:rFonts w:ascii="Times New Roman" w:hAnsi="Times New Roman"/>
                <w:b/>
                <w:sz w:val="24"/>
                <w:szCs w:val="24"/>
              </w:rPr>
            </w:pPr>
          </w:p>
        </w:tc>
        <w:tc>
          <w:tcPr>
            <w:tcW w:w="1559" w:type="dxa"/>
          </w:tcPr>
          <w:p w:rsidR="00814C45" w:rsidRPr="00090EBF" w:rsidRDefault="00814C45" w:rsidP="00814C45">
            <w:pPr>
              <w:spacing w:after="0" w:line="240" w:lineRule="auto"/>
              <w:rPr>
                <w:rFonts w:ascii="Times New Roman" w:hAnsi="Times New Roman"/>
                <w:b/>
                <w:i/>
                <w:sz w:val="24"/>
                <w:szCs w:val="24"/>
              </w:rPr>
            </w:pPr>
            <w:r w:rsidRPr="00090EBF">
              <w:rPr>
                <w:rFonts w:ascii="Times New Roman" w:hAnsi="Times New Roman"/>
                <w:b/>
                <w:sz w:val="24"/>
                <w:szCs w:val="24"/>
              </w:rPr>
              <w:t xml:space="preserve">Plan 2017. po Rebalansu II </w:t>
            </w:r>
          </w:p>
        </w:tc>
        <w:tc>
          <w:tcPr>
            <w:tcW w:w="1860"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Novi plan 2017.</w:t>
            </w:r>
          </w:p>
        </w:tc>
      </w:tr>
      <w:tr w:rsidR="00814C45" w:rsidRPr="00090EBF" w:rsidTr="00814C45">
        <w:trPr>
          <w:trHeight w:val="266"/>
        </w:trPr>
        <w:tc>
          <w:tcPr>
            <w:tcW w:w="2802"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814C45" w:rsidRPr="00090EBF" w:rsidRDefault="00814C45" w:rsidP="00814C45">
            <w:pPr>
              <w:spacing w:after="0" w:line="240" w:lineRule="auto"/>
              <w:rPr>
                <w:rFonts w:ascii="Times New Roman" w:hAnsi="Times New Roman"/>
                <w:b/>
                <w:sz w:val="24"/>
                <w:szCs w:val="24"/>
              </w:rPr>
            </w:pPr>
            <w:r w:rsidRPr="00090EBF">
              <w:rPr>
                <w:rFonts w:ascii="Times New Roman" w:hAnsi="Times New Roman"/>
                <w:b/>
                <w:sz w:val="24"/>
                <w:szCs w:val="24"/>
              </w:rPr>
              <w:t>Djelatnost Vijeća srpske nacionalne manjine</w:t>
            </w:r>
          </w:p>
        </w:tc>
        <w:tc>
          <w:tcPr>
            <w:tcW w:w="1559"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148.411,00</w:t>
            </w:r>
          </w:p>
        </w:tc>
        <w:tc>
          <w:tcPr>
            <w:tcW w:w="1860"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0,00</w:t>
            </w:r>
          </w:p>
        </w:tc>
        <w:tc>
          <w:tcPr>
            <w:tcW w:w="1882" w:type="dxa"/>
            <w:vAlign w:val="center"/>
          </w:tcPr>
          <w:p w:rsidR="00814C45" w:rsidRPr="00090EBF" w:rsidRDefault="00814C45" w:rsidP="00814C45">
            <w:pPr>
              <w:spacing w:after="0" w:line="240" w:lineRule="auto"/>
              <w:jc w:val="center"/>
              <w:rPr>
                <w:rFonts w:ascii="Times New Roman" w:hAnsi="Times New Roman"/>
                <w:b/>
                <w:sz w:val="24"/>
                <w:szCs w:val="24"/>
              </w:rPr>
            </w:pPr>
            <w:r w:rsidRPr="00090EBF">
              <w:rPr>
                <w:rFonts w:ascii="Times New Roman" w:hAnsi="Times New Roman"/>
                <w:b/>
                <w:sz w:val="24"/>
                <w:szCs w:val="24"/>
              </w:rPr>
              <w:t>148.411,00</w:t>
            </w:r>
          </w:p>
        </w:tc>
      </w:tr>
      <w:tr w:rsidR="00814C45" w:rsidRPr="00090EBF" w:rsidTr="00814C45">
        <w:tc>
          <w:tcPr>
            <w:tcW w:w="2802" w:type="dxa"/>
          </w:tcPr>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814C45" w:rsidRPr="00090EBF" w:rsidRDefault="00814C45" w:rsidP="00814C45">
            <w:pPr>
              <w:pStyle w:val="Bezproreda"/>
              <w:rPr>
                <w:rFonts w:ascii="Times New Roman" w:hAnsi="Times New Roman"/>
                <w:sz w:val="24"/>
                <w:szCs w:val="24"/>
              </w:rPr>
            </w:pPr>
            <w:r w:rsidRPr="00090EBF">
              <w:rPr>
                <w:rFonts w:ascii="Times New Roman" w:hAnsi="Times New Roman"/>
                <w:sz w:val="24"/>
                <w:szCs w:val="24"/>
              </w:rPr>
              <w:t>Za Rebalans III, stavka Naknada za rad članovima vijeća, umanjena je za 500,00 kuna dok je stavka  Usluge platnog programa povećana za 500,00 kuna.</w:t>
            </w:r>
          </w:p>
          <w:p w:rsidR="00814C45" w:rsidRPr="00090EBF" w:rsidRDefault="00814C45" w:rsidP="00814C45">
            <w:pPr>
              <w:pStyle w:val="Bezproreda"/>
              <w:rPr>
                <w:rFonts w:ascii="Times New Roman" w:hAnsi="Times New Roman"/>
                <w:sz w:val="24"/>
                <w:szCs w:val="24"/>
              </w:rPr>
            </w:pPr>
            <w:r w:rsidRPr="00090EBF">
              <w:rPr>
                <w:rFonts w:ascii="Times New Roman" w:hAnsi="Times New Roman"/>
                <w:sz w:val="24"/>
                <w:szCs w:val="24"/>
              </w:rPr>
              <w:t>Ukupni rashodi poslovanja,ostaju isti,što je vidljivo iz tabele .</w:t>
            </w:r>
          </w:p>
          <w:p w:rsidR="00814C45" w:rsidRPr="00090EBF" w:rsidRDefault="00814C45" w:rsidP="00814C45">
            <w:pPr>
              <w:spacing w:after="0" w:line="240" w:lineRule="auto"/>
              <w:rPr>
                <w:rFonts w:ascii="Times New Roman" w:hAnsi="Times New Roman"/>
                <w:sz w:val="24"/>
                <w:szCs w:val="24"/>
              </w:rPr>
            </w:pPr>
            <w:r w:rsidRPr="00090EBF">
              <w:rPr>
                <w:rFonts w:ascii="Times New Roman" w:hAnsi="Times New Roman"/>
                <w:sz w:val="24"/>
                <w:szCs w:val="24"/>
              </w:rPr>
              <w:t>Do porasta je došlo radi primljene donacije.</w:t>
            </w:r>
          </w:p>
        </w:tc>
      </w:tr>
    </w:tbl>
    <w:p w:rsidR="00814C45" w:rsidRPr="00090EBF" w:rsidRDefault="00814C45" w:rsidP="00814C45">
      <w:pPr>
        <w:spacing w:after="0"/>
        <w:rPr>
          <w:rFonts w:ascii="Times New Roman" w:hAnsi="Times New Roman"/>
          <w:sz w:val="24"/>
          <w:szCs w:val="24"/>
        </w:rPr>
      </w:pPr>
    </w:p>
    <w:p w:rsidR="00814C45" w:rsidRPr="00DE7BC9" w:rsidRDefault="00814C45" w:rsidP="00504CC0">
      <w:pPr>
        <w:pStyle w:val="Bezproreda"/>
        <w:rPr>
          <w:rFonts w:ascii="Times New Roman" w:hAnsi="Times New Roman"/>
          <w:sz w:val="24"/>
          <w:szCs w:val="24"/>
        </w:rPr>
      </w:pPr>
    </w:p>
    <w:p w:rsidR="00C91D41" w:rsidRDefault="00C91D41" w:rsidP="00504CC0">
      <w:pPr>
        <w:spacing w:after="0"/>
        <w:rPr>
          <w:b/>
          <w:sz w:val="28"/>
          <w:szCs w:val="28"/>
        </w:rPr>
      </w:pPr>
    </w:p>
    <w:p w:rsidR="008B5268" w:rsidRDefault="008B5268" w:rsidP="00504CC0">
      <w:pPr>
        <w:spacing w:after="0"/>
        <w:rPr>
          <w:b/>
          <w:sz w:val="28"/>
          <w:szCs w:val="28"/>
        </w:rPr>
      </w:pPr>
    </w:p>
    <w:p w:rsidR="008B5268" w:rsidRDefault="008B5268" w:rsidP="00504CC0">
      <w:pPr>
        <w:spacing w:after="0"/>
        <w:rPr>
          <w:b/>
          <w:sz w:val="28"/>
          <w:szCs w:val="28"/>
        </w:rPr>
      </w:pPr>
    </w:p>
    <w:p w:rsidR="005100ED" w:rsidRDefault="005100ED" w:rsidP="00504CC0">
      <w:pPr>
        <w:spacing w:after="0"/>
        <w:rPr>
          <w:rFonts w:ascii="Times New Roman" w:hAnsi="Times New Roman" w:cs="Times New Roman"/>
          <w:b/>
          <w:sz w:val="24"/>
          <w:szCs w:val="24"/>
        </w:rPr>
      </w:pPr>
    </w:p>
    <w:p w:rsidR="005100ED" w:rsidRDefault="005100ED" w:rsidP="00504CC0">
      <w:pPr>
        <w:spacing w:after="0"/>
        <w:rPr>
          <w:rFonts w:ascii="Times New Roman" w:hAnsi="Times New Roman" w:cs="Times New Roman"/>
          <w:b/>
          <w:sz w:val="24"/>
          <w:szCs w:val="24"/>
        </w:rPr>
      </w:pPr>
    </w:p>
    <w:p w:rsidR="00B0574B" w:rsidRDefault="00B0574B" w:rsidP="00504CC0">
      <w:pPr>
        <w:spacing w:after="0"/>
        <w:rPr>
          <w:rFonts w:ascii="Times New Roman" w:hAnsi="Times New Roman" w:cs="Times New Roman"/>
          <w:b/>
          <w:sz w:val="24"/>
          <w:szCs w:val="24"/>
        </w:rPr>
      </w:pPr>
    </w:p>
    <w:p w:rsidR="00B0574B" w:rsidRDefault="00B0574B" w:rsidP="00504CC0">
      <w:pPr>
        <w:spacing w:after="0"/>
        <w:rPr>
          <w:rFonts w:ascii="Times New Roman" w:hAnsi="Times New Roman" w:cs="Times New Roman"/>
          <w:b/>
          <w:sz w:val="24"/>
          <w:szCs w:val="24"/>
        </w:rPr>
      </w:pPr>
    </w:p>
    <w:p w:rsidR="00B0574B" w:rsidRDefault="00B0574B" w:rsidP="00504CC0">
      <w:pPr>
        <w:spacing w:after="0"/>
        <w:rPr>
          <w:rFonts w:ascii="Times New Roman" w:hAnsi="Times New Roman" w:cs="Times New Roman"/>
          <w:b/>
          <w:sz w:val="24"/>
          <w:szCs w:val="24"/>
        </w:rPr>
      </w:pPr>
    </w:p>
    <w:p w:rsidR="00B0574B" w:rsidRDefault="00B0574B" w:rsidP="00504CC0">
      <w:pPr>
        <w:spacing w:after="0"/>
        <w:rPr>
          <w:rFonts w:ascii="Times New Roman" w:hAnsi="Times New Roman" w:cs="Times New Roman"/>
          <w:b/>
          <w:sz w:val="24"/>
          <w:szCs w:val="24"/>
        </w:rPr>
      </w:pPr>
    </w:p>
    <w:p w:rsidR="00B0574B" w:rsidRDefault="00B0574B" w:rsidP="00504CC0">
      <w:pPr>
        <w:spacing w:after="0"/>
        <w:rPr>
          <w:rFonts w:ascii="Times New Roman" w:hAnsi="Times New Roman" w:cs="Times New Roman"/>
          <w:b/>
          <w:sz w:val="24"/>
          <w:szCs w:val="24"/>
        </w:rPr>
      </w:pPr>
    </w:p>
    <w:p w:rsidR="00B0574B" w:rsidRDefault="00B0574B" w:rsidP="00504CC0">
      <w:pPr>
        <w:spacing w:after="0"/>
        <w:rPr>
          <w:rFonts w:ascii="Times New Roman" w:hAnsi="Times New Roman" w:cs="Times New Roman"/>
          <w:b/>
          <w:sz w:val="24"/>
          <w:szCs w:val="24"/>
        </w:rPr>
      </w:pPr>
    </w:p>
    <w:p w:rsidR="00B0574B" w:rsidRDefault="00B0574B"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B0574B" w:rsidRDefault="00B0574B"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5100ED" w:rsidRPr="00DE7BC9" w:rsidRDefault="00504CC0" w:rsidP="00504CC0">
      <w:pPr>
        <w:spacing w:after="0"/>
        <w:rPr>
          <w:rFonts w:ascii="Times New Roman" w:hAnsi="Times New Roman" w:cs="Times New Roman"/>
          <w:b/>
          <w:sz w:val="24"/>
          <w:szCs w:val="24"/>
        </w:rPr>
      </w:pPr>
      <w:r w:rsidRPr="00DE7BC9">
        <w:rPr>
          <w:rFonts w:ascii="Times New Roman" w:hAnsi="Times New Roman" w:cs="Times New Roman"/>
          <w:b/>
          <w:sz w:val="24"/>
          <w:szCs w:val="24"/>
        </w:rPr>
        <w:lastRenderedPageBreak/>
        <w:t>RAZDJEL 020</w:t>
      </w:r>
    </w:p>
    <w:p w:rsidR="00504CC0" w:rsidRPr="00DE7BC9" w:rsidRDefault="00504CC0" w:rsidP="00504CC0">
      <w:pPr>
        <w:spacing w:after="0"/>
        <w:rPr>
          <w:rFonts w:ascii="Times New Roman" w:hAnsi="Times New Roman" w:cs="Times New Roman"/>
          <w:b/>
          <w:sz w:val="24"/>
          <w:szCs w:val="24"/>
        </w:rPr>
      </w:pPr>
      <w:r w:rsidRPr="00DE7BC9">
        <w:rPr>
          <w:rFonts w:ascii="Times New Roman" w:hAnsi="Times New Roman" w:cs="Times New Roman"/>
          <w:b/>
          <w:sz w:val="24"/>
          <w:szCs w:val="24"/>
        </w:rPr>
        <w:t xml:space="preserve"> GLAVA 01-  UPRAVNI ODJEL ZA FINANCIJE, GOSPODARSTVO  I  </w:t>
      </w:r>
    </w:p>
    <w:p w:rsidR="00504CC0" w:rsidRPr="00DE7BC9" w:rsidRDefault="00504CC0" w:rsidP="00504CC0">
      <w:pPr>
        <w:spacing w:after="0"/>
        <w:rPr>
          <w:rFonts w:ascii="Times New Roman" w:hAnsi="Times New Roman" w:cs="Times New Roman"/>
          <w:b/>
          <w:sz w:val="24"/>
          <w:szCs w:val="24"/>
        </w:rPr>
      </w:pPr>
      <w:r w:rsidRPr="00DE7BC9">
        <w:rPr>
          <w:rFonts w:ascii="Times New Roman" w:hAnsi="Times New Roman" w:cs="Times New Roman"/>
          <w:b/>
          <w:sz w:val="24"/>
          <w:szCs w:val="24"/>
        </w:rPr>
        <w:t xml:space="preserve">                         EU FONDOVE</w:t>
      </w:r>
    </w:p>
    <w:p w:rsidR="00504CC0" w:rsidRDefault="00504CC0" w:rsidP="00504CC0">
      <w:pPr>
        <w:tabs>
          <w:tab w:val="left" w:pos="360"/>
        </w:tabs>
        <w:autoSpaceDE w:val="0"/>
        <w:autoSpaceDN w:val="0"/>
        <w:adjustRightInd w:val="0"/>
        <w:spacing w:after="0"/>
        <w:ind w:left="357" w:hanging="357"/>
        <w:jc w:val="both"/>
        <w:rPr>
          <w:rFonts w:ascii="Times New Roman" w:hAnsi="Times New Roman" w:cs="Times New Roman"/>
          <w:sz w:val="24"/>
          <w:szCs w:val="24"/>
        </w:rPr>
      </w:pPr>
      <w:r w:rsidRPr="00895120">
        <w:rPr>
          <w:rFonts w:ascii="Times New Roman" w:hAnsi="Times New Roman" w:cs="Times New Roman"/>
          <w:sz w:val="24"/>
          <w:szCs w:val="24"/>
        </w:rPr>
        <w:t>Odjel je osnovan Odlukom o unutarnjem ustrojstvu Grada Knina, a isto</w:t>
      </w:r>
      <w:r>
        <w:rPr>
          <w:rFonts w:ascii="Times New Roman" w:hAnsi="Times New Roman" w:cs="Times New Roman"/>
          <w:sz w:val="24"/>
          <w:szCs w:val="24"/>
        </w:rPr>
        <w:t>m su propisani poslovi i zadaci</w:t>
      </w:r>
    </w:p>
    <w:p w:rsidR="00504CC0" w:rsidRPr="00895120" w:rsidRDefault="00504CC0" w:rsidP="00504CC0">
      <w:pPr>
        <w:tabs>
          <w:tab w:val="left" w:pos="360"/>
        </w:tabs>
        <w:autoSpaceDE w:val="0"/>
        <w:autoSpaceDN w:val="0"/>
        <w:adjustRightInd w:val="0"/>
        <w:spacing w:after="0"/>
        <w:ind w:left="357" w:hanging="357"/>
        <w:jc w:val="both"/>
        <w:rPr>
          <w:rFonts w:ascii="Times New Roman" w:hAnsi="Times New Roman" w:cs="Times New Roman"/>
          <w:color w:val="000000"/>
        </w:rPr>
      </w:pPr>
      <w:r w:rsidRPr="00895120">
        <w:rPr>
          <w:rFonts w:ascii="Times New Roman" w:hAnsi="Times New Roman" w:cs="Times New Roman"/>
          <w:sz w:val="24"/>
          <w:szCs w:val="24"/>
        </w:rPr>
        <w:t xml:space="preserve">koji su u nadležnosti odjela, a to su: </w:t>
      </w:r>
      <w:r w:rsidRPr="00895120">
        <w:rPr>
          <w:rFonts w:ascii="Times New Roman" w:hAnsi="Times New Roman" w:cs="Times New Roman"/>
          <w:color w:val="000000"/>
        </w:rPr>
        <w:t xml:space="preserve"> </w:t>
      </w:r>
      <w:r w:rsidRPr="00895120">
        <w:rPr>
          <w:rFonts w:ascii="Times New Roman" w:hAnsi="Times New Roman" w:cs="Times New Roman"/>
          <w:color w:val="000000"/>
        </w:rPr>
        <w:tab/>
      </w:r>
    </w:p>
    <w:p w:rsidR="00504CC0" w:rsidRPr="00895120" w:rsidRDefault="00504CC0" w:rsidP="00504CC0">
      <w:pPr>
        <w:tabs>
          <w:tab w:val="left" w:pos="360"/>
        </w:tabs>
        <w:autoSpaceDE w:val="0"/>
        <w:autoSpaceDN w:val="0"/>
        <w:adjustRightInd w:val="0"/>
        <w:spacing w:after="0"/>
        <w:ind w:left="357" w:hanging="357"/>
        <w:jc w:val="both"/>
        <w:rPr>
          <w:rFonts w:ascii="Times New Roman" w:hAnsi="Times New Roman" w:cs="Times New Roman"/>
          <w:color w:val="000000"/>
        </w:rPr>
      </w:pPr>
      <w:r w:rsidRPr="00895120">
        <w:rPr>
          <w:rFonts w:ascii="Times New Roman" w:hAnsi="Times New Roman" w:cs="Times New Roman"/>
          <w:color w:val="000000"/>
        </w:rPr>
        <w:t>-    izrada nacrta prijedloga proračuna Grada, Odluke o izvršenju proračuna i izrada godišnjeg  i polugodišnjeg izvještaja o   izvršenju proračuna Grada i dr. izvješća,</w:t>
      </w:r>
    </w:p>
    <w:p w:rsidR="00504CC0" w:rsidRPr="00895120" w:rsidRDefault="00504CC0" w:rsidP="00504CC0">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praćenje ostvarivanja proračunskih prihoda i rashoda Grada, predlaganje i poduzimanje</w:t>
      </w:r>
    </w:p>
    <w:p w:rsidR="00504CC0" w:rsidRPr="00895120" w:rsidRDefault="00504CC0" w:rsidP="00504CC0">
      <w:pPr>
        <w:tabs>
          <w:tab w:val="left" w:pos="36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 xml:space="preserve"> potrebnih mjera,</w:t>
      </w:r>
    </w:p>
    <w:p w:rsidR="00504CC0" w:rsidRPr="00895120" w:rsidRDefault="00504CC0" w:rsidP="00504CC0">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financijsko-računovodstveni poslovi,  blagajnički poslovi i poslovi likvidature, kontiranja i knjiženja knjigovodstvene dokumentacije, vođenje materijalnog knjigovodstva, izrada periodičnih obračuna, obračun i isplata plaća,</w:t>
      </w:r>
    </w:p>
    <w:p w:rsidR="00504CC0" w:rsidRPr="00895120" w:rsidRDefault="00504CC0" w:rsidP="00504CC0">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 xml:space="preserve">provođenje poslova gradske riznice u cilju racionalnog korištenja proračunskih sredstava od strane svih proračunskih korisnika, sukladno Zakonu o proračunu, Proračunu Grada, Odluci o izvršenju proračuna, drugim financijskim propisima i aktima Grada propisanog, osnovanog i argumentiranog transfera namjenskih proračunskih sredstava, </w:t>
      </w:r>
      <w:r w:rsidRPr="00895120">
        <w:rPr>
          <w:rFonts w:ascii="Times New Roman" w:hAnsi="Times New Roman" w:cs="Times New Roman"/>
          <w:color w:val="000000"/>
        </w:rPr>
        <w:tab/>
      </w:r>
    </w:p>
    <w:p w:rsidR="00504CC0" w:rsidRPr="00895120" w:rsidRDefault="00504CC0" w:rsidP="00504CC0">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poslovi evidencije i naplate zakonskih, ugovorenih i dr. potraživanja temeljem akata Grada, od  fizičkih i pravnih osoba, priprema podataka i prijedloga za otkaz ugovora o zakupu, koncesiji, kreditu i dr., prisilnu naplatu putem suda i drugih mjerodavnih tijela, tromjesečno izvješćuje Gradonačelnika o stanju duga i dužnicima s osnova korištenja gradske imovine, koncesije i dr.,</w:t>
      </w:r>
    </w:p>
    <w:p w:rsidR="00504CC0" w:rsidRPr="00895120" w:rsidRDefault="00504CC0" w:rsidP="00504CC0">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procjena stanja imovine Grada,</w:t>
      </w:r>
    </w:p>
    <w:p w:rsidR="00504CC0" w:rsidRPr="00895120" w:rsidRDefault="00504CC0" w:rsidP="00504CC0">
      <w:pPr>
        <w:tabs>
          <w:tab w:val="left" w:pos="36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 xml:space="preserve">ustrojava analitičku evidenciju dugotrajne nefinancijske imovine po vrsti, količini i vrijednosti (nabavna i </w:t>
      </w:r>
    </w:p>
    <w:p w:rsidR="00504CC0" w:rsidRPr="00895120" w:rsidRDefault="00504CC0" w:rsidP="00504CC0">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otpisana), </w:t>
      </w:r>
    </w:p>
    <w:p w:rsidR="00504CC0" w:rsidRPr="00895120" w:rsidRDefault="00504CC0" w:rsidP="00504CC0">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priprema i koordinira popis imovine i obveza, kontrolira ispravnost popisnih lista dugotrajne i druge imovine, u suradnji s drugim upravnim tijelima predlaže Gradonačelniku  mjere za naplatu potraživanja i odluku o otpisu nenaplativih i zastarjelih potraživanja,</w:t>
      </w:r>
    </w:p>
    <w:p w:rsidR="00504CC0" w:rsidRPr="00895120" w:rsidRDefault="00504CC0" w:rsidP="00504CC0">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poduzima mjere za naplatu gradskih poreza samostalno i u suradnji s Poreznom upravom,</w:t>
      </w:r>
    </w:p>
    <w:p w:rsidR="00504CC0" w:rsidRPr="00895120" w:rsidRDefault="00504CC0" w:rsidP="00504CC0">
      <w:pPr>
        <w:tabs>
          <w:tab w:val="left" w:pos="360"/>
        </w:tabs>
        <w:autoSpaceDE w:val="0"/>
        <w:autoSpaceDN w:val="0"/>
        <w:adjustRightInd w:val="0"/>
        <w:spacing w:after="0"/>
        <w:ind w:left="360" w:hanging="36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razmatra prijedloge i izrađuje financijske planove s procijenjenim prihodima i primicima,</w:t>
      </w:r>
    </w:p>
    <w:p w:rsidR="00504CC0" w:rsidRPr="00895120" w:rsidRDefault="00504CC0" w:rsidP="00504CC0">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izrada prijedloga programa utroška sredstava s osnova najma i prodaje stanova i izvješća o utrošku sredstava,</w:t>
      </w:r>
    </w:p>
    <w:p w:rsidR="00504CC0" w:rsidRPr="00895120" w:rsidRDefault="00504CC0" w:rsidP="00504CC0">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 izjava,</w:t>
      </w:r>
    </w:p>
    <w:p w:rsidR="00504CC0" w:rsidRPr="00895120" w:rsidRDefault="00504CC0" w:rsidP="00504CC0">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poticaj razvoja gospodarstva,</w:t>
      </w:r>
      <w:r w:rsidRPr="00895120">
        <w:rPr>
          <w:rFonts w:ascii="Times New Roman" w:hAnsi="Times New Roman" w:cs="Times New Roman"/>
          <w:b/>
          <w:color w:val="000000"/>
        </w:rPr>
        <w:t xml:space="preserve"> </w:t>
      </w:r>
      <w:r w:rsidRPr="00895120">
        <w:rPr>
          <w:rFonts w:ascii="Times New Roman" w:hAnsi="Times New Roman" w:cs="Times New Roman"/>
          <w:color w:val="000000"/>
        </w:rPr>
        <w:t>poduzetništva, obrtništva i poljoprivrede i osiguranje uvjeta za razvitak gospodarskih djelatnosti od važnosti za Grad,</w:t>
      </w:r>
    </w:p>
    <w:p w:rsidR="00504CC0" w:rsidRPr="00895120" w:rsidRDefault="00504CC0" w:rsidP="00504CC0">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praćenja rada i poslovanja poduzeća čiji je Grad osnivač i predlaganje mjera za njihovo racionalno i efikasno poslovanje,</w:t>
      </w:r>
    </w:p>
    <w:p w:rsidR="00504CC0" w:rsidRPr="00895120" w:rsidRDefault="00504CC0" w:rsidP="00504CC0">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ispitivanje interesa i vrste poduzetničkih aktivnosti i osiguravanje inicijalnih sredstava za razvoj poduzetništva, mogućnosti razvoja gospodarstva i pomoć u razvoju,</w:t>
      </w:r>
    </w:p>
    <w:p w:rsidR="00504CC0" w:rsidRPr="00895120" w:rsidRDefault="00504CC0" w:rsidP="00504CC0">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rPr>
        <w:t>poticaj osiguranja pomoći poduzetnicima za realizaciju pojedinih programa od interesa za Grad, pripremanje i poticanje drugih ulagača na ostvarenje gospodarskih projekata,</w:t>
      </w:r>
    </w:p>
    <w:p w:rsidR="00504CC0" w:rsidRPr="00895120" w:rsidRDefault="00504CC0" w:rsidP="00504CC0">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poslovi koordinacije s proračunskim i izvanproračunskim korisnicima u izradi prijedloga plana razvojnih programa i prijedloga financijskog plana,</w:t>
      </w:r>
    </w:p>
    <w:p w:rsidR="00504CC0" w:rsidRPr="00895120" w:rsidRDefault="00504CC0" w:rsidP="00504CC0">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poslovi praćenja zaštite kulturne baštine u Gradu i predlaganja nekretnina u Gradu za stavljanje pod zaštitu kulturne baštine,</w:t>
      </w:r>
    </w:p>
    <w:p w:rsidR="00504CC0" w:rsidRPr="00895120" w:rsidRDefault="00504CC0" w:rsidP="00504CC0">
      <w:pPr>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Pr>
          <w:rFonts w:ascii="Times New Roman" w:hAnsi="Times New Roman" w:cs="Times New Roman"/>
          <w:color w:val="000000"/>
        </w:rPr>
        <w:t xml:space="preserve">  </w:t>
      </w:r>
      <w:r w:rsidRPr="00895120">
        <w:rPr>
          <w:rFonts w:ascii="Times New Roman" w:hAnsi="Times New Roman" w:cs="Times New Roman"/>
          <w:color w:val="000000"/>
        </w:rPr>
        <w:t xml:space="preserve"> poslovi razvoja turizma i poticaja eko-seoskog turizma  kroz suradnju s Turističkom zajednicom Grada i Županije, </w:t>
      </w:r>
    </w:p>
    <w:p w:rsidR="00504CC0" w:rsidRPr="00895120" w:rsidRDefault="00504CC0" w:rsidP="00504CC0">
      <w:pPr>
        <w:spacing w:after="0"/>
        <w:ind w:left="360" w:hanging="360"/>
        <w:jc w:val="both"/>
        <w:rPr>
          <w:rFonts w:ascii="Times New Roman" w:hAnsi="Times New Roman" w:cs="Times New Roman"/>
        </w:rPr>
      </w:pPr>
      <w:r w:rsidRPr="00895120">
        <w:rPr>
          <w:rFonts w:ascii="Times New Roman" w:hAnsi="Times New Roman" w:cs="Times New Roman"/>
        </w:rPr>
        <w:t xml:space="preserve">-   </w:t>
      </w:r>
      <w:r w:rsidRPr="00895120">
        <w:rPr>
          <w:rFonts w:ascii="Times New Roman" w:hAnsi="Times New Roman" w:cs="Times New Roman"/>
        </w:rPr>
        <w:tab/>
        <w:t xml:space="preserve">poslovi pripreme,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drugih tijela i stručnih organizacija te stranih i međunarodnih institucija u planiranju i provođenju razvojnih programa, </w:t>
      </w:r>
    </w:p>
    <w:p w:rsidR="009269F5" w:rsidRDefault="00504CC0" w:rsidP="009269F5">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drugi poslovi iz samoupravnog djelokruga Grada, u skladu sa zakonom, drugim propisima i aktima Grada.</w:t>
      </w:r>
    </w:p>
    <w:p w:rsidR="00504CC0" w:rsidRPr="009269F5" w:rsidRDefault="00504CC0" w:rsidP="009269F5">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sz w:val="24"/>
          <w:szCs w:val="24"/>
        </w:rPr>
        <w:t>Unutar odjela organiziran je jedan odsjek i to:</w:t>
      </w:r>
    </w:p>
    <w:p w:rsidR="00504CC0" w:rsidRPr="00895120" w:rsidRDefault="00504CC0" w:rsidP="00504CC0">
      <w:pPr>
        <w:pStyle w:val="Odlomakpopisa"/>
        <w:numPr>
          <w:ilvl w:val="0"/>
          <w:numId w:val="1"/>
        </w:numPr>
        <w:spacing w:after="0"/>
        <w:rPr>
          <w:rFonts w:ascii="Times New Roman" w:hAnsi="Times New Roman" w:cs="Times New Roman"/>
          <w:sz w:val="24"/>
          <w:szCs w:val="24"/>
        </w:rPr>
      </w:pPr>
      <w:r w:rsidRPr="00895120">
        <w:rPr>
          <w:rFonts w:ascii="Times New Roman" w:hAnsi="Times New Roman" w:cs="Times New Roman"/>
          <w:sz w:val="24"/>
          <w:szCs w:val="24"/>
        </w:rPr>
        <w:t>Odsjek za proračun, financije i AOP</w:t>
      </w:r>
    </w:p>
    <w:p w:rsidR="008B5268" w:rsidRDefault="008B5268" w:rsidP="00504CC0">
      <w:pPr>
        <w:spacing w:after="0"/>
        <w:rPr>
          <w:rFonts w:ascii="Times New Roman" w:hAnsi="Times New Roman" w:cs="Times New Roman"/>
          <w:b/>
          <w:sz w:val="28"/>
          <w:szCs w:val="28"/>
          <w:u w:val="single"/>
        </w:rPr>
      </w:pPr>
    </w:p>
    <w:p w:rsidR="00504CC0" w:rsidRPr="008B5268" w:rsidRDefault="00504CC0" w:rsidP="00504CC0">
      <w:pPr>
        <w:spacing w:after="0"/>
        <w:rPr>
          <w:rFonts w:ascii="Times New Roman" w:hAnsi="Times New Roman" w:cs="Times New Roman"/>
          <w:b/>
          <w:sz w:val="28"/>
          <w:szCs w:val="28"/>
          <w:u w:val="single"/>
        </w:rPr>
      </w:pPr>
      <w:r w:rsidRPr="00895120">
        <w:rPr>
          <w:rFonts w:ascii="Times New Roman" w:hAnsi="Times New Roman" w:cs="Times New Roman"/>
          <w:b/>
          <w:sz w:val="28"/>
          <w:szCs w:val="28"/>
          <w:u w:val="single"/>
        </w:rPr>
        <w:lastRenderedPageBreak/>
        <w:t>IZVJEŠĆE PO PROGRAMIMA</w:t>
      </w:r>
    </w:p>
    <w:p w:rsidR="003335E3" w:rsidRDefault="003335E3" w:rsidP="00504CC0">
      <w:pPr>
        <w:spacing w:after="0"/>
        <w:rPr>
          <w:rFonts w:ascii="Times New Roman" w:hAnsi="Times New Roman" w:cs="Times New Roman"/>
          <w:b/>
          <w:sz w:val="24"/>
          <w:szCs w:val="24"/>
        </w:rPr>
      </w:pPr>
    </w:p>
    <w:p w:rsidR="00504CC0" w:rsidRPr="00E9016E" w:rsidRDefault="00504CC0" w:rsidP="00504CC0">
      <w:pPr>
        <w:spacing w:after="0"/>
        <w:rPr>
          <w:rFonts w:ascii="Times New Roman" w:hAnsi="Times New Roman" w:cs="Times New Roman"/>
          <w:b/>
          <w:sz w:val="24"/>
          <w:szCs w:val="24"/>
        </w:rPr>
      </w:pPr>
      <w:r w:rsidRPr="00E9016E">
        <w:rPr>
          <w:rFonts w:ascii="Times New Roman" w:hAnsi="Times New Roman" w:cs="Times New Roman"/>
          <w:b/>
          <w:sz w:val="24"/>
          <w:szCs w:val="24"/>
        </w:rPr>
        <w:t xml:space="preserve">PROGRAM : REDOVNA DJELATNOST  </w:t>
      </w:r>
    </w:p>
    <w:p w:rsidR="00504CC0" w:rsidRPr="00895120" w:rsidRDefault="00504CC0" w:rsidP="00504CC0">
      <w:pPr>
        <w:spacing w:after="0"/>
        <w:jc w:val="both"/>
        <w:rPr>
          <w:rFonts w:ascii="Times New Roman" w:hAnsi="Times New Roman"/>
          <w:sz w:val="24"/>
          <w:szCs w:val="24"/>
        </w:rPr>
      </w:pPr>
      <w:r w:rsidRPr="00E9016E">
        <w:rPr>
          <w:rFonts w:ascii="Times New Roman" w:hAnsi="Times New Roman"/>
        </w:rPr>
        <w:t>ZAKONSKE I DRUGE PRAVNE OSNOVE</w:t>
      </w:r>
      <w:r w:rsidRPr="00D3452B">
        <w:rPr>
          <w:rFonts w:ascii="Times New Roman" w:hAnsi="Times New Roman"/>
          <w:sz w:val="24"/>
          <w:szCs w:val="24"/>
        </w:rPr>
        <w:t xml:space="preserve"> </w:t>
      </w:r>
      <w:r w:rsidRPr="00895120">
        <w:rPr>
          <w:rFonts w:ascii="Times New Roman" w:hAnsi="Times New Roman"/>
          <w:sz w:val="24"/>
          <w:szCs w:val="24"/>
        </w:rPr>
        <w:t>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w:t>
      </w:r>
      <w:r>
        <w:rPr>
          <w:rFonts w:ascii="Times New Roman" w:hAnsi="Times New Roman"/>
          <w:sz w:val="24"/>
          <w:szCs w:val="24"/>
        </w:rPr>
        <w:t xml:space="preserve"> namještenika upravnih tijela G</w:t>
      </w:r>
      <w:r w:rsidRPr="00895120">
        <w:rPr>
          <w:rFonts w:ascii="Times New Roman" w:hAnsi="Times New Roman"/>
          <w:sz w:val="24"/>
          <w:szCs w:val="24"/>
        </w:rPr>
        <w:t>r</w:t>
      </w:r>
      <w:r>
        <w:rPr>
          <w:rFonts w:ascii="Times New Roman" w:hAnsi="Times New Roman"/>
          <w:sz w:val="24"/>
          <w:szCs w:val="24"/>
        </w:rPr>
        <w:t>a</w:t>
      </w:r>
      <w:r w:rsidRPr="00895120">
        <w:rPr>
          <w:rFonts w:ascii="Times New Roman" w:hAnsi="Times New Roman"/>
          <w:sz w:val="24"/>
          <w:szCs w:val="24"/>
        </w:rPr>
        <w:t xml:space="preserve">da Knina, Pravilnik o sadržaju obračuna plaća, naknada ili otpremnina, </w:t>
      </w:r>
    </w:p>
    <w:p w:rsidR="00504CC0" w:rsidRPr="00895120" w:rsidRDefault="00504CC0" w:rsidP="00504CC0">
      <w:pPr>
        <w:spacing w:after="0"/>
        <w:jc w:val="both"/>
        <w:rPr>
          <w:rFonts w:ascii="Times New Roman" w:hAnsi="Times New Roman"/>
          <w:sz w:val="24"/>
          <w:szCs w:val="24"/>
        </w:rPr>
      </w:pPr>
      <w:r w:rsidRPr="00895120">
        <w:rPr>
          <w:rFonts w:ascii="Times New Roman" w:hAnsi="Times New Roman"/>
          <w:sz w:val="24"/>
          <w:szCs w:val="24"/>
        </w:rPr>
        <w:t>Zakon i Pravilnik o doprinosima, Odluka o gradskim porezima, Zakon o izvr</w:t>
      </w:r>
      <w:r>
        <w:rPr>
          <w:rFonts w:ascii="Times New Roman" w:hAnsi="Times New Roman"/>
          <w:sz w:val="24"/>
          <w:szCs w:val="24"/>
        </w:rPr>
        <w:t>šenju državnog proračuna za 2017</w:t>
      </w:r>
      <w:r w:rsidRPr="00895120">
        <w:rPr>
          <w:rFonts w:ascii="Times New Roman" w:hAnsi="Times New Roman"/>
          <w:sz w:val="24"/>
          <w:szCs w:val="24"/>
        </w:rPr>
        <w:t>. godinu  te opći akti Grada Knina.</w:t>
      </w:r>
      <w:r w:rsidRPr="00895120">
        <w:rPr>
          <w:rFonts w:ascii="Times New Roman" w:hAnsi="Times New Roman"/>
          <w:sz w:val="24"/>
          <w:szCs w:val="24"/>
        </w:rPr>
        <w:tab/>
      </w:r>
    </w:p>
    <w:p w:rsidR="00504CC0" w:rsidRDefault="00504CC0" w:rsidP="00504CC0">
      <w:pPr>
        <w:spacing w:after="0"/>
        <w:jc w:val="both"/>
        <w:rPr>
          <w:rFonts w:ascii="Times New Roman" w:hAnsi="Times New Roman"/>
          <w:sz w:val="24"/>
          <w:szCs w:val="24"/>
        </w:rPr>
      </w:pPr>
      <w:r w:rsidRPr="00E9016E">
        <w:rPr>
          <w:rFonts w:ascii="Times New Roman" w:hAnsi="Times New Roman"/>
        </w:rPr>
        <w:t>CILJEVI PROGRAMA:</w:t>
      </w:r>
      <w:r>
        <w:rPr>
          <w:rFonts w:ascii="Times New Roman" w:hAnsi="Times New Roman"/>
          <w:sz w:val="24"/>
          <w:szCs w:val="24"/>
        </w:rPr>
        <w:t xml:space="preserve"> </w:t>
      </w:r>
      <w:r w:rsidRPr="00895120">
        <w:rPr>
          <w:rFonts w:ascii="Times New Roman" w:hAnsi="Times New Roman"/>
          <w:sz w:val="24"/>
          <w:szCs w:val="24"/>
        </w:rPr>
        <w:t>osigurati nesmetano obavljanje rada gradske uprave kroz slijedeće aktivnosti:</w:t>
      </w:r>
      <w:r>
        <w:rPr>
          <w:rFonts w:ascii="Times New Roman" w:hAnsi="Times New Roman"/>
          <w:sz w:val="24"/>
          <w:szCs w:val="24"/>
        </w:rPr>
        <w:t xml:space="preserve"> </w:t>
      </w:r>
      <w:r w:rsidRPr="00895120">
        <w:rPr>
          <w:rFonts w:ascii="Times New Roman" w:hAnsi="Times New Roman"/>
          <w:sz w:val="24"/>
          <w:szCs w:val="24"/>
        </w:rPr>
        <w:t>redovite isplate plaća zaposlenih u gradskoj upravi, plaćanje u zakon</w:t>
      </w:r>
      <w:r>
        <w:rPr>
          <w:rFonts w:ascii="Times New Roman" w:hAnsi="Times New Roman"/>
          <w:sz w:val="24"/>
          <w:szCs w:val="24"/>
        </w:rPr>
        <w:t xml:space="preserve">skom roku poreznih obveza te  </w:t>
      </w:r>
      <w:r w:rsidRPr="00895120">
        <w:rPr>
          <w:rFonts w:ascii="Times New Roman" w:hAnsi="Times New Roman"/>
          <w:sz w:val="24"/>
          <w:szCs w:val="24"/>
        </w:rPr>
        <w:t>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rsidR="00AE09DD" w:rsidRPr="008B5268" w:rsidRDefault="00AE09DD" w:rsidP="00504CC0">
      <w:pPr>
        <w:spacing w:after="0"/>
        <w:jc w:val="both"/>
        <w:rPr>
          <w:rFonts w:ascii="Times New Roman" w:hAnsi="Times New Roman"/>
          <w:sz w:val="24"/>
          <w:szCs w:val="24"/>
        </w:rPr>
      </w:pPr>
    </w:p>
    <w:p w:rsidR="00504CC0" w:rsidRPr="00AE09DD" w:rsidRDefault="00504CC0" w:rsidP="00504CC0">
      <w:pPr>
        <w:spacing w:after="0"/>
        <w:rPr>
          <w:rFonts w:ascii="Times New Roman" w:hAnsi="Times New Roman" w:cs="Times New Roman"/>
          <w:sz w:val="20"/>
          <w:szCs w:val="20"/>
        </w:rPr>
      </w:pPr>
      <w:r w:rsidRPr="00AE09DD">
        <w:rPr>
          <w:rFonts w:ascii="Times New Roman" w:hAnsi="Times New Roman" w:cs="Times New Roman"/>
          <w:sz w:val="20"/>
          <w:szCs w:val="20"/>
        </w:rPr>
        <w:t>OBRAZLOŽENJE PL</w:t>
      </w:r>
      <w:r w:rsidR="00AE09DD" w:rsidRPr="00AE09DD">
        <w:rPr>
          <w:rFonts w:ascii="Times New Roman" w:hAnsi="Times New Roman" w:cs="Times New Roman"/>
          <w:sz w:val="20"/>
          <w:szCs w:val="20"/>
        </w:rPr>
        <w:t xml:space="preserve">ANA I PRIJEDLOGA TREĆIH </w:t>
      </w:r>
      <w:r w:rsidRPr="00AE09DD">
        <w:rPr>
          <w:rFonts w:ascii="Times New Roman" w:hAnsi="Times New Roman" w:cs="Times New Roman"/>
          <w:sz w:val="20"/>
          <w:szCs w:val="20"/>
        </w:rPr>
        <w:t xml:space="preserve"> IZMJENA I DOPUNA </w:t>
      </w:r>
    </w:p>
    <w:tbl>
      <w:tblPr>
        <w:tblStyle w:val="Reetkatablice"/>
        <w:tblW w:w="10805" w:type="dxa"/>
        <w:tblLook w:val="04A0"/>
      </w:tblPr>
      <w:tblGrid>
        <w:gridCol w:w="2789"/>
        <w:gridCol w:w="2819"/>
        <w:gridCol w:w="1596"/>
        <w:gridCol w:w="1854"/>
        <w:gridCol w:w="1747"/>
      </w:tblGrid>
      <w:tr w:rsidR="00AE09DD" w:rsidRPr="008B5268" w:rsidTr="0086248D">
        <w:trPr>
          <w:trHeight w:val="813"/>
        </w:trPr>
        <w:tc>
          <w:tcPr>
            <w:tcW w:w="2802" w:type="dxa"/>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 xml:space="preserve">PROGRAM </w:t>
            </w:r>
          </w:p>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Redovna djelatnost</w:t>
            </w:r>
          </w:p>
        </w:tc>
        <w:tc>
          <w:tcPr>
            <w:tcW w:w="2835" w:type="dxa"/>
            <w:tcBorders>
              <w:bottom w:val="single" w:sz="4" w:space="0" w:color="auto"/>
            </w:tcBorders>
          </w:tcPr>
          <w:p w:rsidR="00504CC0" w:rsidRPr="002C0553" w:rsidRDefault="00504CC0" w:rsidP="006A1A8D">
            <w:pPr>
              <w:rPr>
                <w:rFonts w:ascii="Times New Roman" w:hAnsi="Times New Roman" w:cs="Times New Roman"/>
                <w:b/>
                <w:sz w:val="24"/>
                <w:szCs w:val="24"/>
              </w:rPr>
            </w:pPr>
          </w:p>
        </w:tc>
        <w:tc>
          <w:tcPr>
            <w:tcW w:w="1559" w:type="dxa"/>
            <w:tcBorders>
              <w:bottom w:val="single" w:sz="4" w:space="0" w:color="auto"/>
            </w:tcBorders>
          </w:tcPr>
          <w:p w:rsidR="005100ED" w:rsidRDefault="00AE09DD" w:rsidP="006A1A8D">
            <w:pPr>
              <w:rPr>
                <w:rFonts w:ascii="Times New Roman" w:hAnsi="Times New Roman" w:cs="Times New Roman"/>
                <w:b/>
                <w:sz w:val="24"/>
                <w:szCs w:val="24"/>
              </w:rPr>
            </w:pPr>
            <w:r w:rsidRPr="002C0553">
              <w:rPr>
                <w:rFonts w:ascii="Times New Roman" w:hAnsi="Times New Roman" w:cs="Times New Roman"/>
                <w:b/>
                <w:sz w:val="24"/>
                <w:szCs w:val="24"/>
              </w:rPr>
              <w:t xml:space="preserve">Tekući  plan </w:t>
            </w:r>
          </w:p>
          <w:p w:rsidR="005100ED" w:rsidRDefault="005100ED" w:rsidP="006A1A8D">
            <w:pPr>
              <w:rPr>
                <w:rFonts w:ascii="Times New Roman" w:hAnsi="Times New Roman" w:cs="Times New Roman"/>
                <w:b/>
                <w:sz w:val="24"/>
                <w:szCs w:val="24"/>
              </w:rPr>
            </w:pPr>
          </w:p>
          <w:p w:rsidR="00504CC0" w:rsidRPr="002C0553" w:rsidRDefault="005100ED" w:rsidP="006A1A8D">
            <w:pPr>
              <w:rPr>
                <w:rFonts w:ascii="Times New Roman" w:hAnsi="Times New Roman" w:cs="Times New Roman"/>
                <w:b/>
                <w:i/>
                <w:sz w:val="24"/>
                <w:szCs w:val="24"/>
              </w:rPr>
            </w:pPr>
            <w:r>
              <w:rPr>
                <w:rFonts w:ascii="Times New Roman" w:hAnsi="Times New Roman" w:cs="Times New Roman"/>
                <w:b/>
                <w:sz w:val="24"/>
                <w:szCs w:val="24"/>
              </w:rPr>
              <w:t>10.471.200,00</w:t>
            </w:r>
          </w:p>
        </w:tc>
        <w:tc>
          <w:tcPr>
            <w:tcW w:w="1860" w:type="dxa"/>
            <w:tcBorders>
              <w:bottom w:val="single" w:sz="4" w:space="0" w:color="auto"/>
            </w:tcBorders>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Povećanje/</w:t>
            </w:r>
          </w:p>
          <w:p w:rsidR="00504CC0" w:rsidRDefault="005100ED" w:rsidP="006A1A8D">
            <w:pPr>
              <w:rPr>
                <w:rFonts w:ascii="Times New Roman" w:hAnsi="Times New Roman" w:cs="Times New Roman"/>
                <w:b/>
                <w:sz w:val="24"/>
                <w:szCs w:val="24"/>
              </w:rPr>
            </w:pPr>
            <w:r w:rsidRPr="002C0553">
              <w:rPr>
                <w:rFonts w:ascii="Times New Roman" w:hAnsi="Times New Roman" w:cs="Times New Roman"/>
                <w:b/>
                <w:sz w:val="24"/>
                <w:szCs w:val="24"/>
              </w:rPr>
              <w:t>S</w:t>
            </w:r>
            <w:r w:rsidR="00504CC0" w:rsidRPr="002C0553">
              <w:rPr>
                <w:rFonts w:ascii="Times New Roman" w:hAnsi="Times New Roman" w:cs="Times New Roman"/>
                <w:b/>
                <w:sz w:val="24"/>
                <w:szCs w:val="24"/>
              </w:rPr>
              <w:t>manjenje</w:t>
            </w:r>
          </w:p>
          <w:p w:rsidR="005100ED" w:rsidRPr="002C0553" w:rsidRDefault="005100ED" w:rsidP="006A1A8D">
            <w:pPr>
              <w:rPr>
                <w:rFonts w:ascii="Times New Roman" w:hAnsi="Times New Roman" w:cs="Times New Roman"/>
                <w:b/>
                <w:sz w:val="24"/>
                <w:szCs w:val="24"/>
              </w:rPr>
            </w:pPr>
            <w:r>
              <w:rPr>
                <w:rFonts w:ascii="Times New Roman" w:hAnsi="Times New Roman" w:cs="Times New Roman"/>
                <w:b/>
                <w:sz w:val="24"/>
                <w:szCs w:val="24"/>
              </w:rPr>
              <w:t>672.600,00</w:t>
            </w:r>
          </w:p>
        </w:tc>
        <w:tc>
          <w:tcPr>
            <w:tcW w:w="1749" w:type="dxa"/>
            <w:tcBorders>
              <w:bottom w:val="single" w:sz="4" w:space="0" w:color="auto"/>
            </w:tcBorders>
          </w:tcPr>
          <w:p w:rsidR="00504CC0" w:rsidRDefault="00AE09DD" w:rsidP="006A1A8D">
            <w:pPr>
              <w:rPr>
                <w:rFonts w:ascii="Times New Roman" w:hAnsi="Times New Roman" w:cs="Times New Roman"/>
                <w:b/>
                <w:sz w:val="24"/>
                <w:szCs w:val="24"/>
              </w:rPr>
            </w:pPr>
            <w:r w:rsidRPr="002C0553">
              <w:rPr>
                <w:rFonts w:ascii="Times New Roman" w:hAnsi="Times New Roman" w:cs="Times New Roman"/>
                <w:b/>
                <w:sz w:val="24"/>
                <w:szCs w:val="24"/>
              </w:rPr>
              <w:t xml:space="preserve">Rebalans III za </w:t>
            </w:r>
            <w:r w:rsidR="00504CC0" w:rsidRPr="002C0553">
              <w:rPr>
                <w:rFonts w:ascii="Times New Roman" w:hAnsi="Times New Roman" w:cs="Times New Roman"/>
                <w:b/>
                <w:sz w:val="24"/>
                <w:szCs w:val="24"/>
              </w:rPr>
              <w:t>2017.</w:t>
            </w:r>
          </w:p>
          <w:p w:rsidR="005100ED" w:rsidRPr="002C0553" w:rsidRDefault="005100ED" w:rsidP="006A1A8D">
            <w:pPr>
              <w:rPr>
                <w:rFonts w:ascii="Times New Roman" w:hAnsi="Times New Roman" w:cs="Times New Roman"/>
                <w:b/>
                <w:sz w:val="24"/>
                <w:szCs w:val="24"/>
              </w:rPr>
            </w:pPr>
            <w:r>
              <w:rPr>
                <w:rFonts w:ascii="Times New Roman" w:hAnsi="Times New Roman" w:cs="Times New Roman"/>
                <w:b/>
                <w:sz w:val="24"/>
                <w:szCs w:val="24"/>
              </w:rPr>
              <w:t>11.143.800,00</w:t>
            </w:r>
          </w:p>
        </w:tc>
      </w:tr>
      <w:tr w:rsidR="00AE09DD" w:rsidRPr="008B5268" w:rsidTr="0086248D">
        <w:trPr>
          <w:trHeight w:val="266"/>
        </w:trPr>
        <w:tc>
          <w:tcPr>
            <w:tcW w:w="2802" w:type="dxa"/>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Aktivnost</w:t>
            </w:r>
          </w:p>
        </w:tc>
        <w:tc>
          <w:tcPr>
            <w:tcW w:w="2835" w:type="dxa"/>
            <w:tcBorders>
              <w:bottom w:val="single" w:sz="4" w:space="0" w:color="auto"/>
            </w:tcBorders>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Rashodi za zaposlene</w:t>
            </w:r>
          </w:p>
        </w:tc>
        <w:tc>
          <w:tcPr>
            <w:tcW w:w="1559" w:type="dxa"/>
            <w:tcBorders>
              <w:bottom w:val="single" w:sz="4" w:space="0" w:color="auto"/>
            </w:tcBorders>
          </w:tcPr>
          <w:p w:rsidR="00504CC0" w:rsidRPr="002C0553" w:rsidRDefault="00AE09DD" w:rsidP="006A1A8D">
            <w:pPr>
              <w:jc w:val="right"/>
              <w:rPr>
                <w:rFonts w:ascii="Times New Roman" w:hAnsi="Times New Roman" w:cs="Times New Roman"/>
                <w:b/>
                <w:sz w:val="24"/>
                <w:szCs w:val="24"/>
              </w:rPr>
            </w:pPr>
            <w:r w:rsidRPr="002C0553">
              <w:rPr>
                <w:rFonts w:ascii="Times New Roman" w:hAnsi="Times New Roman" w:cs="Times New Roman"/>
                <w:b/>
                <w:sz w:val="24"/>
                <w:szCs w:val="24"/>
              </w:rPr>
              <w:t>4.937.2</w:t>
            </w:r>
            <w:r w:rsidR="00504CC0" w:rsidRPr="002C0553">
              <w:rPr>
                <w:rFonts w:ascii="Times New Roman" w:hAnsi="Times New Roman" w:cs="Times New Roman"/>
                <w:b/>
                <w:sz w:val="24"/>
                <w:szCs w:val="24"/>
              </w:rPr>
              <w:t>00,00</w:t>
            </w:r>
          </w:p>
        </w:tc>
        <w:tc>
          <w:tcPr>
            <w:tcW w:w="1860" w:type="dxa"/>
            <w:tcBorders>
              <w:bottom w:val="single" w:sz="4" w:space="0" w:color="auto"/>
            </w:tcBorders>
          </w:tcPr>
          <w:p w:rsidR="00504CC0" w:rsidRPr="002C0553" w:rsidRDefault="002C0553" w:rsidP="006A1A8D">
            <w:pPr>
              <w:jc w:val="center"/>
              <w:rPr>
                <w:rFonts w:ascii="Times New Roman" w:hAnsi="Times New Roman" w:cs="Times New Roman"/>
                <w:b/>
                <w:sz w:val="24"/>
                <w:szCs w:val="24"/>
              </w:rPr>
            </w:pPr>
            <w:r w:rsidRPr="002C0553">
              <w:rPr>
                <w:rFonts w:ascii="Times New Roman" w:hAnsi="Times New Roman" w:cs="Times New Roman"/>
                <w:b/>
                <w:sz w:val="24"/>
                <w:szCs w:val="24"/>
              </w:rPr>
              <w:t>601.100,00</w:t>
            </w:r>
          </w:p>
        </w:tc>
        <w:tc>
          <w:tcPr>
            <w:tcW w:w="1749" w:type="dxa"/>
            <w:tcBorders>
              <w:bottom w:val="single" w:sz="4" w:space="0" w:color="auto"/>
            </w:tcBorders>
          </w:tcPr>
          <w:p w:rsidR="00504CC0" w:rsidRPr="002C0553" w:rsidRDefault="002C0553" w:rsidP="006A1A8D">
            <w:pPr>
              <w:jc w:val="center"/>
              <w:rPr>
                <w:rFonts w:ascii="Times New Roman" w:hAnsi="Times New Roman" w:cs="Times New Roman"/>
                <w:b/>
                <w:sz w:val="24"/>
                <w:szCs w:val="24"/>
              </w:rPr>
            </w:pPr>
            <w:r w:rsidRPr="002C0553">
              <w:rPr>
                <w:rFonts w:ascii="Times New Roman" w:hAnsi="Times New Roman" w:cs="Times New Roman"/>
                <w:b/>
                <w:sz w:val="24"/>
                <w:szCs w:val="24"/>
              </w:rPr>
              <w:t>5.538.3</w:t>
            </w:r>
            <w:r w:rsidR="00504CC0" w:rsidRPr="002C0553">
              <w:rPr>
                <w:rFonts w:ascii="Times New Roman" w:hAnsi="Times New Roman" w:cs="Times New Roman"/>
                <w:b/>
                <w:sz w:val="24"/>
                <w:szCs w:val="24"/>
              </w:rPr>
              <w:t>00,00</w:t>
            </w:r>
          </w:p>
        </w:tc>
      </w:tr>
      <w:tr w:rsidR="00504CC0" w:rsidRPr="008B5268" w:rsidTr="0086248D">
        <w:tc>
          <w:tcPr>
            <w:tcW w:w="2802" w:type="dxa"/>
          </w:tcPr>
          <w:p w:rsidR="00504CC0" w:rsidRPr="002C0553" w:rsidRDefault="00504CC0" w:rsidP="006A1A8D">
            <w:pPr>
              <w:rPr>
                <w:rFonts w:ascii="Times New Roman" w:hAnsi="Times New Roman" w:cs="Times New Roman"/>
                <w:sz w:val="24"/>
                <w:szCs w:val="24"/>
              </w:rPr>
            </w:pPr>
            <w:r w:rsidRPr="002C0553">
              <w:rPr>
                <w:rFonts w:ascii="Times New Roman" w:hAnsi="Times New Roman" w:cs="Times New Roman"/>
                <w:sz w:val="24"/>
                <w:szCs w:val="24"/>
              </w:rPr>
              <w:t>Obrazloženje</w:t>
            </w:r>
          </w:p>
        </w:tc>
        <w:tc>
          <w:tcPr>
            <w:tcW w:w="8003" w:type="dxa"/>
            <w:gridSpan w:val="4"/>
          </w:tcPr>
          <w:p w:rsidR="000515D4" w:rsidRDefault="002C0553" w:rsidP="006A1A8D">
            <w:pPr>
              <w:rPr>
                <w:rFonts w:ascii="Times New Roman" w:hAnsi="Times New Roman" w:cs="Times New Roman"/>
                <w:sz w:val="24"/>
                <w:szCs w:val="24"/>
              </w:rPr>
            </w:pPr>
            <w:r w:rsidRPr="002C0553">
              <w:rPr>
                <w:rFonts w:ascii="Times New Roman" w:hAnsi="Times New Roman" w:cs="Times New Roman"/>
                <w:sz w:val="24"/>
                <w:szCs w:val="24"/>
              </w:rPr>
              <w:t>U Drugim</w:t>
            </w:r>
            <w:r w:rsidR="00504CC0" w:rsidRPr="002C0553">
              <w:rPr>
                <w:rFonts w:ascii="Times New Roman" w:hAnsi="Times New Roman" w:cs="Times New Roman"/>
                <w:sz w:val="24"/>
                <w:szCs w:val="24"/>
              </w:rPr>
              <w:t xml:space="preserve"> izmjenama i dopunama planirani su rashodi za plaće, doprinosi iz i na plaću te n</w:t>
            </w:r>
            <w:r w:rsidRPr="002C0553">
              <w:rPr>
                <w:rFonts w:ascii="Times New Roman" w:hAnsi="Times New Roman" w:cs="Times New Roman"/>
                <w:sz w:val="24"/>
                <w:szCs w:val="24"/>
              </w:rPr>
              <w:t xml:space="preserve">aknade za zaposlene službenike, </w:t>
            </w:r>
            <w:r w:rsidR="00504CC0" w:rsidRPr="002C0553">
              <w:rPr>
                <w:rFonts w:ascii="Times New Roman" w:hAnsi="Times New Roman" w:cs="Times New Roman"/>
                <w:sz w:val="24"/>
                <w:szCs w:val="24"/>
              </w:rPr>
              <w:t xml:space="preserve"> namještenike </w:t>
            </w:r>
            <w:r w:rsidRPr="002C0553">
              <w:rPr>
                <w:rFonts w:ascii="Times New Roman" w:hAnsi="Times New Roman" w:cs="Times New Roman"/>
                <w:sz w:val="24"/>
                <w:szCs w:val="24"/>
              </w:rPr>
              <w:t xml:space="preserve">i tri dužnosnika </w:t>
            </w:r>
            <w:r w:rsidR="00504CC0" w:rsidRPr="002C0553">
              <w:rPr>
                <w:rFonts w:ascii="Times New Roman" w:hAnsi="Times New Roman" w:cs="Times New Roman"/>
                <w:sz w:val="24"/>
                <w:szCs w:val="24"/>
              </w:rPr>
              <w:t xml:space="preserve">Grada Knina. </w:t>
            </w:r>
            <w:r w:rsidRPr="002C0553">
              <w:rPr>
                <w:rFonts w:ascii="Times New Roman" w:hAnsi="Times New Roman" w:cs="Times New Roman"/>
                <w:sz w:val="24"/>
                <w:szCs w:val="24"/>
              </w:rPr>
              <w:t>Pored navedenog planirane su i plaće i doprinosi za 14 zaposlenih na javnim radovima</w:t>
            </w:r>
            <w:r>
              <w:rPr>
                <w:rFonts w:ascii="Times New Roman" w:hAnsi="Times New Roman" w:cs="Times New Roman"/>
                <w:sz w:val="24"/>
                <w:szCs w:val="24"/>
              </w:rPr>
              <w:t>. U studenom je s Hrvatskim zavodom za zapošljavanje</w:t>
            </w:r>
            <w:r w:rsidRPr="002C0553">
              <w:rPr>
                <w:rFonts w:ascii="Times New Roman" w:hAnsi="Times New Roman" w:cs="Times New Roman"/>
                <w:sz w:val="24"/>
                <w:szCs w:val="24"/>
              </w:rPr>
              <w:t xml:space="preserve"> sačinjen i aneks Ugovora za produžetak rada te su po tom osnovu ovim izmjenama povećan iznos za njihove plaće</w:t>
            </w:r>
            <w:r>
              <w:rPr>
                <w:rFonts w:ascii="Times New Roman" w:hAnsi="Times New Roman" w:cs="Times New Roman"/>
                <w:sz w:val="24"/>
                <w:szCs w:val="24"/>
              </w:rPr>
              <w:t xml:space="preserve"> i pripadajuće doprinose.</w:t>
            </w:r>
            <w:r w:rsidR="005100ED">
              <w:rPr>
                <w:rFonts w:ascii="Times New Roman" w:hAnsi="Times New Roman" w:cs="Times New Roman"/>
                <w:sz w:val="24"/>
                <w:szCs w:val="24"/>
              </w:rPr>
              <w:t xml:space="preserve"> </w:t>
            </w:r>
          </w:p>
          <w:p w:rsidR="002C0553" w:rsidRPr="000515D4" w:rsidRDefault="002C0553" w:rsidP="006A1A8D">
            <w:pPr>
              <w:rPr>
                <w:rFonts w:ascii="Times New Roman" w:hAnsi="Times New Roman" w:cs="Times New Roman"/>
                <w:sz w:val="24"/>
                <w:szCs w:val="24"/>
              </w:rPr>
            </w:pPr>
            <w:r w:rsidRPr="000515D4">
              <w:rPr>
                <w:rFonts w:ascii="Times New Roman" w:hAnsi="Times New Roman" w:cs="Times New Roman"/>
                <w:sz w:val="24"/>
                <w:szCs w:val="24"/>
              </w:rPr>
              <w:t>Kako se do polovine prosinca očekuje i potpisivanje novog Ugovora za HZO-om za novih 180 osoba koje će se zaposliti na javnim radovima</w:t>
            </w:r>
            <w:r w:rsidR="005100ED" w:rsidRPr="000515D4">
              <w:rPr>
                <w:rFonts w:ascii="Times New Roman" w:hAnsi="Times New Roman" w:cs="Times New Roman"/>
                <w:sz w:val="24"/>
                <w:szCs w:val="24"/>
              </w:rPr>
              <w:t>,</w:t>
            </w:r>
            <w:r w:rsidRPr="000515D4">
              <w:rPr>
                <w:rFonts w:ascii="Times New Roman" w:hAnsi="Times New Roman" w:cs="Times New Roman"/>
                <w:sz w:val="24"/>
                <w:szCs w:val="24"/>
              </w:rPr>
              <w:t xml:space="preserve"> planiran je i iznos za isplatu dara djeci okvirno se planira iznos od 150.000,00 kuna (500,00 kuna po djetetu) kao i isplata naknade za božićne blagdane od 22</w:t>
            </w:r>
            <w:r w:rsidR="00A30B5F" w:rsidRPr="000515D4">
              <w:rPr>
                <w:rFonts w:ascii="Times New Roman" w:hAnsi="Times New Roman" w:cs="Times New Roman"/>
                <w:sz w:val="24"/>
                <w:szCs w:val="24"/>
              </w:rPr>
              <w:t>5.000,00 kuna (1.250,00 x 180), a sve temeljem doznake sredstava u Proračun Grada Kn</w:t>
            </w:r>
            <w:r w:rsidR="00CB0707" w:rsidRPr="000515D4">
              <w:rPr>
                <w:rFonts w:ascii="Times New Roman" w:hAnsi="Times New Roman" w:cs="Times New Roman"/>
                <w:sz w:val="24"/>
                <w:szCs w:val="24"/>
              </w:rPr>
              <w:t>ina od strane HZZ koja se očekuje po navedenom Ugovoru.</w:t>
            </w:r>
            <w:r w:rsidR="00A30B5F" w:rsidRPr="000515D4">
              <w:rPr>
                <w:rFonts w:ascii="Times New Roman" w:hAnsi="Times New Roman" w:cs="Times New Roman"/>
                <w:sz w:val="24"/>
                <w:szCs w:val="24"/>
              </w:rPr>
              <w:t xml:space="preserve"> </w:t>
            </w:r>
          </w:p>
          <w:p w:rsidR="00504CC0" w:rsidRPr="002C0553" w:rsidRDefault="00504CC0" w:rsidP="00CB0707">
            <w:pPr>
              <w:rPr>
                <w:rFonts w:ascii="Times New Roman" w:hAnsi="Times New Roman" w:cs="Times New Roman"/>
                <w:sz w:val="24"/>
                <w:szCs w:val="24"/>
              </w:rPr>
            </w:pPr>
            <w:r w:rsidRPr="002C0553">
              <w:rPr>
                <w:rFonts w:ascii="Times New Roman" w:hAnsi="Times New Roman" w:cs="Times New Roman"/>
                <w:sz w:val="24"/>
                <w:szCs w:val="24"/>
              </w:rPr>
              <w:t xml:space="preserve">Pored navedenog, a pozivom na </w:t>
            </w:r>
            <w:r w:rsidR="00CB0707">
              <w:rPr>
                <w:rFonts w:ascii="Times New Roman" w:hAnsi="Times New Roman" w:cs="Times New Roman"/>
                <w:sz w:val="24"/>
                <w:szCs w:val="24"/>
              </w:rPr>
              <w:t>Pravilnik o izmjeni Pravilnika o radu službenika i namještenika upravnih tijela Grada Knina  u ovoj stavci planirana je i isplata dara djeci za Sv. Nikolu od 400,00 kuna po djetetu te nak</w:t>
            </w:r>
            <w:r w:rsidR="005100ED">
              <w:rPr>
                <w:rFonts w:ascii="Times New Roman" w:hAnsi="Times New Roman" w:cs="Times New Roman"/>
                <w:sz w:val="24"/>
                <w:szCs w:val="24"/>
              </w:rPr>
              <w:t>nade za božićne blagdane od po 5</w:t>
            </w:r>
            <w:r w:rsidR="00CB0707">
              <w:rPr>
                <w:rFonts w:ascii="Times New Roman" w:hAnsi="Times New Roman" w:cs="Times New Roman"/>
                <w:sz w:val="24"/>
                <w:szCs w:val="24"/>
              </w:rPr>
              <w:t xml:space="preserve">00,00 kuna po zaposleniku. </w:t>
            </w:r>
          </w:p>
        </w:tc>
      </w:tr>
      <w:tr w:rsidR="00AE09DD" w:rsidRPr="008B5268" w:rsidTr="0086248D">
        <w:trPr>
          <w:trHeight w:val="266"/>
        </w:trPr>
        <w:tc>
          <w:tcPr>
            <w:tcW w:w="2802" w:type="dxa"/>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Aktivnost</w:t>
            </w:r>
          </w:p>
        </w:tc>
        <w:tc>
          <w:tcPr>
            <w:tcW w:w="2835" w:type="dxa"/>
            <w:tcBorders>
              <w:bottom w:val="single" w:sz="4" w:space="0" w:color="auto"/>
            </w:tcBorders>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Materijalni rashodi</w:t>
            </w:r>
          </w:p>
        </w:tc>
        <w:tc>
          <w:tcPr>
            <w:tcW w:w="1559" w:type="dxa"/>
            <w:tcBorders>
              <w:bottom w:val="single" w:sz="4" w:space="0" w:color="auto"/>
            </w:tcBorders>
          </w:tcPr>
          <w:p w:rsidR="00504CC0" w:rsidRPr="002C0553" w:rsidRDefault="005100ED" w:rsidP="006A1A8D">
            <w:pPr>
              <w:jc w:val="right"/>
              <w:rPr>
                <w:rFonts w:ascii="Times New Roman" w:hAnsi="Times New Roman" w:cs="Times New Roman"/>
                <w:b/>
                <w:sz w:val="24"/>
                <w:szCs w:val="24"/>
              </w:rPr>
            </w:pPr>
            <w:r>
              <w:rPr>
                <w:rFonts w:ascii="Times New Roman" w:hAnsi="Times New Roman" w:cs="Times New Roman"/>
                <w:b/>
                <w:sz w:val="24"/>
                <w:szCs w:val="24"/>
              </w:rPr>
              <w:t>5.044.000,</w:t>
            </w:r>
            <w:r w:rsidR="00504CC0" w:rsidRPr="002C0553">
              <w:rPr>
                <w:rFonts w:ascii="Times New Roman" w:hAnsi="Times New Roman" w:cs="Times New Roman"/>
                <w:b/>
                <w:sz w:val="24"/>
                <w:szCs w:val="24"/>
              </w:rPr>
              <w:t>00</w:t>
            </w:r>
          </w:p>
        </w:tc>
        <w:tc>
          <w:tcPr>
            <w:tcW w:w="1860" w:type="dxa"/>
            <w:tcBorders>
              <w:bottom w:val="single" w:sz="4" w:space="0" w:color="auto"/>
            </w:tcBorders>
          </w:tcPr>
          <w:p w:rsidR="00504CC0" w:rsidRPr="002C0553" w:rsidRDefault="00504CC0" w:rsidP="006A1A8D">
            <w:pPr>
              <w:jc w:val="center"/>
              <w:rPr>
                <w:rFonts w:ascii="Times New Roman" w:hAnsi="Times New Roman" w:cs="Times New Roman"/>
                <w:b/>
                <w:sz w:val="24"/>
                <w:szCs w:val="24"/>
              </w:rPr>
            </w:pPr>
            <w:r w:rsidRPr="002C0553">
              <w:rPr>
                <w:rFonts w:ascii="Times New Roman" w:hAnsi="Times New Roman" w:cs="Times New Roman"/>
                <w:b/>
                <w:sz w:val="24"/>
                <w:szCs w:val="24"/>
              </w:rPr>
              <w:t>1</w:t>
            </w:r>
            <w:r w:rsidR="005100ED">
              <w:rPr>
                <w:rFonts w:ascii="Times New Roman" w:hAnsi="Times New Roman" w:cs="Times New Roman"/>
                <w:b/>
                <w:sz w:val="24"/>
                <w:szCs w:val="24"/>
              </w:rPr>
              <w:t>.500,00</w:t>
            </w:r>
          </w:p>
        </w:tc>
        <w:tc>
          <w:tcPr>
            <w:tcW w:w="1749" w:type="dxa"/>
            <w:tcBorders>
              <w:bottom w:val="single" w:sz="4" w:space="0" w:color="auto"/>
            </w:tcBorders>
          </w:tcPr>
          <w:p w:rsidR="00504CC0" w:rsidRPr="002C0553" w:rsidRDefault="005100ED" w:rsidP="006A1A8D">
            <w:pPr>
              <w:jc w:val="center"/>
              <w:rPr>
                <w:rFonts w:ascii="Times New Roman" w:hAnsi="Times New Roman" w:cs="Times New Roman"/>
                <w:b/>
                <w:sz w:val="24"/>
                <w:szCs w:val="24"/>
              </w:rPr>
            </w:pPr>
            <w:r>
              <w:rPr>
                <w:rFonts w:ascii="Times New Roman" w:hAnsi="Times New Roman" w:cs="Times New Roman"/>
                <w:b/>
                <w:sz w:val="24"/>
                <w:szCs w:val="24"/>
              </w:rPr>
              <w:t>5.045.5</w:t>
            </w:r>
            <w:r w:rsidR="00504CC0" w:rsidRPr="002C0553">
              <w:rPr>
                <w:rFonts w:ascii="Times New Roman" w:hAnsi="Times New Roman" w:cs="Times New Roman"/>
                <w:b/>
                <w:sz w:val="24"/>
                <w:szCs w:val="24"/>
              </w:rPr>
              <w:t>00,00</w:t>
            </w:r>
          </w:p>
        </w:tc>
      </w:tr>
      <w:tr w:rsidR="00504CC0" w:rsidRPr="008B5268" w:rsidTr="0086248D">
        <w:tc>
          <w:tcPr>
            <w:tcW w:w="2802" w:type="dxa"/>
          </w:tcPr>
          <w:p w:rsidR="00504CC0" w:rsidRPr="002C0553" w:rsidRDefault="00504CC0" w:rsidP="006A1A8D">
            <w:pPr>
              <w:rPr>
                <w:rFonts w:ascii="Times New Roman" w:hAnsi="Times New Roman" w:cs="Times New Roman"/>
                <w:sz w:val="24"/>
                <w:szCs w:val="24"/>
              </w:rPr>
            </w:pPr>
            <w:r w:rsidRPr="002C0553">
              <w:rPr>
                <w:rFonts w:ascii="Times New Roman" w:hAnsi="Times New Roman" w:cs="Times New Roman"/>
                <w:sz w:val="24"/>
                <w:szCs w:val="24"/>
              </w:rPr>
              <w:t>Obrazloženje</w:t>
            </w:r>
          </w:p>
        </w:tc>
        <w:tc>
          <w:tcPr>
            <w:tcW w:w="8003" w:type="dxa"/>
            <w:gridSpan w:val="4"/>
          </w:tcPr>
          <w:p w:rsidR="005100ED" w:rsidRPr="002C0553" w:rsidRDefault="005100ED" w:rsidP="006A1A8D">
            <w:pPr>
              <w:rPr>
                <w:rFonts w:ascii="Times New Roman" w:hAnsi="Times New Roman" w:cs="Times New Roman"/>
                <w:sz w:val="24"/>
                <w:szCs w:val="24"/>
              </w:rPr>
            </w:pPr>
            <w:r>
              <w:rPr>
                <w:rFonts w:ascii="Times New Roman" w:hAnsi="Times New Roman" w:cs="Times New Roman"/>
                <w:sz w:val="24"/>
                <w:szCs w:val="24"/>
              </w:rPr>
              <w:t>Povećanje od 1.500,00 kuna u odnosu na Druge izmjene i dopune odnosi se na povećanje naknade za prijevoz za javne radove temeljem Aneksa ugovora s HZZ-om</w:t>
            </w:r>
          </w:p>
        </w:tc>
      </w:tr>
      <w:tr w:rsidR="00AE09DD" w:rsidRPr="008B5268" w:rsidTr="0086248D">
        <w:trPr>
          <w:trHeight w:val="266"/>
        </w:trPr>
        <w:tc>
          <w:tcPr>
            <w:tcW w:w="2802" w:type="dxa"/>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Aktivnost</w:t>
            </w:r>
          </w:p>
        </w:tc>
        <w:tc>
          <w:tcPr>
            <w:tcW w:w="2835" w:type="dxa"/>
            <w:tcBorders>
              <w:bottom w:val="single" w:sz="4" w:space="0" w:color="auto"/>
            </w:tcBorders>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Financijski rashodi</w:t>
            </w:r>
          </w:p>
        </w:tc>
        <w:tc>
          <w:tcPr>
            <w:tcW w:w="1559" w:type="dxa"/>
            <w:tcBorders>
              <w:bottom w:val="single" w:sz="4" w:space="0" w:color="auto"/>
            </w:tcBorders>
          </w:tcPr>
          <w:p w:rsidR="00504CC0" w:rsidRPr="002C0553" w:rsidRDefault="005100ED" w:rsidP="006A1A8D">
            <w:pPr>
              <w:jc w:val="right"/>
              <w:rPr>
                <w:rFonts w:ascii="Times New Roman" w:hAnsi="Times New Roman" w:cs="Times New Roman"/>
                <w:b/>
                <w:sz w:val="24"/>
                <w:szCs w:val="24"/>
              </w:rPr>
            </w:pPr>
            <w:r>
              <w:rPr>
                <w:rFonts w:ascii="Times New Roman" w:hAnsi="Times New Roman" w:cs="Times New Roman"/>
                <w:b/>
                <w:sz w:val="24"/>
                <w:szCs w:val="24"/>
              </w:rPr>
              <w:t>490.000</w:t>
            </w:r>
            <w:r w:rsidR="00504CC0" w:rsidRPr="002C0553">
              <w:rPr>
                <w:rFonts w:ascii="Times New Roman" w:hAnsi="Times New Roman" w:cs="Times New Roman"/>
                <w:b/>
                <w:sz w:val="24"/>
                <w:szCs w:val="24"/>
              </w:rPr>
              <w:t>,00</w:t>
            </w:r>
          </w:p>
        </w:tc>
        <w:tc>
          <w:tcPr>
            <w:tcW w:w="1860" w:type="dxa"/>
            <w:tcBorders>
              <w:bottom w:val="single" w:sz="4" w:space="0" w:color="auto"/>
            </w:tcBorders>
          </w:tcPr>
          <w:p w:rsidR="00504CC0" w:rsidRPr="002C0553" w:rsidRDefault="005100ED" w:rsidP="006A1A8D">
            <w:pPr>
              <w:jc w:val="center"/>
              <w:rPr>
                <w:rFonts w:ascii="Times New Roman" w:hAnsi="Times New Roman" w:cs="Times New Roman"/>
                <w:b/>
                <w:sz w:val="24"/>
                <w:szCs w:val="24"/>
              </w:rPr>
            </w:pPr>
            <w:r>
              <w:rPr>
                <w:rFonts w:ascii="Times New Roman" w:hAnsi="Times New Roman" w:cs="Times New Roman"/>
                <w:b/>
                <w:sz w:val="24"/>
                <w:szCs w:val="24"/>
              </w:rPr>
              <w:t>2</w:t>
            </w:r>
            <w:r w:rsidR="00504CC0" w:rsidRPr="002C0553">
              <w:rPr>
                <w:rFonts w:ascii="Times New Roman" w:hAnsi="Times New Roman" w:cs="Times New Roman"/>
                <w:b/>
                <w:sz w:val="24"/>
                <w:szCs w:val="24"/>
              </w:rPr>
              <w:t>0.000,00</w:t>
            </w:r>
          </w:p>
        </w:tc>
        <w:tc>
          <w:tcPr>
            <w:tcW w:w="1749" w:type="dxa"/>
            <w:tcBorders>
              <w:bottom w:val="single" w:sz="4" w:space="0" w:color="auto"/>
            </w:tcBorders>
          </w:tcPr>
          <w:p w:rsidR="00504CC0" w:rsidRPr="002C0553" w:rsidRDefault="005100ED" w:rsidP="006A1A8D">
            <w:pPr>
              <w:jc w:val="center"/>
              <w:rPr>
                <w:rFonts w:ascii="Times New Roman" w:hAnsi="Times New Roman" w:cs="Times New Roman"/>
                <w:b/>
                <w:sz w:val="24"/>
                <w:szCs w:val="24"/>
              </w:rPr>
            </w:pPr>
            <w:r>
              <w:rPr>
                <w:rFonts w:ascii="Times New Roman" w:hAnsi="Times New Roman" w:cs="Times New Roman"/>
                <w:b/>
                <w:sz w:val="24"/>
                <w:szCs w:val="24"/>
              </w:rPr>
              <w:t>51</w:t>
            </w:r>
            <w:r w:rsidR="00504CC0" w:rsidRPr="002C0553">
              <w:rPr>
                <w:rFonts w:ascii="Times New Roman" w:hAnsi="Times New Roman" w:cs="Times New Roman"/>
                <w:b/>
                <w:sz w:val="24"/>
                <w:szCs w:val="24"/>
              </w:rPr>
              <w:t>0.000,00</w:t>
            </w:r>
          </w:p>
        </w:tc>
      </w:tr>
      <w:tr w:rsidR="00504CC0" w:rsidRPr="008B5268" w:rsidTr="0086248D">
        <w:tc>
          <w:tcPr>
            <w:tcW w:w="2802" w:type="dxa"/>
          </w:tcPr>
          <w:p w:rsidR="00504CC0" w:rsidRPr="002C0553" w:rsidRDefault="00504CC0" w:rsidP="006A1A8D">
            <w:pPr>
              <w:rPr>
                <w:rFonts w:ascii="Times New Roman" w:hAnsi="Times New Roman" w:cs="Times New Roman"/>
                <w:sz w:val="24"/>
                <w:szCs w:val="24"/>
              </w:rPr>
            </w:pPr>
            <w:r w:rsidRPr="002C0553">
              <w:rPr>
                <w:rFonts w:ascii="Times New Roman" w:hAnsi="Times New Roman" w:cs="Times New Roman"/>
                <w:sz w:val="24"/>
                <w:szCs w:val="24"/>
              </w:rPr>
              <w:t>Obrazloženje</w:t>
            </w:r>
          </w:p>
        </w:tc>
        <w:tc>
          <w:tcPr>
            <w:tcW w:w="8003" w:type="dxa"/>
            <w:gridSpan w:val="4"/>
          </w:tcPr>
          <w:p w:rsidR="00504CC0" w:rsidRPr="002C0553" w:rsidRDefault="00504CC0" w:rsidP="005100ED">
            <w:pPr>
              <w:rPr>
                <w:rFonts w:ascii="Times New Roman" w:hAnsi="Times New Roman" w:cs="Times New Roman"/>
                <w:sz w:val="24"/>
                <w:szCs w:val="24"/>
              </w:rPr>
            </w:pPr>
            <w:r w:rsidRPr="002C0553">
              <w:rPr>
                <w:rFonts w:ascii="Times New Roman" w:hAnsi="Times New Roman" w:cs="Times New Roman"/>
                <w:sz w:val="24"/>
                <w:szCs w:val="24"/>
              </w:rPr>
              <w:t>Izdatci za zatezne kamate iz posl</w:t>
            </w:r>
            <w:r w:rsidR="005100ED">
              <w:rPr>
                <w:rFonts w:ascii="Times New Roman" w:hAnsi="Times New Roman" w:cs="Times New Roman"/>
                <w:sz w:val="24"/>
                <w:szCs w:val="24"/>
              </w:rPr>
              <w:t>ovnih odnosa povećavaju se za 2</w:t>
            </w:r>
            <w:r w:rsidRPr="002C0553">
              <w:rPr>
                <w:rFonts w:ascii="Times New Roman" w:hAnsi="Times New Roman" w:cs="Times New Roman"/>
                <w:sz w:val="24"/>
                <w:szCs w:val="24"/>
              </w:rPr>
              <w:t>0.000,00 kuna</w:t>
            </w:r>
          </w:p>
        </w:tc>
      </w:tr>
      <w:tr w:rsidR="00AE09DD" w:rsidRPr="008B5268" w:rsidTr="0086248D">
        <w:trPr>
          <w:trHeight w:val="266"/>
        </w:trPr>
        <w:tc>
          <w:tcPr>
            <w:tcW w:w="2802" w:type="dxa"/>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Aktivnost</w:t>
            </w:r>
          </w:p>
        </w:tc>
        <w:tc>
          <w:tcPr>
            <w:tcW w:w="2835" w:type="dxa"/>
            <w:tcBorders>
              <w:bottom w:val="single" w:sz="4" w:space="0" w:color="auto"/>
            </w:tcBorders>
          </w:tcPr>
          <w:p w:rsidR="00504CC0" w:rsidRPr="002C0553" w:rsidRDefault="00504CC0" w:rsidP="006A1A8D">
            <w:pPr>
              <w:rPr>
                <w:rFonts w:ascii="Times New Roman" w:hAnsi="Times New Roman" w:cs="Times New Roman"/>
                <w:b/>
                <w:sz w:val="24"/>
                <w:szCs w:val="24"/>
              </w:rPr>
            </w:pPr>
            <w:r w:rsidRPr="002C0553">
              <w:rPr>
                <w:rFonts w:ascii="Times New Roman" w:hAnsi="Times New Roman" w:cs="Times New Roman"/>
                <w:b/>
                <w:sz w:val="24"/>
                <w:szCs w:val="24"/>
              </w:rPr>
              <w:t>Nabava kapitalne imovine</w:t>
            </w:r>
          </w:p>
        </w:tc>
        <w:tc>
          <w:tcPr>
            <w:tcW w:w="1559" w:type="dxa"/>
            <w:tcBorders>
              <w:bottom w:val="single" w:sz="4" w:space="0" w:color="auto"/>
            </w:tcBorders>
          </w:tcPr>
          <w:p w:rsidR="00504CC0" w:rsidRPr="002C0553" w:rsidRDefault="00504CC0" w:rsidP="005100ED">
            <w:pPr>
              <w:jc w:val="center"/>
              <w:rPr>
                <w:rFonts w:ascii="Times New Roman" w:hAnsi="Times New Roman" w:cs="Times New Roman"/>
                <w:b/>
                <w:sz w:val="24"/>
                <w:szCs w:val="24"/>
              </w:rPr>
            </w:pPr>
            <w:r w:rsidRPr="002C0553">
              <w:rPr>
                <w:rFonts w:ascii="Times New Roman" w:hAnsi="Times New Roman" w:cs="Times New Roman"/>
                <w:b/>
                <w:sz w:val="24"/>
                <w:szCs w:val="24"/>
              </w:rPr>
              <w:t>0,00</w:t>
            </w:r>
          </w:p>
        </w:tc>
        <w:tc>
          <w:tcPr>
            <w:tcW w:w="1860" w:type="dxa"/>
            <w:tcBorders>
              <w:bottom w:val="single" w:sz="4" w:space="0" w:color="auto"/>
            </w:tcBorders>
          </w:tcPr>
          <w:p w:rsidR="00504CC0" w:rsidRPr="002C0553" w:rsidRDefault="005100ED" w:rsidP="006A1A8D">
            <w:pPr>
              <w:jc w:val="center"/>
              <w:rPr>
                <w:rFonts w:ascii="Times New Roman" w:hAnsi="Times New Roman" w:cs="Times New Roman"/>
                <w:b/>
                <w:sz w:val="24"/>
                <w:szCs w:val="24"/>
              </w:rPr>
            </w:pPr>
            <w:r>
              <w:rPr>
                <w:rFonts w:ascii="Times New Roman" w:hAnsi="Times New Roman" w:cs="Times New Roman"/>
                <w:b/>
                <w:sz w:val="24"/>
                <w:szCs w:val="24"/>
              </w:rPr>
              <w:t>5</w:t>
            </w:r>
            <w:r w:rsidR="00504CC0" w:rsidRPr="002C0553">
              <w:rPr>
                <w:rFonts w:ascii="Times New Roman" w:hAnsi="Times New Roman" w:cs="Times New Roman"/>
                <w:b/>
                <w:sz w:val="24"/>
                <w:szCs w:val="24"/>
              </w:rPr>
              <w:t>0.000,00</w:t>
            </w:r>
          </w:p>
        </w:tc>
        <w:tc>
          <w:tcPr>
            <w:tcW w:w="1749" w:type="dxa"/>
            <w:tcBorders>
              <w:bottom w:val="single" w:sz="4" w:space="0" w:color="auto"/>
            </w:tcBorders>
          </w:tcPr>
          <w:p w:rsidR="00504CC0" w:rsidRPr="002C0553" w:rsidRDefault="005100ED" w:rsidP="006A1A8D">
            <w:pPr>
              <w:jc w:val="center"/>
              <w:rPr>
                <w:rFonts w:ascii="Times New Roman" w:hAnsi="Times New Roman" w:cs="Times New Roman"/>
                <w:b/>
                <w:sz w:val="24"/>
                <w:szCs w:val="24"/>
              </w:rPr>
            </w:pPr>
            <w:r>
              <w:rPr>
                <w:rFonts w:ascii="Times New Roman" w:hAnsi="Times New Roman" w:cs="Times New Roman"/>
                <w:b/>
                <w:sz w:val="24"/>
                <w:szCs w:val="24"/>
              </w:rPr>
              <w:t>50.00</w:t>
            </w:r>
            <w:r w:rsidR="00504CC0" w:rsidRPr="002C0553">
              <w:rPr>
                <w:rFonts w:ascii="Times New Roman" w:hAnsi="Times New Roman" w:cs="Times New Roman"/>
                <w:b/>
                <w:sz w:val="24"/>
                <w:szCs w:val="24"/>
              </w:rPr>
              <w:t>0,00</w:t>
            </w:r>
          </w:p>
        </w:tc>
      </w:tr>
      <w:tr w:rsidR="00504CC0" w:rsidRPr="008B5268" w:rsidTr="0086248D">
        <w:tc>
          <w:tcPr>
            <w:tcW w:w="2802" w:type="dxa"/>
          </w:tcPr>
          <w:p w:rsidR="00504CC0" w:rsidRPr="002C0553" w:rsidRDefault="00504CC0" w:rsidP="006A1A8D">
            <w:pPr>
              <w:rPr>
                <w:rFonts w:ascii="Times New Roman" w:hAnsi="Times New Roman" w:cs="Times New Roman"/>
                <w:sz w:val="24"/>
                <w:szCs w:val="24"/>
              </w:rPr>
            </w:pPr>
            <w:r w:rsidRPr="002C0553">
              <w:rPr>
                <w:rFonts w:ascii="Times New Roman" w:hAnsi="Times New Roman" w:cs="Times New Roman"/>
                <w:sz w:val="24"/>
                <w:szCs w:val="24"/>
              </w:rPr>
              <w:t>Obrazloženje</w:t>
            </w:r>
          </w:p>
        </w:tc>
        <w:tc>
          <w:tcPr>
            <w:tcW w:w="8003" w:type="dxa"/>
            <w:gridSpan w:val="4"/>
          </w:tcPr>
          <w:p w:rsidR="00504CC0" w:rsidRPr="002C0553" w:rsidRDefault="005100ED" w:rsidP="006A1A8D">
            <w:pPr>
              <w:rPr>
                <w:rFonts w:ascii="Times New Roman" w:hAnsi="Times New Roman" w:cs="Times New Roman"/>
                <w:sz w:val="24"/>
                <w:szCs w:val="24"/>
              </w:rPr>
            </w:pPr>
            <w:r>
              <w:rPr>
                <w:rFonts w:ascii="Times New Roman" w:hAnsi="Times New Roman" w:cs="Times New Roman"/>
                <w:sz w:val="24"/>
                <w:szCs w:val="24"/>
              </w:rPr>
              <w:t>Ovim izmjenama planiraju se rashodi za izradu projekata – ostala nematerijalna imovina za 50.000,00 kuna.</w:t>
            </w:r>
          </w:p>
        </w:tc>
      </w:tr>
    </w:tbl>
    <w:p w:rsidR="00504CC0" w:rsidRPr="008B5268" w:rsidRDefault="00504CC0" w:rsidP="00504CC0">
      <w:pPr>
        <w:spacing w:after="0"/>
        <w:rPr>
          <w:rFonts w:ascii="Times New Roman" w:hAnsi="Times New Roman" w:cs="Times New Roman"/>
          <w:b/>
          <w:color w:val="FF0000"/>
          <w:sz w:val="24"/>
          <w:szCs w:val="24"/>
        </w:rPr>
      </w:pPr>
    </w:p>
    <w:p w:rsidR="003335E3" w:rsidRDefault="003335E3" w:rsidP="00504CC0">
      <w:pPr>
        <w:spacing w:after="0"/>
        <w:rPr>
          <w:rFonts w:ascii="Times New Roman" w:hAnsi="Times New Roman" w:cs="Times New Roman"/>
          <w:b/>
          <w:sz w:val="24"/>
          <w:szCs w:val="24"/>
        </w:rPr>
      </w:pPr>
    </w:p>
    <w:p w:rsidR="003335E3" w:rsidRDefault="003335E3" w:rsidP="00504CC0">
      <w:pPr>
        <w:spacing w:after="0"/>
        <w:rPr>
          <w:rFonts w:ascii="Times New Roman" w:hAnsi="Times New Roman" w:cs="Times New Roman"/>
          <w:b/>
          <w:sz w:val="24"/>
          <w:szCs w:val="24"/>
        </w:rPr>
      </w:pPr>
    </w:p>
    <w:p w:rsidR="00504CC0" w:rsidRPr="00ED1762" w:rsidRDefault="00504CC0" w:rsidP="00504CC0">
      <w:pPr>
        <w:spacing w:after="0"/>
        <w:rPr>
          <w:rFonts w:ascii="Times New Roman" w:hAnsi="Times New Roman" w:cs="Times New Roman"/>
          <w:b/>
          <w:sz w:val="24"/>
          <w:szCs w:val="24"/>
        </w:rPr>
      </w:pPr>
      <w:r w:rsidRPr="00ED1762">
        <w:rPr>
          <w:rFonts w:ascii="Times New Roman" w:hAnsi="Times New Roman" w:cs="Times New Roman"/>
          <w:b/>
          <w:sz w:val="24"/>
          <w:szCs w:val="24"/>
        </w:rPr>
        <w:lastRenderedPageBreak/>
        <w:t>PROGRAM: RAZVOJ MALOG GOSPODRSTVA</w:t>
      </w:r>
    </w:p>
    <w:p w:rsidR="00504CC0" w:rsidRPr="00ED1762" w:rsidRDefault="00504CC0" w:rsidP="00504CC0">
      <w:pPr>
        <w:spacing w:after="0"/>
        <w:jc w:val="both"/>
        <w:rPr>
          <w:rFonts w:ascii="Times New Roman" w:hAnsi="Times New Roman"/>
          <w:sz w:val="24"/>
          <w:szCs w:val="24"/>
        </w:rPr>
      </w:pPr>
      <w:r w:rsidRPr="00ED1762">
        <w:rPr>
          <w:rFonts w:ascii="Times New Roman" w:hAnsi="Times New Roman"/>
        </w:rPr>
        <w:t>ZAKONSKE I DRUGE PRAVNE OSNOVE:</w:t>
      </w:r>
      <w:r w:rsidRPr="00ED1762">
        <w:rPr>
          <w:rFonts w:ascii="Times New Roman" w:hAnsi="Times New Roman"/>
          <w:sz w:val="24"/>
          <w:szCs w:val="24"/>
        </w:rPr>
        <w:t xml:space="preserve">  Zakon o lokalnoj i područnoj (regionalnoj) samoupravi , Statut Grada Knina, Zakon o državnom potporama, Odluka o poticanju razvoja malog i srednjeg gospodarstva kroz dodjelu potpora za razvoj poduzetništva Grada Knina u 2017. godini, Javni poziv za dodjelu potpora za razvoj malog gospodarstva Grada Knina u 2017. godini- „Potpore 2017“,</w:t>
      </w:r>
    </w:p>
    <w:p w:rsidR="00504CC0" w:rsidRPr="00ED1762" w:rsidRDefault="00504CC0" w:rsidP="00504CC0">
      <w:pPr>
        <w:spacing w:after="0"/>
        <w:jc w:val="both"/>
        <w:rPr>
          <w:rFonts w:ascii="Times New Roman" w:hAnsi="Times New Roman"/>
          <w:sz w:val="24"/>
          <w:szCs w:val="24"/>
        </w:rPr>
      </w:pPr>
      <w:r w:rsidRPr="00ED1762">
        <w:rPr>
          <w:rFonts w:ascii="Times New Roman" w:hAnsi="Times New Roman"/>
          <w:sz w:val="24"/>
          <w:szCs w:val="24"/>
        </w:rPr>
        <w:t>Zakon o regionalnom razvoju Republike Hrvatske, Smjernice za izradu strategije razvoja urbanih područja.</w:t>
      </w:r>
    </w:p>
    <w:p w:rsidR="00504CC0" w:rsidRPr="00ED1762" w:rsidRDefault="00504CC0" w:rsidP="00504CC0">
      <w:pPr>
        <w:spacing w:after="0"/>
        <w:jc w:val="both"/>
        <w:rPr>
          <w:rFonts w:ascii="Times New Roman" w:hAnsi="Times New Roman"/>
        </w:rPr>
      </w:pPr>
      <w:r w:rsidRPr="00ED1762">
        <w:rPr>
          <w:rFonts w:ascii="Times New Roman" w:hAnsi="Times New Roman"/>
        </w:rPr>
        <w:t>CILJEVI PROGRAMA: O</w:t>
      </w:r>
      <w:r w:rsidRPr="00ED1762">
        <w:rPr>
          <w:rFonts w:ascii="Times New Roman" w:hAnsi="Times New Roman"/>
          <w:sz w:val="24"/>
          <w:szCs w:val="24"/>
        </w:rPr>
        <w:t>pći cilj ovog programa je potpora razvoju gospodarstva  kninskog područja kroz razvoj poduzetništva i  obrtništva. Provedbom gospodarskih programa mjera i projekata, na izravan i neizravan način daje se podrška poduzetničkim aktivnostima, ali i  stvaranje preduvjeta zaustavljanja postojećih, negativnih tendencija u pogledu broja aktivnih privrednih subjekata.</w:t>
      </w:r>
    </w:p>
    <w:p w:rsidR="00504CC0" w:rsidRDefault="00504CC0" w:rsidP="00504CC0">
      <w:pPr>
        <w:spacing w:after="0"/>
        <w:jc w:val="both"/>
        <w:rPr>
          <w:rFonts w:ascii="Times New Roman" w:hAnsi="Times New Roman"/>
          <w:sz w:val="24"/>
          <w:szCs w:val="24"/>
        </w:rPr>
      </w:pPr>
      <w:r w:rsidRPr="00ED1762">
        <w:rPr>
          <w:rFonts w:ascii="Times New Roman" w:hAnsi="Times New Roman"/>
          <w:sz w:val="24"/>
          <w:szCs w:val="24"/>
        </w:rPr>
        <w:t>U okviru ovog programa uvrštena je izrada Strategije razvoja grada Knina, prvenstveno s ciljem definiranja osnovnih pravaca gospodarskog razvoja područja, ali i mogućnosti povlačenje tako potrebnih sredstava iz fondova Europske unije.</w:t>
      </w:r>
    </w:p>
    <w:p w:rsidR="003335E3" w:rsidRPr="00ED1762" w:rsidRDefault="003335E3" w:rsidP="00504CC0">
      <w:pPr>
        <w:spacing w:after="0"/>
        <w:jc w:val="both"/>
        <w:rPr>
          <w:rFonts w:ascii="Times New Roman" w:hAnsi="Times New Roman"/>
          <w:sz w:val="24"/>
          <w:szCs w:val="24"/>
        </w:rPr>
      </w:pPr>
    </w:p>
    <w:p w:rsidR="00504CC0" w:rsidRPr="00ED1762" w:rsidRDefault="00504CC0" w:rsidP="00504CC0">
      <w:pPr>
        <w:spacing w:after="0"/>
        <w:rPr>
          <w:rFonts w:ascii="Times New Roman" w:hAnsi="Times New Roman" w:cs="Times New Roman"/>
          <w:sz w:val="20"/>
          <w:szCs w:val="20"/>
        </w:rPr>
      </w:pPr>
      <w:r w:rsidRPr="00ED1762">
        <w:rPr>
          <w:rFonts w:ascii="Times New Roman" w:hAnsi="Times New Roman" w:cs="Times New Roman"/>
          <w:sz w:val="20"/>
          <w:szCs w:val="20"/>
        </w:rPr>
        <w:t>OBRAZL</w:t>
      </w:r>
      <w:r w:rsidR="00ED1762">
        <w:rPr>
          <w:rFonts w:ascii="Times New Roman" w:hAnsi="Times New Roman" w:cs="Times New Roman"/>
          <w:sz w:val="20"/>
          <w:szCs w:val="20"/>
        </w:rPr>
        <w:t>OŽENJE PLANA I PRIJEDLOGA TREĆIH</w:t>
      </w:r>
      <w:r w:rsidRPr="00ED1762">
        <w:rPr>
          <w:rFonts w:ascii="Times New Roman" w:hAnsi="Times New Roman" w:cs="Times New Roman"/>
          <w:sz w:val="20"/>
          <w:szCs w:val="20"/>
        </w:rPr>
        <w:t xml:space="preserve"> IZMJENA I DOPUNA </w:t>
      </w:r>
    </w:p>
    <w:tbl>
      <w:tblPr>
        <w:tblStyle w:val="Reetkatablice"/>
        <w:tblW w:w="10938" w:type="dxa"/>
        <w:tblLook w:val="04A0"/>
      </w:tblPr>
      <w:tblGrid>
        <w:gridCol w:w="2802"/>
        <w:gridCol w:w="2835"/>
        <w:gridCol w:w="1559"/>
        <w:gridCol w:w="1860"/>
        <w:gridCol w:w="1882"/>
      </w:tblGrid>
      <w:tr w:rsidR="00504CC0" w:rsidRPr="00ED1762" w:rsidTr="006A1A8D">
        <w:trPr>
          <w:trHeight w:val="813"/>
        </w:trPr>
        <w:tc>
          <w:tcPr>
            <w:tcW w:w="2802" w:type="dxa"/>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PROGRAM</w:t>
            </w:r>
          </w:p>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Razvoj malog gospodarstva</w:t>
            </w:r>
          </w:p>
        </w:tc>
        <w:tc>
          <w:tcPr>
            <w:tcW w:w="2835" w:type="dxa"/>
            <w:tcBorders>
              <w:bottom w:val="single" w:sz="4" w:space="0" w:color="auto"/>
            </w:tcBorders>
          </w:tcPr>
          <w:p w:rsidR="00504CC0" w:rsidRPr="00ED1762"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ED1762" w:rsidRDefault="00ED1762" w:rsidP="00ED1762">
            <w:pPr>
              <w:rPr>
                <w:rFonts w:ascii="Times New Roman" w:hAnsi="Times New Roman" w:cs="Times New Roman"/>
                <w:b/>
                <w:i/>
                <w:sz w:val="24"/>
                <w:szCs w:val="24"/>
              </w:rPr>
            </w:pPr>
            <w:r>
              <w:rPr>
                <w:rFonts w:ascii="Times New Roman" w:hAnsi="Times New Roman" w:cs="Times New Roman"/>
                <w:b/>
                <w:sz w:val="24"/>
                <w:szCs w:val="24"/>
              </w:rPr>
              <w:t xml:space="preserve">Tekući plan </w:t>
            </w:r>
          </w:p>
        </w:tc>
        <w:tc>
          <w:tcPr>
            <w:tcW w:w="1860"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Povećanje/</w:t>
            </w:r>
          </w:p>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smanjenje</w:t>
            </w:r>
          </w:p>
        </w:tc>
        <w:tc>
          <w:tcPr>
            <w:tcW w:w="1882" w:type="dxa"/>
            <w:tcBorders>
              <w:bottom w:val="single" w:sz="4" w:space="0" w:color="auto"/>
            </w:tcBorders>
          </w:tcPr>
          <w:p w:rsid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 xml:space="preserve">Novi plan </w:t>
            </w:r>
          </w:p>
          <w:p w:rsidR="00504CC0" w:rsidRPr="00ED1762" w:rsidRDefault="00ED1762" w:rsidP="006A1A8D">
            <w:pPr>
              <w:rPr>
                <w:rFonts w:ascii="Times New Roman" w:hAnsi="Times New Roman" w:cs="Times New Roman"/>
                <w:b/>
                <w:sz w:val="24"/>
                <w:szCs w:val="24"/>
              </w:rPr>
            </w:pPr>
            <w:r>
              <w:rPr>
                <w:rFonts w:ascii="Times New Roman" w:hAnsi="Times New Roman" w:cs="Times New Roman"/>
                <w:b/>
                <w:sz w:val="24"/>
                <w:szCs w:val="24"/>
              </w:rPr>
              <w:t xml:space="preserve">Rebalans III za </w:t>
            </w:r>
            <w:r w:rsidR="00504CC0" w:rsidRPr="00ED1762">
              <w:rPr>
                <w:rFonts w:ascii="Times New Roman" w:hAnsi="Times New Roman" w:cs="Times New Roman"/>
                <w:b/>
                <w:sz w:val="24"/>
                <w:szCs w:val="24"/>
              </w:rPr>
              <w:t>2017.</w:t>
            </w:r>
          </w:p>
        </w:tc>
      </w:tr>
      <w:tr w:rsidR="00504CC0" w:rsidRPr="00ED1762" w:rsidTr="006A1A8D">
        <w:trPr>
          <w:trHeight w:val="266"/>
        </w:trPr>
        <w:tc>
          <w:tcPr>
            <w:tcW w:w="2802" w:type="dxa"/>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Aktivnost</w:t>
            </w:r>
          </w:p>
        </w:tc>
        <w:tc>
          <w:tcPr>
            <w:tcW w:w="2835"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Razvoj malog gospodarstva</w:t>
            </w:r>
          </w:p>
        </w:tc>
        <w:tc>
          <w:tcPr>
            <w:tcW w:w="1559" w:type="dxa"/>
            <w:tcBorders>
              <w:bottom w:val="single" w:sz="4" w:space="0" w:color="auto"/>
            </w:tcBorders>
          </w:tcPr>
          <w:p w:rsidR="00504CC0" w:rsidRPr="00ED1762" w:rsidRDefault="00ED1762" w:rsidP="006A1A8D">
            <w:pPr>
              <w:jc w:val="right"/>
              <w:rPr>
                <w:rFonts w:ascii="Times New Roman" w:hAnsi="Times New Roman" w:cs="Times New Roman"/>
                <w:b/>
                <w:sz w:val="24"/>
                <w:szCs w:val="24"/>
              </w:rPr>
            </w:pPr>
            <w:r>
              <w:rPr>
                <w:rFonts w:ascii="Times New Roman" w:hAnsi="Times New Roman" w:cs="Times New Roman"/>
                <w:b/>
                <w:sz w:val="24"/>
                <w:szCs w:val="24"/>
              </w:rPr>
              <w:t>125</w:t>
            </w:r>
            <w:r w:rsidR="00504CC0" w:rsidRPr="00ED1762">
              <w:rPr>
                <w:rFonts w:ascii="Times New Roman" w:hAnsi="Times New Roman" w:cs="Times New Roman"/>
                <w:b/>
                <w:sz w:val="24"/>
                <w:szCs w:val="24"/>
              </w:rPr>
              <w:t>.000,00</w:t>
            </w:r>
          </w:p>
        </w:tc>
        <w:tc>
          <w:tcPr>
            <w:tcW w:w="1860" w:type="dxa"/>
            <w:tcBorders>
              <w:bottom w:val="single" w:sz="4" w:space="0" w:color="auto"/>
            </w:tcBorders>
          </w:tcPr>
          <w:p w:rsidR="00504CC0" w:rsidRPr="00ED1762" w:rsidRDefault="00ED1762" w:rsidP="006A1A8D">
            <w:pPr>
              <w:rPr>
                <w:rFonts w:ascii="Times New Roman" w:hAnsi="Times New Roman" w:cs="Times New Roman"/>
                <w:b/>
                <w:sz w:val="24"/>
                <w:szCs w:val="24"/>
              </w:rPr>
            </w:pPr>
            <w:r>
              <w:rPr>
                <w:rFonts w:ascii="Times New Roman" w:hAnsi="Times New Roman" w:cs="Times New Roman"/>
                <w:b/>
                <w:sz w:val="24"/>
                <w:szCs w:val="24"/>
              </w:rPr>
              <w:t>-2</w:t>
            </w:r>
            <w:r w:rsidR="00504CC0" w:rsidRPr="00ED1762">
              <w:rPr>
                <w:rFonts w:ascii="Times New Roman" w:hAnsi="Times New Roman" w:cs="Times New Roman"/>
                <w:b/>
                <w:sz w:val="24"/>
                <w:szCs w:val="24"/>
              </w:rPr>
              <w:t>5.000,00</w:t>
            </w:r>
          </w:p>
        </w:tc>
        <w:tc>
          <w:tcPr>
            <w:tcW w:w="1882" w:type="dxa"/>
            <w:tcBorders>
              <w:bottom w:val="single" w:sz="4" w:space="0" w:color="auto"/>
            </w:tcBorders>
          </w:tcPr>
          <w:p w:rsidR="00504CC0" w:rsidRPr="00ED1762" w:rsidRDefault="00ED1762" w:rsidP="006A1A8D">
            <w:pPr>
              <w:rPr>
                <w:rFonts w:ascii="Times New Roman" w:hAnsi="Times New Roman" w:cs="Times New Roman"/>
                <w:b/>
                <w:sz w:val="24"/>
                <w:szCs w:val="24"/>
              </w:rPr>
            </w:pPr>
            <w:r>
              <w:rPr>
                <w:rFonts w:ascii="Times New Roman" w:hAnsi="Times New Roman" w:cs="Times New Roman"/>
                <w:b/>
                <w:sz w:val="24"/>
                <w:szCs w:val="24"/>
              </w:rPr>
              <w:t>100</w:t>
            </w:r>
            <w:r w:rsidR="00504CC0" w:rsidRPr="00ED1762">
              <w:rPr>
                <w:rFonts w:ascii="Times New Roman" w:hAnsi="Times New Roman" w:cs="Times New Roman"/>
                <w:b/>
                <w:sz w:val="24"/>
                <w:szCs w:val="24"/>
              </w:rPr>
              <w:t>.000,00</w:t>
            </w:r>
          </w:p>
        </w:tc>
      </w:tr>
      <w:tr w:rsidR="00504CC0" w:rsidRPr="00ED1762" w:rsidTr="006A1A8D">
        <w:tc>
          <w:tcPr>
            <w:tcW w:w="2802" w:type="dxa"/>
          </w:tcPr>
          <w:p w:rsidR="00504CC0" w:rsidRPr="00ED1762" w:rsidRDefault="00504CC0" w:rsidP="006A1A8D">
            <w:pPr>
              <w:rPr>
                <w:rFonts w:ascii="Times New Roman" w:hAnsi="Times New Roman" w:cs="Times New Roman"/>
                <w:sz w:val="24"/>
                <w:szCs w:val="24"/>
              </w:rPr>
            </w:pPr>
            <w:r w:rsidRPr="00ED1762">
              <w:rPr>
                <w:rFonts w:ascii="Times New Roman" w:hAnsi="Times New Roman" w:cs="Times New Roman"/>
                <w:sz w:val="24"/>
                <w:szCs w:val="24"/>
              </w:rPr>
              <w:t>Obrazloženje</w:t>
            </w:r>
          </w:p>
        </w:tc>
        <w:tc>
          <w:tcPr>
            <w:tcW w:w="8136" w:type="dxa"/>
            <w:gridSpan w:val="4"/>
          </w:tcPr>
          <w:p w:rsidR="00504CC0" w:rsidRPr="00ED1762" w:rsidRDefault="00ED1762" w:rsidP="00ED1762">
            <w:pPr>
              <w:rPr>
                <w:rFonts w:ascii="Times New Roman" w:hAnsi="Times New Roman" w:cs="Times New Roman"/>
                <w:sz w:val="24"/>
                <w:szCs w:val="24"/>
              </w:rPr>
            </w:pPr>
            <w:r>
              <w:rPr>
                <w:rFonts w:ascii="Times New Roman" w:hAnsi="Times New Roman" w:cs="Times New Roman"/>
                <w:sz w:val="24"/>
                <w:szCs w:val="24"/>
              </w:rPr>
              <w:t>Ovim izmjenama smanjuju se sredstva za poticaj razvoja gospodarstva s prvotno planiranih 60.000,00 kuna na 20.000,00 kuna zbog iznimno slabog interesa poduzetnika i do sada zaprimljenog samo jednog zahtjeva za dodjelu potpora, a povećavaju se sredstva za izradu-dovršetak Strategije razvoja Grada Knina za 15.000,00 kuna.</w:t>
            </w:r>
          </w:p>
        </w:tc>
      </w:tr>
    </w:tbl>
    <w:p w:rsidR="00BB7681" w:rsidRPr="00ED1762" w:rsidRDefault="00BB7681" w:rsidP="00504CC0">
      <w:pPr>
        <w:spacing w:after="0"/>
        <w:rPr>
          <w:rFonts w:ascii="Times New Roman" w:hAnsi="Times New Roman" w:cs="Times New Roman"/>
          <w:b/>
          <w:sz w:val="24"/>
          <w:szCs w:val="24"/>
        </w:rPr>
      </w:pPr>
    </w:p>
    <w:p w:rsidR="00504CC0" w:rsidRPr="00ED1762" w:rsidRDefault="00504CC0" w:rsidP="00504CC0">
      <w:pPr>
        <w:spacing w:after="0"/>
        <w:rPr>
          <w:rFonts w:ascii="Times New Roman" w:hAnsi="Times New Roman" w:cs="Times New Roman"/>
          <w:b/>
          <w:sz w:val="24"/>
          <w:szCs w:val="24"/>
        </w:rPr>
      </w:pPr>
      <w:r w:rsidRPr="00ED1762">
        <w:rPr>
          <w:rFonts w:ascii="Times New Roman" w:hAnsi="Times New Roman" w:cs="Times New Roman"/>
          <w:b/>
          <w:sz w:val="24"/>
          <w:szCs w:val="24"/>
        </w:rPr>
        <w:t>PROGRAM:  GOSPODARSKE I PODUZETNIČKE ZONE</w:t>
      </w:r>
    </w:p>
    <w:p w:rsidR="00504CC0" w:rsidRPr="00ED1762" w:rsidRDefault="00504CC0" w:rsidP="00504CC0">
      <w:pPr>
        <w:spacing w:after="0"/>
        <w:rPr>
          <w:rFonts w:ascii="Times New Roman" w:hAnsi="Times New Roman"/>
          <w:sz w:val="24"/>
          <w:szCs w:val="24"/>
        </w:rPr>
      </w:pPr>
      <w:r w:rsidRPr="00ED1762">
        <w:rPr>
          <w:rFonts w:ascii="Times New Roman" w:hAnsi="Times New Roman"/>
        </w:rPr>
        <w:t>ZAKONSKE I DRUGE PRAVNE OSNOVE:</w:t>
      </w:r>
      <w:r w:rsidRPr="00ED1762">
        <w:rPr>
          <w:rFonts w:ascii="Times New Roman" w:hAnsi="Times New Roman"/>
          <w:sz w:val="24"/>
          <w:szCs w:val="24"/>
        </w:rPr>
        <w:t xml:space="preserve">  Zakon o unapređenju poduzetničke infrastrukture</w:t>
      </w:r>
    </w:p>
    <w:p w:rsidR="00504CC0" w:rsidRDefault="00504CC0" w:rsidP="00504CC0">
      <w:pPr>
        <w:spacing w:after="0"/>
        <w:rPr>
          <w:rFonts w:ascii="Times New Roman" w:hAnsi="Times New Roman"/>
          <w:sz w:val="24"/>
          <w:szCs w:val="24"/>
        </w:rPr>
      </w:pPr>
      <w:r w:rsidRPr="00ED1762">
        <w:rPr>
          <w:rFonts w:ascii="Times New Roman" w:hAnsi="Times New Roman"/>
        </w:rPr>
        <w:t>CILJEVI PROGRAMA:</w:t>
      </w:r>
      <w:r w:rsidRPr="00ED1762">
        <w:rPr>
          <w:rFonts w:ascii="Times New Roman" w:hAnsi="Times New Roman"/>
          <w:sz w:val="24"/>
          <w:szCs w:val="24"/>
        </w:rPr>
        <w:t xml:space="preserve"> Opći cilj ovog programa je dovršetak započetih investicija u već postojećoj i aktivnoj poduzetničkoj zoni  te namjenski utrošak sredstava.</w:t>
      </w:r>
    </w:p>
    <w:p w:rsidR="003335E3" w:rsidRPr="00ED1762" w:rsidRDefault="003335E3" w:rsidP="00504CC0">
      <w:pPr>
        <w:spacing w:after="0"/>
        <w:rPr>
          <w:rFonts w:ascii="Times New Roman" w:hAnsi="Times New Roman"/>
          <w:sz w:val="24"/>
          <w:szCs w:val="24"/>
        </w:rPr>
      </w:pPr>
    </w:p>
    <w:p w:rsidR="00504CC0" w:rsidRPr="00ED1762" w:rsidRDefault="00504CC0" w:rsidP="00504CC0">
      <w:pPr>
        <w:spacing w:after="0"/>
        <w:rPr>
          <w:rFonts w:ascii="Times New Roman" w:hAnsi="Times New Roman" w:cs="Times New Roman"/>
          <w:sz w:val="20"/>
          <w:szCs w:val="20"/>
        </w:rPr>
      </w:pPr>
      <w:r w:rsidRPr="00ED1762">
        <w:rPr>
          <w:rFonts w:ascii="Times New Roman" w:hAnsi="Times New Roman" w:cs="Times New Roman"/>
          <w:sz w:val="20"/>
          <w:szCs w:val="20"/>
        </w:rPr>
        <w:t>OBRAZL</w:t>
      </w:r>
      <w:r w:rsidR="00ED1762">
        <w:rPr>
          <w:rFonts w:ascii="Times New Roman" w:hAnsi="Times New Roman" w:cs="Times New Roman"/>
          <w:sz w:val="20"/>
          <w:szCs w:val="20"/>
        </w:rPr>
        <w:t xml:space="preserve">OŽENJE PLANA I PRIJEDLOGA TREĆIH </w:t>
      </w:r>
      <w:r w:rsidRPr="00ED1762">
        <w:rPr>
          <w:rFonts w:ascii="Times New Roman" w:hAnsi="Times New Roman" w:cs="Times New Roman"/>
          <w:sz w:val="20"/>
          <w:szCs w:val="20"/>
        </w:rPr>
        <w:t xml:space="preserve"> IZMJENA I DOPUNA </w:t>
      </w:r>
    </w:p>
    <w:tbl>
      <w:tblPr>
        <w:tblStyle w:val="Reetkatablice"/>
        <w:tblW w:w="10938" w:type="dxa"/>
        <w:tblLook w:val="04A0"/>
      </w:tblPr>
      <w:tblGrid>
        <w:gridCol w:w="2802"/>
        <w:gridCol w:w="2835"/>
        <w:gridCol w:w="1559"/>
        <w:gridCol w:w="1860"/>
        <w:gridCol w:w="1882"/>
      </w:tblGrid>
      <w:tr w:rsidR="00504CC0" w:rsidRPr="00ED1762" w:rsidTr="006A1A8D">
        <w:trPr>
          <w:trHeight w:val="813"/>
        </w:trPr>
        <w:tc>
          <w:tcPr>
            <w:tcW w:w="2802" w:type="dxa"/>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PROGRAM</w:t>
            </w:r>
          </w:p>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Gospodarske i poduzetničke zone</w:t>
            </w:r>
          </w:p>
        </w:tc>
        <w:tc>
          <w:tcPr>
            <w:tcW w:w="2835" w:type="dxa"/>
            <w:tcBorders>
              <w:bottom w:val="single" w:sz="4" w:space="0" w:color="auto"/>
            </w:tcBorders>
          </w:tcPr>
          <w:p w:rsidR="00504CC0" w:rsidRPr="00ED1762"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ED1762" w:rsidRDefault="00ED1762" w:rsidP="006A1A8D">
            <w:pP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Povećanje/</w:t>
            </w:r>
          </w:p>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smanjenje</w:t>
            </w:r>
          </w:p>
        </w:tc>
        <w:tc>
          <w:tcPr>
            <w:tcW w:w="1882" w:type="dxa"/>
            <w:tcBorders>
              <w:bottom w:val="single" w:sz="4" w:space="0" w:color="auto"/>
            </w:tcBorders>
          </w:tcPr>
          <w:p w:rsid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 xml:space="preserve">Novi plan </w:t>
            </w:r>
          </w:p>
          <w:p w:rsidR="00504CC0" w:rsidRPr="00ED1762" w:rsidRDefault="00ED1762" w:rsidP="006A1A8D">
            <w:pPr>
              <w:rPr>
                <w:rFonts w:ascii="Times New Roman" w:hAnsi="Times New Roman" w:cs="Times New Roman"/>
                <w:b/>
                <w:sz w:val="24"/>
                <w:szCs w:val="24"/>
              </w:rPr>
            </w:pPr>
            <w:r>
              <w:rPr>
                <w:rFonts w:ascii="Times New Roman" w:hAnsi="Times New Roman" w:cs="Times New Roman"/>
                <w:b/>
                <w:sz w:val="24"/>
                <w:szCs w:val="24"/>
              </w:rPr>
              <w:t xml:space="preserve">Rebalans III za </w:t>
            </w:r>
            <w:r w:rsidR="00504CC0" w:rsidRPr="00ED1762">
              <w:rPr>
                <w:rFonts w:ascii="Times New Roman" w:hAnsi="Times New Roman" w:cs="Times New Roman"/>
                <w:b/>
                <w:sz w:val="24"/>
                <w:szCs w:val="24"/>
              </w:rPr>
              <w:t>2017.</w:t>
            </w:r>
          </w:p>
        </w:tc>
      </w:tr>
      <w:tr w:rsidR="00504CC0" w:rsidRPr="00ED1762" w:rsidTr="006A1A8D">
        <w:trPr>
          <w:trHeight w:val="266"/>
        </w:trPr>
        <w:tc>
          <w:tcPr>
            <w:tcW w:w="2802" w:type="dxa"/>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Aktivnost</w:t>
            </w:r>
          </w:p>
        </w:tc>
        <w:tc>
          <w:tcPr>
            <w:tcW w:w="2835"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Gospodarske i poduzetničke zone</w:t>
            </w:r>
          </w:p>
        </w:tc>
        <w:tc>
          <w:tcPr>
            <w:tcW w:w="1559" w:type="dxa"/>
            <w:tcBorders>
              <w:bottom w:val="single" w:sz="4" w:space="0" w:color="auto"/>
            </w:tcBorders>
          </w:tcPr>
          <w:p w:rsidR="00504CC0" w:rsidRPr="00ED1762" w:rsidRDefault="00504CC0" w:rsidP="006A1A8D">
            <w:pPr>
              <w:jc w:val="right"/>
              <w:rPr>
                <w:rFonts w:ascii="Times New Roman" w:hAnsi="Times New Roman" w:cs="Times New Roman"/>
                <w:b/>
                <w:sz w:val="24"/>
                <w:szCs w:val="24"/>
              </w:rPr>
            </w:pPr>
            <w:r w:rsidRPr="00ED1762">
              <w:rPr>
                <w:rFonts w:ascii="Times New Roman" w:hAnsi="Times New Roman" w:cs="Times New Roman"/>
                <w:b/>
                <w:sz w:val="24"/>
                <w:szCs w:val="24"/>
              </w:rPr>
              <w:t>400.000,00</w:t>
            </w:r>
          </w:p>
        </w:tc>
        <w:tc>
          <w:tcPr>
            <w:tcW w:w="1860" w:type="dxa"/>
            <w:tcBorders>
              <w:bottom w:val="single" w:sz="4" w:space="0" w:color="auto"/>
            </w:tcBorders>
          </w:tcPr>
          <w:p w:rsidR="00504CC0" w:rsidRPr="00ED1762" w:rsidRDefault="00504CC0" w:rsidP="006A1A8D">
            <w:pPr>
              <w:jc w:val="center"/>
              <w:rPr>
                <w:rFonts w:ascii="Times New Roman" w:hAnsi="Times New Roman" w:cs="Times New Roman"/>
                <w:b/>
                <w:sz w:val="24"/>
                <w:szCs w:val="24"/>
              </w:rPr>
            </w:pPr>
            <w:r w:rsidRPr="00ED1762">
              <w:rPr>
                <w:rFonts w:ascii="Times New Roman" w:hAnsi="Times New Roman" w:cs="Times New Roman"/>
                <w:b/>
                <w:sz w:val="24"/>
                <w:szCs w:val="24"/>
              </w:rPr>
              <w:t>0,00</w:t>
            </w:r>
          </w:p>
        </w:tc>
        <w:tc>
          <w:tcPr>
            <w:tcW w:w="1882" w:type="dxa"/>
            <w:tcBorders>
              <w:bottom w:val="single" w:sz="4" w:space="0" w:color="auto"/>
            </w:tcBorders>
          </w:tcPr>
          <w:p w:rsidR="00504CC0" w:rsidRPr="00ED1762" w:rsidRDefault="00504CC0" w:rsidP="006A1A8D">
            <w:pPr>
              <w:jc w:val="center"/>
              <w:rPr>
                <w:rFonts w:ascii="Times New Roman" w:hAnsi="Times New Roman" w:cs="Times New Roman"/>
                <w:b/>
                <w:sz w:val="24"/>
                <w:szCs w:val="24"/>
              </w:rPr>
            </w:pPr>
            <w:r w:rsidRPr="00ED1762">
              <w:rPr>
                <w:rFonts w:ascii="Times New Roman" w:hAnsi="Times New Roman" w:cs="Times New Roman"/>
                <w:b/>
                <w:sz w:val="24"/>
                <w:szCs w:val="24"/>
              </w:rPr>
              <w:t>400.000,00</w:t>
            </w:r>
          </w:p>
        </w:tc>
      </w:tr>
      <w:tr w:rsidR="00504CC0" w:rsidRPr="00ED1762" w:rsidTr="006A1A8D">
        <w:tc>
          <w:tcPr>
            <w:tcW w:w="2802" w:type="dxa"/>
          </w:tcPr>
          <w:p w:rsidR="00504CC0" w:rsidRPr="00ED1762" w:rsidRDefault="00504CC0" w:rsidP="006A1A8D">
            <w:pPr>
              <w:rPr>
                <w:rFonts w:ascii="Times New Roman" w:hAnsi="Times New Roman" w:cs="Times New Roman"/>
                <w:sz w:val="24"/>
                <w:szCs w:val="24"/>
              </w:rPr>
            </w:pPr>
            <w:r w:rsidRPr="00ED1762">
              <w:rPr>
                <w:rFonts w:ascii="Times New Roman" w:hAnsi="Times New Roman" w:cs="Times New Roman"/>
                <w:sz w:val="24"/>
                <w:szCs w:val="24"/>
              </w:rPr>
              <w:t>Obrazloženje</w:t>
            </w:r>
          </w:p>
        </w:tc>
        <w:tc>
          <w:tcPr>
            <w:tcW w:w="8136" w:type="dxa"/>
            <w:gridSpan w:val="4"/>
          </w:tcPr>
          <w:p w:rsidR="00504CC0" w:rsidRPr="00ED1762" w:rsidRDefault="00504CC0" w:rsidP="006A1A8D">
            <w:pPr>
              <w:rPr>
                <w:rFonts w:ascii="Times New Roman" w:hAnsi="Times New Roman" w:cs="Times New Roman"/>
                <w:sz w:val="24"/>
                <w:szCs w:val="24"/>
              </w:rPr>
            </w:pPr>
            <w:r w:rsidRPr="00ED1762">
              <w:rPr>
                <w:rFonts w:ascii="Times New Roman" w:hAnsi="Times New Roman" w:cs="Times New Roman"/>
                <w:sz w:val="24"/>
                <w:szCs w:val="24"/>
              </w:rPr>
              <w:t>Ne predlažu se izmjene po ovom programu.</w:t>
            </w:r>
          </w:p>
        </w:tc>
      </w:tr>
    </w:tbl>
    <w:p w:rsidR="00504CC0" w:rsidRPr="008B5268" w:rsidRDefault="00504CC0" w:rsidP="00504CC0">
      <w:pPr>
        <w:spacing w:after="0"/>
        <w:rPr>
          <w:rFonts w:ascii="Times New Roman" w:hAnsi="Times New Roman" w:cs="Times New Roman"/>
          <w:b/>
          <w:color w:val="FF0000"/>
          <w:sz w:val="24"/>
          <w:szCs w:val="24"/>
        </w:rPr>
      </w:pPr>
    </w:p>
    <w:p w:rsidR="00504CC0" w:rsidRPr="00ED1762" w:rsidRDefault="00504CC0" w:rsidP="00504CC0">
      <w:pPr>
        <w:spacing w:after="0"/>
        <w:rPr>
          <w:rFonts w:ascii="Times New Roman" w:hAnsi="Times New Roman" w:cs="Times New Roman"/>
          <w:b/>
          <w:sz w:val="24"/>
          <w:szCs w:val="24"/>
        </w:rPr>
      </w:pPr>
      <w:r w:rsidRPr="00ED1762">
        <w:rPr>
          <w:rFonts w:ascii="Times New Roman" w:hAnsi="Times New Roman" w:cs="Times New Roman"/>
          <w:b/>
          <w:sz w:val="24"/>
          <w:szCs w:val="24"/>
        </w:rPr>
        <w:t>PROGRAM: RAZVOJ TURIZMA</w:t>
      </w:r>
    </w:p>
    <w:p w:rsidR="00504CC0" w:rsidRPr="00ED1762" w:rsidRDefault="00504CC0" w:rsidP="00504CC0">
      <w:pPr>
        <w:spacing w:after="0"/>
        <w:jc w:val="both"/>
        <w:rPr>
          <w:rFonts w:ascii="Times New Roman" w:hAnsi="Times New Roman"/>
          <w:sz w:val="24"/>
          <w:szCs w:val="24"/>
        </w:rPr>
      </w:pPr>
      <w:r w:rsidRPr="00ED1762">
        <w:rPr>
          <w:rFonts w:ascii="Times New Roman" w:hAnsi="Times New Roman"/>
        </w:rPr>
        <w:t>ZAKONSKE I DRUGE PRAVNE OSNOVE:</w:t>
      </w:r>
      <w:r w:rsidRPr="00ED1762">
        <w:rPr>
          <w:rFonts w:ascii="Times New Roman" w:hAnsi="Times New Roman"/>
          <w:sz w:val="24"/>
          <w:szCs w:val="24"/>
        </w:rPr>
        <w:t xml:space="preserve">  Zakon o turističkim zajednicama i promicanju hrvatskog turizma, Pravilnik o potporama turističkim zajednicama na turistički nerazvijenim područjima, Zakon o boravišnoj pristojbi, Zakon o članarinama u turističkim zajednicama, Zakon o gradnji. </w:t>
      </w:r>
    </w:p>
    <w:p w:rsidR="00B0574B" w:rsidRDefault="00504CC0" w:rsidP="003335E3">
      <w:pPr>
        <w:spacing w:after="0"/>
        <w:jc w:val="both"/>
        <w:rPr>
          <w:rFonts w:ascii="Times New Roman" w:hAnsi="Times New Roman" w:cs="Times New Roman"/>
          <w:sz w:val="20"/>
          <w:szCs w:val="20"/>
        </w:rPr>
      </w:pPr>
      <w:r w:rsidRPr="00ED1762">
        <w:rPr>
          <w:rFonts w:ascii="Times New Roman" w:hAnsi="Times New Roman"/>
        </w:rPr>
        <w:t xml:space="preserve">CILJEVI PROGRAMA: </w:t>
      </w:r>
      <w:r w:rsidRPr="00ED1762">
        <w:rPr>
          <w:rFonts w:ascii="Times New Roman" w:hAnsi="Times New Roman"/>
          <w:sz w:val="24"/>
          <w:szCs w:val="24"/>
        </w:rPr>
        <w:t>Opći cilj ovog programa je kontinuirano ulaganje u izgradnju i uređenje postojeće  turističke infrastrukture, izgradnja novih turističkih sadržaja te osiguranje potrebnih sredstava za redovan rad i obavljanje djelatnosti Turističke zajednice grada Knina kao bitne sastavnice razvoja turizma  grada Knina te promotora kninskog turizma  i nositelja promidžbenih aktivnosti i unapređenja turističke ponude</w:t>
      </w:r>
      <w:r w:rsidRPr="00ED1762">
        <w:rPr>
          <w:rFonts w:ascii="Times New Roman" w:hAnsi="Times New Roman" w:cs="Times New Roman"/>
          <w:sz w:val="20"/>
          <w:szCs w:val="20"/>
        </w:rPr>
        <w:t>.</w:t>
      </w:r>
    </w:p>
    <w:p w:rsidR="003335E3" w:rsidRDefault="003335E3" w:rsidP="003335E3">
      <w:pPr>
        <w:spacing w:after="0"/>
        <w:jc w:val="both"/>
        <w:rPr>
          <w:rFonts w:ascii="Times New Roman" w:hAnsi="Times New Roman" w:cs="Times New Roman"/>
          <w:sz w:val="20"/>
          <w:szCs w:val="20"/>
        </w:rPr>
      </w:pPr>
    </w:p>
    <w:p w:rsidR="003335E3" w:rsidRDefault="003335E3" w:rsidP="003335E3">
      <w:pPr>
        <w:spacing w:after="0"/>
        <w:jc w:val="both"/>
        <w:rPr>
          <w:rFonts w:ascii="Times New Roman" w:hAnsi="Times New Roman" w:cs="Times New Roman"/>
          <w:sz w:val="20"/>
          <w:szCs w:val="20"/>
        </w:rPr>
      </w:pPr>
    </w:p>
    <w:p w:rsidR="00504CC0" w:rsidRPr="00ED1762" w:rsidRDefault="00504CC0" w:rsidP="00504CC0">
      <w:pPr>
        <w:spacing w:after="0"/>
        <w:rPr>
          <w:rFonts w:ascii="Times New Roman" w:hAnsi="Times New Roman" w:cs="Times New Roman"/>
          <w:sz w:val="20"/>
          <w:szCs w:val="20"/>
        </w:rPr>
      </w:pPr>
      <w:r w:rsidRPr="00ED1762">
        <w:rPr>
          <w:rFonts w:ascii="Times New Roman" w:hAnsi="Times New Roman" w:cs="Times New Roman"/>
          <w:sz w:val="20"/>
          <w:szCs w:val="20"/>
        </w:rPr>
        <w:lastRenderedPageBreak/>
        <w:t>OBRAZL</w:t>
      </w:r>
      <w:r w:rsidR="00ED1762">
        <w:rPr>
          <w:rFonts w:ascii="Times New Roman" w:hAnsi="Times New Roman" w:cs="Times New Roman"/>
          <w:sz w:val="20"/>
          <w:szCs w:val="20"/>
        </w:rPr>
        <w:t xml:space="preserve">OŽENJE PLANA I PRIJEDLOGA TREĆIH </w:t>
      </w:r>
      <w:r w:rsidRPr="00ED1762">
        <w:rPr>
          <w:rFonts w:ascii="Times New Roman" w:hAnsi="Times New Roman" w:cs="Times New Roman"/>
          <w:sz w:val="20"/>
          <w:szCs w:val="20"/>
        </w:rPr>
        <w:t xml:space="preserve">IZMJENA I DOPUNA </w:t>
      </w:r>
    </w:p>
    <w:tbl>
      <w:tblPr>
        <w:tblStyle w:val="Reetkatablice"/>
        <w:tblW w:w="10938" w:type="dxa"/>
        <w:tblLook w:val="04A0"/>
      </w:tblPr>
      <w:tblGrid>
        <w:gridCol w:w="2802"/>
        <w:gridCol w:w="2835"/>
        <w:gridCol w:w="1559"/>
        <w:gridCol w:w="1860"/>
        <w:gridCol w:w="1882"/>
      </w:tblGrid>
      <w:tr w:rsidR="00504CC0" w:rsidRPr="00ED1762" w:rsidTr="006A1A8D">
        <w:trPr>
          <w:trHeight w:val="813"/>
        </w:trPr>
        <w:tc>
          <w:tcPr>
            <w:tcW w:w="2802" w:type="dxa"/>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PROGRAM</w:t>
            </w:r>
          </w:p>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Razvoj turizma</w:t>
            </w:r>
          </w:p>
        </w:tc>
        <w:tc>
          <w:tcPr>
            <w:tcW w:w="2835" w:type="dxa"/>
            <w:tcBorders>
              <w:bottom w:val="single" w:sz="4" w:space="0" w:color="auto"/>
            </w:tcBorders>
          </w:tcPr>
          <w:p w:rsidR="00504CC0" w:rsidRPr="00ED1762"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ED1762" w:rsidRDefault="00ED1762" w:rsidP="006A1A8D">
            <w:pPr>
              <w:rPr>
                <w:rFonts w:ascii="Times New Roman" w:hAnsi="Times New Roman" w:cs="Times New Roman"/>
                <w:b/>
                <w:sz w:val="24"/>
                <w:szCs w:val="24"/>
              </w:rPr>
            </w:pPr>
            <w:r>
              <w:rPr>
                <w:rFonts w:ascii="Times New Roman" w:hAnsi="Times New Roman" w:cs="Times New Roman"/>
                <w:b/>
                <w:sz w:val="24"/>
                <w:szCs w:val="24"/>
              </w:rPr>
              <w:t>Tekući plan</w:t>
            </w:r>
          </w:p>
        </w:tc>
        <w:tc>
          <w:tcPr>
            <w:tcW w:w="1860"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Povećanje/</w:t>
            </w:r>
          </w:p>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smanjenje</w:t>
            </w:r>
          </w:p>
        </w:tc>
        <w:tc>
          <w:tcPr>
            <w:tcW w:w="1882" w:type="dxa"/>
            <w:tcBorders>
              <w:bottom w:val="single" w:sz="4" w:space="0" w:color="auto"/>
            </w:tcBorders>
          </w:tcPr>
          <w:p w:rsid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 xml:space="preserve">Novi plan </w:t>
            </w:r>
          </w:p>
          <w:p w:rsidR="00ED1762" w:rsidRDefault="00ED1762" w:rsidP="006A1A8D">
            <w:pPr>
              <w:rPr>
                <w:rFonts w:ascii="Times New Roman" w:hAnsi="Times New Roman" w:cs="Times New Roman"/>
                <w:b/>
                <w:sz w:val="24"/>
                <w:szCs w:val="24"/>
              </w:rPr>
            </w:pPr>
            <w:r>
              <w:rPr>
                <w:rFonts w:ascii="Times New Roman" w:hAnsi="Times New Roman" w:cs="Times New Roman"/>
                <w:b/>
                <w:sz w:val="24"/>
                <w:szCs w:val="24"/>
              </w:rPr>
              <w:t xml:space="preserve">Rebalans III </w:t>
            </w:r>
          </w:p>
          <w:p w:rsidR="00504CC0" w:rsidRPr="00ED1762" w:rsidRDefault="00ED1762" w:rsidP="006A1A8D">
            <w:pPr>
              <w:rPr>
                <w:rFonts w:ascii="Times New Roman" w:hAnsi="Times New Roman" w:cs="Times New Roman"/>
                <w:b/>
                <w:sz w:val="24"/>
                <w:szCs w:val="24"/>
              </w:rPr>
            </w:pPr>
            <w:r>
              <w:rPr>
                <w:rFonts w:ascii="Times New Roman" w:hAnsi="Times New Roman" w:cs="Times New Roman"/>
                <w:b/>
                <w:sz w:val="24"/>
                <w:szCs w:val="24"/>
              </w:rPr>
              <w:t xml:space="preserve">za </w:t>
            </w:r>
            <w:r w:rsidR="00504CC0" w:rsidRPr="00ED1762">
              <w:rPr>
                <w:rFonts w:ascii="Times New Roman" w:hAnsi="Times New Roman" w:cs="Times New Roman"/>
                <w:b/>
                <w:sz w:val="24"/>
                <w:szCs w:val="24"/>
              </w:rPr>
              <w:t>2017.</w:t>
            </w:r>
          </w:p>
        </w:tc>
      </w:tr>
      <w:tr w:rsidR="00504CC0" w:rsidRPr="00ED1762" w:rsidTr="006A1A8D">
        <w:trPr>
          <w:trHeight w:val="266"/>
        </w:trPr>
        <w:tc>
          <w:tcPr>
            <w:tcW w:w="2802" w:type="dxa"/>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Aktivnost</w:t>
            </w:r>
          </w:p>
        </w:tc>
        <w:tc>
          <w:tcPr>
            <w:tcW w:w="2835"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Razvoj turizma</w:t>
            </w:r>
          </w:p>
        </w:tc>
        <w:tc>
          <w:tcPr>
            <w:tcW w:w="1559" w:type="dxa"/>
            <w:tcBorders>
              <w:bottom w:val="single" w:sz="4" w:space="0" w:color="auto"/>
            </w:tcBorders>
          </w:tcPr>
          <w:p w:rsidR="00504CC0" w:rsidRPr="00ED1762" w:rsidRDefault="00ED1762" w:rsidP="006A1A8D">
            <w:pPr>
              <w:rPr>
                <w:rFonts w:ascii="Times New Roman" w:hAnsi="Times New Roman" w:cs="Times New Roman"/>
                <w:b/>
                <w:sz w:val="24"/>
                <w:szCs w:val="24"/>
              </w:rPr>
            </w:pPr>
            <w:r>
              <w:rPr>
                <w:rFonts w:ascii="Times New Roman" w:hAnsi="Times New Roman" w:cs="Times New Roman"/>
                <w:b/>
                <w:sz w:val="24"/>
                <w:szCs w:val="24"/>
              </w:rPr>
              <w:t>848</w:t>
            </w:r>
            <w:r w:rsidR="00504CC0" w:rsidRPr="00ED1762">
              <w:rPr>
                <w:rFonts w:ascii="Times New Roman" w:hAnsi="Times New Roman" w:cs="Times New Roman"/>
                <w:b/>
                <w:sz w:val="24"/>
                <w:szCs w:val="24"/>
              </w:rPr>
              <w:t>.000,00</w:t>
            </w:r>
          </w:p>
        </w:tc>
        <w:tc>
          <w:tcPr>
            <w:tcW w:w="1860" w:type="dxa"/>
            <w:tcBorders>
              <w:bottom w:val="single" w:sz="4" w:space="0" w:color="auto"/>
            </w:tcBorders>
          </w:tcPr>
          <w:p w:rsidR="00504CC0" w:rsidRPr="00ED1762" w:rsidRDefault="00ED1762" w:rsidP="006A1A8D">
            <w:pPr>
              <w:jc w:val="center"/>
              <w:rPr>
                <w:rFonts w:ascii="Times New Roman" w:hAnsi="Times New Roman" w:cs="Times New Roman"/>
                <w:b/>
                <w:sz w:val="24"/>
                <w:szCs w:val="24"/>
              </w:rPr>
            </w:pPr>
            <w:r>
              <w:rPr>
                <w:rFonts w:ascii="Times New Roman" w:hAnsi="Times New Roman" w:cs="Times New Roman"/>
                <w:b/>
                <w:sz w:val="24"/>
                <w:szCs w:val="24"/>
              </w:rPr>
              <w:t>-28</w:t>
            </w:r>
            <w:r w:rsidR="00504CC0" w:rsidRPr="00ED1762">
              <w:rPr>
                <w:rFonts w:ascii="Times New Roman" w:hAnsi="Times New Roman" w:cs="Times New Roman"/>
                <w:b/>
                <w:sz w:val="24"/>
                <w:szCs w:val="24"/>
              </w:rPr>
              <w:t>.000,00</w:t>
            </w:r>
          </w:p>
        </w:tc>
        <w:tc>
          <w:tcPr>
            <w:tcW w:w="1882" w:type="dxa"/>
            <w:tcBorders>
              <w:bottom w:val="single" w:sz="4" w:space="0" w:color="auto"/>
            </w:tcBorders>
          </w:tcPr>
          <w:p w:rsidR="00504CC0" w:rsidRPr="00ED1762" w:rsidRDefault="00ED1762" w:rsidP="006A1A8D">
            <w:pPr>
              <w:jc w:val="center"/>
              <w:rPr>
                <w:rFonts w:ascii="Times New Roman" w:hAnsi="Times New Roman" w:cs="Times New Roman"/>
                <w:b/>
                <w:sz w:val="24"/>
                <w:szCs w:val="24"/>
              </w:rPr>
            </w:pPr>
            <w:r>
              <w:rPr>
                <w:rFonts w:ascii="Times New Roman" w:hAnsi="Times New Roman" w:cs="Times New Roman"/>
                <w:b/>
                <w:sz w:val="24"/>
                <w:szCs w:val="24"/>
              </w:rPr>
              <w:t>820</w:t>
            </w:r>
            <w:r w:rsidR="00504CC0" w:rsidRPr="00ED1762">
              <w:rPr>
                <w:rFonts w:ascii="Times New Roman" w:hAnsi="Times New Roman" w:cs="Times New Roman"/>
                <w:b/>
                <w:sz w:val="24"/>
                <w:szCs w:val="24"/>
              </w:rPr>
              <w:t>.000,00</w:t>
            </w:r>
          </w:p>
        </w:tc>
      </w:tr>
      <w:tr w:rsidR="00504CC0" w:rsidRPr="00ED1762" w:rsidTr="006A1A8D">
        <w:tc>
          <w:tcPr>
            <w:tcW w:w="2802" w:type="dxa"/>
          </w:tcPr>
          <w:p w:rsidR="00504CC0" w:rsidRPr="00ED1762" w:rsidRDefault="00504CC0" w:rsidP="006A1A8D">
            <w:pPr>
              <w:rPr>
                <w:rFonts w:ascii="Times New Roman" w:hAnsi="Times New Roman" w:cs="Times New Roman"/>
                <w:sz w:val="24"/>
                <w:szCs w:val="24"/>
              </w:rPr>
            </w:pPr>
            <w:r w:rsidRPr="00ED1762">
              <w:rPr>
                <w:rFonts w:ascii="Times New Roman" w:hAnsi="Times New Roman" w:cs="Times New Roman"/>
                <w:sz w:val="24"/>
                <w:szCs w:val="24"/>
              </w:rPr>
              <w:t>Obrazloženje</w:t>
            </w:r>
          </w:p>
        </w:tc>
        <w:tc>
          <w:tcPr>
            <w:tcW w:w="8136" w:type="dxa"/>
            <w:gridSpan w:val="4"/>
          </w:tcPr>
          <w:p w:rsidR="00504CC0" w:rsidRPr="00ED1762" w:rsidRDefault="00ED1762" w:rsidP="00ED1762">
            <w:pPr>
              <w:rPr>
                <w:rFonts w:ascii="Times New Roman" w:hAnsi="Times New Roman" w:cs="Times New Roman"/>
                <w:sz w:val="24"/>
                <w:szCs w:val="24"/>
              </w:rPr>
            </w:pPr>
            <w:r>
              <w:rPr>
                <w:rFonts w:ascii="Times New Roman" w:hAnsi="Times New Roman" w:cs="Times New Roman"/>
                <w:sz w:val="24"/>
                <w:szCs w:val="24"/>
              </w:rPr>
              <w:t xml:space="preserve">Povećavaju se </w:t>
            </w:r>
            <w:r w:rsidR="00504CC0" w:rsidRPr="00ED1762">
              <w:rPr>
                <w:rFonts w:ascii="Times New Roman" w:hAnsi="Times New Roman" w:cs="Times New Roman"/>
                <w:sz w:val="24"/>
                <w:szCs w:val="24"/>
              </w:rPr>
              <w:t xml:space="preserve"> sredstava Turisti</w:t>
            </w:r>
            <w:r>
              <w:rPr>
                <w:rFonts w:ascii="Times New Roman" w:hAnsi="Times New Roman" w:cs="Times New Roman"/>
                <w:sz w:val="24"/>
                <w:szCs w:val="24"/>
              </w:rPr>
              <w:t>čkoj zajednici grada Knina za 2.000,00 kuna (za dar djeci i naknadu za božićne blagdane</w:t>
            </w:r>
            <w:r w:rsidR="00504CC0" w:rsidRPr="00ED1762">
              <w:rPr>
                <w:rFonts w:ascii="Times New Roman" w:hAnsi="Times New Roman" w:cs="Times New Roman"/>
                <w:sz w:val="24"/>
                <w:szCs w:val="24"/>
              </w:rPr>
              <w:t xml:space="preserve">) </w:t>
            </w:r>
            <w:r>
              <w:rPr>
                <w:rFonts w:ascii="Times New Roman" w:hAnsi="Times New Roman" w:cs="Times New Roman"/>
                <w:sz w:val="24"/>
                <w:szCs w:val="24"/>
              </w:rPr>
              <w:t>te sredstva za nabavku opremeza iznos od  20.000,00 kuna, a smanjuje se prvotno planirani iznos za održavanje turističke infrastrukture, jer su svi planirani radovi na održavanju završeni i svi računi po istom plaćeni te se ne očekuje daljnji utrošak sredstava.</w:t>
            </w:r>
          </w:p>
        </w:tc>
      </w:tr>
    </w:tbl>
    <w:p w:rsidR="009D7E5E" w:rsidRPr="008B5268" w:rsidRDefault="009D7E5E" w:rsidP="00504CC0">
      <w:pPr>
        <w:spacing w:after="0"/>
        <w:rPr>
          <w:rFonts w:ascii="Times New Roman" w:hAnsi="Times New Roman" w:cs="Times New Roman"/>
          <w:color w:val="FF0000"/>
          <w:sz w:val="24"/>
          <w:szCs w:val="24"/>
        </w:rPr>
      </w:pPr>
    </w:p>
    <w:p w:rsidR="00504CC0" w:rsidRPr="00ED1762" w:rsidRDefault="00504CC0" w:rsidP="00504CC0">
      <w:pPr>
        <w:spacing w:after="0"/>
        <w:rPr>
          <w:rFonts w:ascii="Times New Roman" w:hAnsi="Times New Roman" w:cs="Times New Roman"/>
          <w:b/>
          <w:sz w:val="24"/>
          <w:szCs w:val="24"/>
        </w:rPr>
      </w:pPr>
      <w:r w:rsidRPr="00ED1762">
        <w:rPr>
          <w:rFonts w:ascii="Times New Roman" w:hAnsi="Times New Roman" w:cs="Times New Roman"/>
          <w:b/>
          <w:sz w:val="24"/>
          <w:szCs w:val="24"/>
        </w:rPr>
        <w:t>PROGRAM:  POTICAJ RAZVOJA POLJOPRIVREDE</w:t>
      </w:r>
    </w:p>
    <w:p w:rsidR="00504CC0" w:rsidRPr="00ED1762" w:rsidRDefault="00504CC0" w:rsidP="00504CC0">
      <w:pPr>
        <w:spacing w:after="0"/>
        <w:rPr>
          <w:rFonts w:ascii="Times New Roman" w:hAnsi="Times New Roman"/>
          <w:sz w:val="24"/>
          <w:szCs w:val="24"/>
        </w:rPr>
      </w:pPr>
      <w:r w:rsidRPr="00ED1762">
        <w:rPr>
          <w:rFonts w:ascii="Times New Roman" w:hAnsi="Times New Roman"/>
        </w:rPr>
        <w:t>ZAKONSKE I DRUGE PRAVNE OSNOVE:</w:t>
      </w:r>
      <w:r w:rsidRPr="00ED1762">
        <w:rPr>
          <w:rFonts w:ascii="Times New Roman" w:hAnsi="Times New Roman"/>
          <w:sz w:val="24"/>
          <w:szCs w:val="24"/>
        </w:rPr>
        <w:t xml:space="preserve">  Zakon o poljoprivredi, Pravilnik o državnim potporama poljoprivredi i ruralnom razvoju, Program potpora poljoprivredi na području grada Knina za period 2017.-2019. godine, Mišljenje o usklađenosti prijedloga potpore male vrijednosti – Ministarstvo poljoprivrede od 10. svibnja 2017. godine te Javni poziv za dodjelu potpora poljoprivredi na području grada Knina u 2017. godini.</w:t>
      </w:r>
    </w:p>
    <w:p w:rsidR="00504CC0" w:rsidRDefault="00504CC0" w:rsidP="00504CC0">
      <w:pPr>
        <w:spacing w:after="0"/>
        <w:rPr>
          <w:rFonts w:ascii="Times New Roman" w:hAnsi="Times New Roman"/>
          <w:sz w:val="24"/>
          <w:szCs w:val="24"/>
        </w:rPr>
      </w:pPr>
      <w:r w:rsidRPr="00ED1762">
        <w:rPr>
          <w:rFonts w:ascii="Times New Roman" w:hAnsi="Times New Roman"/>
        </w:rPr>
        <w:t>CILJEVI PROGRAMA</w:t>
      </w:r>
      <w:r w:rsidRPr="00ED1762">
        <w:rPr>
          <w:rFonts w:ascii="Times New Roman" w:hAnsi="Times New Roman"/>
          <w:sz w:val="24"/>
          <w:szCs w:val="24"/>
        </w:rPr>
        <w:t>: dodjela bespovratnih sredstava u poljoprivredi s ciljem doprinosa unapređenju poljoprivredne proizvodnje i ruralnog razvoja na području grada Knina.</w:t>
      </w:r>
    </w:p>
    <w:p w:rsidR="003335E3" w:rsidRPr="009D7E5E" w:rsidRDefault="003335E3" w:rsidP="00504CC0">
      <w:pPr>
        <w:spacing w:after="0"/>
        <w:rPr>
          <w:rFonts w:ascii="Times New Roman" w:hAnsi="Times New Roman"/>
          <w:sz w:val="24"/>
          <w:szCs w:val="24"/>
        </w:rPr>
      </w:pPr>
    </w:p>
    <w:p w:rsidR="00504CC0" w:rsidRPr="00ED1762" w:rsidRDefault="00504CC0" w:rsidP="00504CC0">
      <w:pPr>
        <w:spacing w:after="0"/>
        <w:rPr>
          <w:rFonts w:ascii="Times New Roman" w:hAnsi="Times New Roman" w:cs="Times New Roman"/>
          <w:sz w:val="20"/>
          <w:szCs w:val="20"/>
        </w:rPr>
      </w:pPr>
      <w:r w:rsidRPr="00ED1762">
        <w:rPr>
          <w:rFonts w:ascii="Times New Roman" w:hAnsi="Times New Roman" w:cs="Times New Roman"/>
          <w:sz w:val="20"/>
          <w:szCs w:val="20"/>
        </w:rPr>
        <w:t>OBRAZL</w:t>
      </w:r>
      <w:r w:rsidR="00ED1762">
        <w:rPr>
          <w:rFonts w:ascii="Times New Roman" w:hAnsi="Times New Roman" w:cs="Times New Roman"/>
          <w:sz w:val="20"/>
          <w:szCs w:val="20"/>
        </w:rPr>
        <w:t xml:space="preserve">OŽENJE PLANA I PRIJEDLOGA TREĆIH </w:t>
      </w:r>
      <w:r w:rsidRPr="00ED1762">
        <w:rPr>
          <w:rFonts w:ascii="Times New Roman" w:hAnsi="Times New Roman" w:cs="Times New Roman"/>
          <w:sz w:val="20"/>
          <w:szCs w:val="20"/>
        </w:rPr>
        <w:t xml:space="preserve"> IZMJENA I DOPUNA </w:t>
      </w:r>
    </w:p>
    <w:tbl>
      <w:tblPr>
        <w:tblStyle w:val="Reetkatablice"/>
        <w:tblW w:w="10938" w:type="dxa"/>
        <w:tblLook w:val="04A0"/>
      </w:tblPr>
      <w:tblGrid>
        <w:gridCol w:w="2802"/>
        <w:gridCol w:w="2835"/>
        <w:gridCol w:w="1559"/>
        <w:gridCol w:w="1860"/>
        <w:gridCol w:w="1882"/>
      </w:tblGrid>
      <w:tr w:rsidR="00504CC0" w:rsidRPr="00ED1762" w:rsidTr="006A1A8D">
        <w:trPr>
          <w:trHeight w:val="813"/>
        </w:trPr>
        <w:tc>
          <w:tcPr>
            <w:tcW w:w="2802" w:type="dxa"/>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PROGRAM</w:t>
            </w:r>
          </w:p>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Poticaj  razvoja poljoprivrede</w:t>
            </w:r>
          </w:p>
        </w:tc>
        <w:tc>
          <w:tcPr>
            <w:tcW w:w="2835" w:type="dxa"/>
            <w:tcBorders>
              <w:bottom w:val="single" w:sz="4" w:space="0" w:color="auto"/>
            </w:tcBorders>
          </w:tcPr>
          <w:p w:rsidR="00504CC0" w:rsidRPr="00ED1762"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ED1762" w:rsidRDefault="003C4CDC" w:rsidP="006A1A8D">
            <w:pP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Povećanje/</w:t>
            </w:r>
          </w:p>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smanjenje</w:t>
            </w:r>
          </w:p>
        </w:tc>
        <w:tc>
          <w:tcPr>
            <w:tcW w:w="1882" w:type="dxa"/>
            <w:tcBorders>
              <w:bottom w:val="single" w:sz="4" w:space="0" w:color="auto"/>
            </w:tcBorders>
          </w:tcPr>
          <w:p w:rsidR="003C4CDC"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Novi plan</w:t>
            </w:r>
          </w:p>
          <w:p w:rsidR="003C4CDC" w:rsidRDefault="003C4CDC" w:rsidP="006A1A8D">
            <w:pPr>
              <w:rPr>
                <w:rFonts w:ascii="Times New Roman" w:hAnsi="Times New Roman" w:cs="Times New Roman"/>
                <w:b/>
                <w:sz w:val="24"/>
                <w:szCs w:val="24"/>
              </w:rPr>
            </w:pPr>
            <w:r>
              <w:rPr>
                <w:rFonts w:ascii="Times New Roman" w:hAnsi="Times New Roman" w:cs="Times New Roman"/>
                <w:b/>
                <w:sz w:val="24"/>
                <w:szCs w:val="24"/>
              </w:rPr>
              <w:t xml:space="preserve">Rebalans III </w:t>
            </w:r>
          </w:p>
          <w:p w:rsidR="00504CC0" w:rsidRPr="00ED1762" w:rsidRDefault="003C4CDC" w:rsidP="006A1A8D">
            <w:pPr>
              <w:rPr>
                <w:rFonts w:ascii="Times New Roman" w:hAnsi="Times New Roman" w:cs="Times New Roman"/>
                <w:b/>
                <w:sz w:val="24"/>
                <w:szCs w:val="24"/>
              </w:rPr>
            </w:pPr>
            <w:r>
              <w:rPr>
                <w:rFonts w:ascii="Times New Roman" w:hAnsi="Times New Roman" w:cs="Times New Roman"/>
                <w:b/>
                <w:sz w:val="24"/>
                <w:szCs w:val="24"/>
              </w:rPr>
              <w:t xml:space="preserve">za </w:t>
            </w:r>
            <w:r w:rsidR="00504CC0" w:rsidRPr="00ED1762">
              <w:rPr>
                <w:rFonts w:ascii="Times New Roman" w:hAnsi="Times New Roman" w:cs="Times New Roman"/>
                <w:b/>
                <w:sz w:val="24"/>
                <w:szCs w:val="24"/>
              </w:rPr>
              <w:t xml:space="preserve"> 2017.</w:t>
            </w:r>
          </w:p>
        </w:tc>
      </w:tr>
      <w:tr w:rsidR="00504CC0" w:rsidRPr="00ED1762" w:rsidTr="006A1A8D">
        <w:trPr>
          <w:trHeight w:val="266"/>
        </w:trPr>
        <w:tc>
          <w:tcPr>
            <w:tcW w:w="2802" w:type="dxa"/>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Aktivnost</w:t>
            </w:r>
          </w:p>
        </w:tc>
        <w:tc>
          <w:tcPr>
            <w:tcW w:w="2835"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Poticaj razvoja poljoprivrede</w:t>
            </w:r>
          </w:p>
        </w:tc>
        <w:tc>
          <w:tcPr>
            <w:tcW w:w="1559"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100.000,00</w:t>
            </w:r>
          </w:p>
        </w:tc>
        <w:tc>
          <w:tcPr>
            <w:tcW w:w="1860"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0,00</w:t>
            </w:r>
          </w:p>
        </w:tc>
        <w:tc>
          <w:tcPr>
            <w:tcW w:w="1882" w:type="dxa"/>
            <w:tcBorders>
              <w:bottom w:val="single" w:sz="4" w:space="0" w:color="auto"/>
            </w:tcBorders>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b/>
                <w:sz w:val="24"/>
                <w:szCs w:val="24"/>
              </w:rPr>
              <w:t>100.000,00</w:t>
            </w:r>
          </w:p>
        </w:tc>
      </w:tr>
      <w:tr w:rsidR="00504CC0" w:rsidRPr="00ED1762" w:rsidTr="006A1A8D">
        <w:tc>
          <w:tcPr>
            <w:tcW w:w="2802" w:type="dxa"/>
          </w:tcPr>
          <w:p w:rsidR="00504CC0" w:rsidRPr="00ED1762" w:rsidRDefault="00504CC0" w:rsidP="006A1A8D">
            <w:pPr>
              <w:rPr>
                <w:rFonts w:ascii="Times New Roman" w:hAnsi="Times New Roman" w:cs="Times New Roman"/>
                <w:sz w:val="24"/>
                <w:szCs w:val="24"/>
              </w:rPr>
            </w:pPr>
            <w:r w:rsidRPr="00ED1762">
              <w:rPr>
                <w:rFonts w:ascii="Times New Roman" w:hAnsi="Times New Roman" w:cs="Times New Roman"/>
                <w:sz w:val="24"/>
                <w:szCs w:val="24"/>
              </w:rPr>
              <w:t>Obrazloženje</w:t>
            </w:r>
          </w:p>
        </w:tc>
        <w:tc>
          <w:tcPr>
            <w:tcW w:w="8136" w:type="dxa"/>
            <w:gridSpan w:val="4"/>
          </w:tcPr>
          <w:p w:rsidR="00504CC0" w:rsidRPr="00ED1762" w:rsidRDefault="00504CC0" w:rsidP="006A1A8D">
            <w:pPr>
              <w:rPr>
                <w:rFonts w:ascii="Times New Roman" w:hAnsi="Times New Roman" w:cs="Times New Roman"/>
                <w:b/>
                <w:sz w:val="24"/>
                <w:szCs w:val="24"/>
              </w:rPr>
            </w:pPr>
            <w:r w:rsidRPr="00ED1762">
              <w:rPr>
                <w:rFonts w:ascii="Times New Roman" w:hAnsi="Times New Roman" w:cs="Times New Roman"/>
                <w:sz w:val="24"/>
                <w:szCs w:val="24"/>
              </w:rPr>
              <w:t>Ne predlažu se izmjene po ovom programu.</w:t>
            </w:r>
          </w:p>
        </w:tc>
      </w:tr>
    </w:tbl>
    <w:p w:rsidR="009D7E5E" w:rsidRDefault="009D7E5E" w:rsidP="00504CC0">
      <w:pPr>
        <w:spacing w:after="0"/>
        <w:rPr>
          <w:rFonts w:ascii="Times New Roman" w:hAnsi="Times New Roman" w:cs="Times New Roman"/>
          <w:b/>
          <w:sz w:val="24"/>
          <w:szCs w:val="24"/>
        </w:rPr>
      </w:pPr>
    </w:p>
    <w:p w:rsidR="00504CC0" w:rsidRPr="003C4CDC" w:rsidRDefault="009D7E5E" w:rsidP="00504CC0">
      <w:pPr>
        <w:spacing w:after="0"/>
        <w:rPr>
          <w:rFonts w:ascii="Times New Roman" w:hAnsi="Times New Roman" w:cs="Times New Roman"/>
          <w:b/>
          <w:sz w:val="24"/>
          <w:szCs w:val="24"/>
        </w:rPr>
      </w:pPr>
      <w:r>
        <w:rPr>
          <w:rFonts w:ascii="Times New Roman" w:hAnsi="Times New Roman" w:cs="Times New Roman"/>
          <w:b/>
          <w:sz w:val="24"/>
          <w:szCs w:val="24"/>
        </w:rPr>
        <w:t>EU PROJEKTI – INTEGRIRANA</w:t>
      </w:r>
      <w:r w:rsidR="00504CC0" w:rsidRPr="003C4CDC">
        <w:rPr>
          <w:rFonts w:ascii="Times New Roman" w:hAnsi="Times New Roman" w:cs="Times New Roman"/>
          <w:b/>
          <w:sz w:val="24"/>
          <w:szCs w:val="24"/>
        </w:rPr>
        <w:t xml:space="preserve">  REGENERACIJA </w:t>
      </w:r>
    </w:p>
    <w:p w:rsidR="00504CC0" w:rsidRPr="003C4CDC" w:rsidRDefault="00504CC0" w:rsidP="00504CC0">
      <w:pPr>
        <w:spacing w:after="0"/>
        <w:rPr>
          <w:rFonts w:ascii="Times New Roman" w:hAnsi="Times New Roman"/>
          <w:sz w:val="24"/>
          <w:szCs w:val="24"/>
        </w:rPr>
      </w:pPr>
      <w:r w:rsidRPr="003C4CDC">
        <w:rPr>
          <w:rFonts w:ascii="Times New Roman" w:hAnsi="Times New Roman"/>
        </w:rPr>
        <w:t>ZAKONSKE I DRUGE PRAVNE OSNOVE:</w:t>
      </w:r>
      <w:r w:rsidRPr="003C4CDC">
        <w:rPr>
          <w:rFonts w:ascii="Times New Roman" w:hAnsi="Times New Roman"/>
          <w:sz w:val="24"/>
          <w:szCs w:val="24"/>
        </w:rPr>
        <w:t xml:space="preserve">  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w:t>
      </w:r>
    </w:p>
    <w:p w:rsidR="00504CC0" w:rsidRPr="003C4CDC" w:rsidRDefault="00504CC0" w:rsidP="00504CC0">
      <w:pPr>
        <w:spacing w:after="0"/>
        <w:rPr>
          <w:rFonts w:ascii="Times New Roman" w:hAnsi="Times New Roman"/>
          <w:sz w:val="24"/>
          <w:szCs w:val="24"/>
        </w:rPr>
      </w:pPr>
      <w:r w:rsidRPr="003C4CDC">
        <w:rPr>
          <w:rFonts w:ascii="Times New Roman" w:hAnsi="Times New Roman"/>
        </w:rPr>
        <w:t>CILJEVI  GLAVNOG PROGRAMA:</w:t>
      </w:r>
      <w:r w:rsidRPr="003C4CDC">
        <w:rPr>
          <w:rFonts w:ascii="Times New Roman" w:hAnsi="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9D7E5E" w:rsidRDefault="009D7E5E" w:rsidP="00504CC0">
      <w:pPr>
        <w:spacing w:after="0"/>
        <w:rPr>
          <w:rFonts w:ascii="Times New Roman" w:hAnsi="Times New Roman" w:cs="Times New Roman"/>
          <w:b/>
          <w:sz w:val="24"/>
          <w:szCs w:val="24"/>
        </w:rPr>
      </w:pPr>
    </w:p>
    <w:p w:rsidR="00504CC0" w:rsidRPr="003C4CDC" w:rsidRDefault="00504CC0" w:rsidP="00504CC0">
      <w:pPr>
        <w:spacing w:after="0"/>
        <w:rPr>
          <w:rFonts w:ascii="Times New Roman" w:hAnsi="Times New Roman" w:cs="Times New Roman"/>
          <w:b/>
          <w:sz w:val="24"/>
          <w:szCs w:val="24"/>
        </w:rPr>
      </w:pPr>
      <w:r w:rsidRPr="003C4CDC">
        <w:rPr>
          <w:rFonts w:ascii="Times New Roman" w:hAnsi="Times New Roman" w:cs="Times New Roman"/>
          <w:b/>
          <w:sz w:val="24"/>
          <w:szCs w:val="24"/>
        </w:rPr>
        <w:t>PROGRAM: URBANA REVITALIZACIJA STARE GRADSKE JEZGRE</w:t>
      </w:r>
    </w:p>
    <w:p w:rsidR="003335E3" w:rsidRPr="003C4CDC" w:rsidRDefault="00504CC0" w:rsidP="00504CC0">
      <w:pPr>
        <w:spacing w:after="0"/>
        <w:rPr>
          <w:rFonts w:ascii="Times New Roman" w:hAnsi="Times New Roman"/>
          <w:sz w:val="24"/>
          <w:szCs w:val="24"/>
        </w:rPr>
      </w:pPr>
      <w:r w:rsidRPr="003C4CDC">
        <w:rPr>
          <w:rFonts w:ascii="Times New Roman" w:hAnsi="Times New Roman"/>
        </w:rPr>
        <w:t>CILJEVI PROGRAMA</w:t>
      </w:r>
      <w:r w:rsidRPr="003C4CDC">
        <w:rPr>
          <w:rFonts w:ascii="Times New Roman" w:hAnsi="Times New Roman"/>
          <w:sz w:val="24"/>
          <w:szCs w:val="24"/>
        </w:rPr>
        <w:t>: 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rsidR="00504CC0" w:rsidRPr="003C4CDC" w:rsidRDefault="00504CC0" w:rsidP="00504CC0">
      <w:pPr>
        <w:spacing w:after="0"/>
        <w:rPr>
          <w:rFonts w:ascii="Times New Roman" w:hAnsi="Times New Roman" w:cs="Times New Roman"/>
          <w:sz w:val="20"/>
          <w:szCs w:val="20"/>
        </w:rPr>
      </w:pPr>
      <w:r w:rsidRPr="003C4CDC">
        <w:rPr>
          <w:rFonts w:ascii="Times New Roman" w:hAnsi="Times New Roman" w:cs="Times New Roman"/>
          <w:sz w:val="20"/>
          <w:szCs w:val="20"/>
        </w:rPr>
        <w:t>OBRAZL</w:t>
      </w:r>
      <w:r w:rsidR="003C4CDC">
        <w:rPr>
          <w:rFonts w:ascii="Times New Roman" w:hAnsi="Times New Roman" w:cs="Times New Roman"/>
          <w:sz w:val="20"/>
          <w:szCs w:val="20"/>
        </w:rPr>
        <w:t xml:space="preserve">OŽENJE PLANA I PRIJEDLOGA TREĆIH </w:t>
      </w:r>
      <w:r w:rsidRPr="003C4CDC">
        <w:rPr>
          <w:rFonts w:ascii="Times New Roman" w:hAnsi="Times New Roman" w:cs="Times New Roman"/>
          <w:sz w:val="20"/>
          <w:szCs w:val="20"/>
        </w:rPr>
        <w:t xml:space="preserve"> IZMJENA I DOPUNA </w:t>
      </w:r>
    </w:p>
    <w:tbl>
      <w:tblPr>
        <w:tblStyle w:val="Reetkatablice"/>
        <w:tblW w:w="10938" w:type="dxa"/>
        <w:tblLook w:val="04A0"/>
      </w:tblPr>
      <w:tblGrid>
        <w:gridCol w:w="2802"/>
        <w:gridCol w:w="2835"/>
        <w:gridCol w:w="1559"/>
        <w:gridCol w:w="1860"/>
        <w:gridCol w:w="1882"/>
      </w:tblGrid>
      <w:tr w:rsidR="00504CC0" w:rsidRPr="003C4CDC" w:rsidTr="006A1A8D">
        <w:trPr>
          <w:trHeight w:val="813"/>
        </w:trPr>
        <w:tc>
          <w:tcPr>
            <w:tcW w:w="2802" w:type="dxa"/>
          </w:tcPr>
          <w:p w:rsidR="00504CC0" w:rsidRPr="003C4CDC" w:rsidRDefault="00504CC0" w:rsidP="006A1A8D">
            <w:pPr>
              <w:rPr>
                <w:rFonts w:ascii="Times New Roman" w:hAnsi="Times New Roman" w:cs="Times New Roman"/>
                <w:b/>
                <w:sz w:val="24"/>
                <w:szCs w:val="24"/>
              </w:rPr>
            </w:pPr>
          </w:p>
        </w:tc>
        <w:tc>
          <w:tcPr>
            <w:tcW w:w="2835" w:type="dxa"/>
            <w:tcBorders>
              <w:bottom w:val="single" w:sz="4" w:space="0" w:color="auto"/>
            </w:tcBorders>
          </w:tcPr>
          <w:p w:rsidR="00504CC0" w:rsidRPr="003C4CDC"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3C4CDC" w:rsidRDefault="003C4CDC" w:rsidP="003C4CDC">
            <w:pP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tcPr>
          <w:p w:rsidR="00504CC0" w:rsidRPr="003C4CDC" w:rsidRDefault="00504CC0" w:rsidP="006A1A8D">
            <w:pPr>
              <w:rPr>
                <w:rFonts w:ascii="Times New Roman" w:hAnsi="Times New Roman" w:cs="Times New Roman"/>
                <w:b/>
                <w:sz w:val="24"/>
                <w:szCs w:val="24"/>
              </w:rPr>
            </w:pPr>
            <w:r w:rsidRPr="003C4CDC">
              <w:rPr>
                <w:rFonts w:ascii="Times New Roman" w:hAnsi="Times New Roman" w:cs="Times New Roman"/>
                <w:b/>
                <w:sz w:val="24"/>
                <w:szCs w:val="24"/>
              </w:rPr>
              <w:t>Povećanje/</w:t>
            </w:r>
          </w:p>
          <w:p w:rsidR="00504CC0" w:rsidRPr="003C4CDC" w:rsidRDefault="00504CC0" w:rsidP="006A1A8D">
            <w:pPr>
              <w:rPr>
                <w:rFonts w:ascii="Times New Roman" w:hAnsi="Times New Roman" w:cs="Times New Roman"/>
                <w:b/>
                <w:sz w:val="24"/>
                <w:szCs w:val="24"/>
              </w:rPr>
            </w:pPr>
            <w:r w:rsidRPr="003C4CDC">
              <w:rPr>
                <w:rFonts w:ascii="Times New Roman" w:hAnsi="Times New Roman" w:cs="Times New Roman"/>
                <w:b/>
                <w:sz w:val="24"/>
                <w:szCs w:val="24"/>
              </w:rPr>
              <w:t>smanjenje</w:t>
            </w:r>
          </w:p>
        </w:tc>
        <w:tc>
          <w:tcPr>
            <w:tcW w:w="1882" w:type="dxa"/>
            <w:tcBorders>
              <w:bottom w:val="single" w:sz="4" w:space="0" w:color="auto"/>
            </w:tcBorders>
          </w:tcPr>
          <w:p w:rsidR="003C4CDC" w:rsidRDefault="00504CC0" w:rsidP="006A1A8D">
            <w:pPr>
              <w:rPr>
                <w:rFonts w:ascii="Times New Roman" w:hAnsi="Times New Roman" w:cs="Times New Roman"/>
                <w:b/>
                <w:sz w:val="24"/>
                <w:szCs w:val="24"/>
              </w:rPr>
            </w:pPr>
            <w:r w:rsidRPr="003C4CDC">
              <w:rPr>
                <w:rFonts w:ascii="Times New Roman" w:hAnsi="Times New Roman" w:cs="Times New Roman"/>
                <w:b/>
                <w:sz w:val="24"/>
                <w:szCs w:val="24"/>
              </w:rPr>
              <w:t xml:space="preserve">Novi plan </w:t>
            </w:r>
          </w:p>
          <w:p w:rsidR="00504CC0" w:rsidRPr="003C4CDC" w:rsidRDefault="003C4CDC" w:rsidP="006A1A8D">
            <w:pPr>
              <w:rPr>
                <w:rFonts w:ascii="Times New Roman" w:hAnsi="Times New Roman" w:cs="Times New Roman"/>
                <w:b/>
                <w:sz w:val="24"/>
                <w:szCs w:val="24"/>
              </w:rPr>
            </w:pPr>
            <w:r>
              <w:rPr>
                <w:rFonts w:ascii="Times New Roman" w:hAnsi="Times New Roman" w:cs="Times New Roman"/>
                <w:b/>
                <w:sz w:val="24"/>
                <w:szCs w:val="24"/>
              </w:rPr>
              <w:t xml:space="preserve">Rebalans III za </w:t>
            </w:r>
            <w:r w:rsidR="00504CC0" w:rsidRPr="003C4CDC">
              <w:rPr>
                <w:rFonts w:ascii="Times New Roman" w:hAnsi="Times New Roman" w:cs="Times New Roman"/>
                <w:b/>
                <w:sz w:val="24"/>
                <w:szCs w:val="24"/>
              </w:rPr>
              <w:t>2017.</w:t>
            </w:r>
          </w:p>
        </w:tc>
      </w:tr>
      <w:tr w:rsidR="00504CC0" w:rsidRPr="003C4CDC" w:rsidTr="006A1A8D">
        <w:trPr>
          <w:trHeight w:val="266"/>
        </w:trPr>
        <w:tc>
          <w:tcPr>
            <w:tcW w:w="2802" w:type="dxa"/>
          </w:tcPr>
          <w:p w:rsidR="00504CC0" w:rsidRPr="003C4CDC" w:rsidRDefault="00504CC0" w:rsidP="006A1A8D">
            <w:pPr>
              <w:rPr>
                <w:rFonts w:ascii="Times New Roman" w:hAnsi="Times New Roman" w:cs="Times New Roman"/>
                <w:b/>
                <w:sz w:val="24"/>
                <w:szCs w:val="24"/>
              </w:rPr>
            </w:pPr>
            <w:r w:rsidRPr="003C4CDC">
              <w:rPr>
                <w:rFonts w:ascii="Times New Roman" w:hAnsi="Times New Roman" w:cs="Times New Roman"/>
                <w:b/>
                <w:sz w:val="24"/>
                <w:szCs w:val="24"/>
              </w:rPr>
              <w:t>Kapitalni projekt</w:t>
            </w:r>
          </w:p>
        </w:tc>
        <w:tc>
          <w:tcPr>
            <w:tcW w:w="2835" w:type="dxa"/>
            <w:tcBorders>
              <w:bottom w:val="single" w:sz="4" w:space="0" w:color="auto"/>
            </w:tcBorders>
          </w:tcPr>
          <w:p w:rsidR="00504CC0" w:rsidRPr="003C4CDC" w:rsidRDefault="00504CC0" w:rsidP="006A1A8D">
            <w:pPr>
              <w:rPr>
                <w:rFonts w:ascii="Times New Roman" w:hAnsi="Times New Roman" w:cs="Times New Roman"/>
                <w:b/>
                <w:sz w:val="24"/>
                <w:szCs w:val="24"/>
              </w:rPr>
            </w:pPr>
            <w:r w:rsidRPr="003C4CDC">
              <w:rPr>
                <w:rFonts w:ascii="Times New Roman" w:hAnsi="Times New Roman" w:cs="Times New Roman"/>
                <w:b/>
                <w:sz w:val="24"/>
                <w:szCs w:val="24"/>
              </w:rPr>
              <w:t>Urbana revitalizacija stare gradske jezgre</w:t>
            </w:r>
          </w:p>
        </w:tc>
        <w:tc>
          <w:tcPr>
            <w:tcW w:w="1559" w:type="dxa"/>
            <w:tcBorders>
              <w:bottom w:val="single" w:sz="4" w:space="0" w:color="auto"/>
            </w:tcBorders>
          </w:tcPr>
          <w:p w:rsidR="00504CC0" w:rsidRPr="003C4CDC" w:rsidRDefault="003C4CDC" w:rsidP="006A1A8D">
            <w:pPr>
              <w:rPr>
                <w:rFonts w:ascii="Times New Roman" w:hAnsi="Times New Roman" w:cs="Times New Roman"/>
                <w:b/>
                <w:sz w:val="24"/>
                <w:szCs w:val="24"/>
              </w:rPr>
            </w:pPr>
            <w:r>
              <w:rPr>
                <w:rFonts w:ascii="Times New Roman" w:hAnsi="Times New Roman" w:cs="Times New Roman"/>
                <w:b/>
                <w:sz w:val="24"/>
                <w:szCs w:val="24"/>
              </w:rPr>
              <w:t>575.000</w:t>
            </w:r>
            <w:r w:rsidR="00504CC0" w:rsidRPr="003C4CDC">
              <w:rPr>
                <w:rFonts w:ascii="Times New Roman" w:hAnsi="Times New Roman" w:cs="Times New Roman"/>
                <w:b/>
                <w:sz w:val="24"/>
                <w:szCs w:val="24"/>
              </w:rPr>
              <w:t>,00</w:t>
            </w:r>
          </w:p>
        </w:tc>
        <w:tc>
          <w:tcPr>
            <w:tcW w:w="1860" w:type="dxa"/>
            <w:tcBorders>
              <w:bottom w:val="single" w:sz="4" w:space="0" w:color="auto"/>
            </w:tcBorders>
          </w:tcPr>
          <w:p w:rsidR="00504CC0" w:rsidRPr="003C4CDC" w:rsidRDefault="00504CC0" w:rsidP="006A1A8D">
            <w:pPr>
              <w:rPr>
                <w:rFonts w:ascii="Times New Roman" w:hAnsi="Times New Roman" w:cs="Times New Roman"/>
                <w:b/>
                <w:sz w:val="24"/>
                <w:szCs w:val="24"/>
              </w:rPr>
            </w:pPr>
            <w:r w:rsidRPr="003C4CDC">
              <w:rPr>
                <w:rFonts w:ascii="Times New Roman" w:hAnsi="Times New Roman" w:cs="Times New Roman"/>
                <w:b/>
                <w:sz w:val="24"/>
                <w:szCs w:val="24"/>
              </w:rPr>
              <w:t>-525.000,00</w:t>
            </w:r>
          </w:p>
        </w:tc>
        <w:tc>
          <w:tcPr>
            <w:tcW w:w="1882" w:type="dxa"/>
            <w:tcBorders>
              <w:bottom w:val="single" w:sz="4" w:space="0" w:color="auto"/>
            </w:tcBorders>
          </w:tcPr>
          <w:p w:rsidR="00504CC0" w:rsidRPr="003C4CDC" w:rsidRDefault="00504CC0" w:rsidP="006A1A8D">
            <w:pPr>
              <w:rPr>
                <w:rFonts w:ascii="Times New Roman" w:hAnsi="Times New Roman" w:cs="Times New Roman"/>
                <w:b/>
                <w:sz w:val="24"/>
                <w:szCs w:val="24"/>
              </w:rPr>
            </w:pPr>
            <w:r w:rsidRPr="003C4CDC">
              <w:rPr>
                <w:rFonts w:ascii="Times New Roman" w:hAnsi="Times New Roman" w:cs="Times New Roman"/>
                <w:b/>
                <w:sz w:val="24"/>
                <w:szCs w:val="24"/>
              </w:rPr>
              <w:t>0,00</w:t>
            </w:r>
          </w:p>
        </w:tc>
      </w:tr>
      <w:tr w:rsidR="00504CC0" w:rsidRPr="003C4CDC" w:rsidTr="006A1A8D">
        <w:tc>
          <w:tcPr>
            <w:tcW w:w="2802" w:type="dxa"/>
          </w:tcPr>
          <w:p w:rsidR="00504CC0" w:rsidRPr="003C4CDC" w:rsidRDefault="00504CC0" w:rsidP="006A1A8D">
            <w:pPr>
              <w:rPr>
                <w:rFonts w:ascii="Times New Roman" w:hAnsi="Times New Roman" w:cs="Times New Roman"/>
                <w:sz w:val="24"/>
                <w:szCs w:val="24"/>
              </w:rPr>
            </w:pPr>
            <w:r w:rsidRPr="003C4CDC">
              <w:rPr>
                <w:rFonts w:ascii="Times New Roman" w:hAnsi="Times New Roman" w:cs="Times New Roman"/>
                <w:sz w:val="24"/>
                <w:szCs w:val="24"/>
              </w:rPr>
              <w:lastRenderedPageBreak/>
              <w:t>Obrazloženje</w:t>
            </w:r>
          </w:p>
        </w:tc>
        <w:tc>
          <w:tcPr>
            <w:tcW w:w="8136" w:type="dxa"/>
            <w:gridSpan w:val="4"/>
          </w:tcPr>
          <w:p w:rsidR="00504CC0" w:rsidRPr="000515D4" w:rsidRDefault="000515D4" w:rsidP="006A1A8D">
            <w:pPr>
              <w:rPr>
                <w:rFonts w:ascii="Times New Roman" w:hAnsi="Times New Roman" w:cs="Times New Roman"/>
                <w:sz w:val="24"/>
                <w:szCs w:val="24"/>
              </w:rPr>
            </w:pPr>
            <w:r w:rsidRPr="000515D4">
              <w:rPr>
                <w:rFonts w:ascii="Times New Roman" w:hAnsi="Times New Roman" w:cs="Times New Roman"/>
                <w:sz w:val="24"/>
                <w:szCs w:val="24"/>
              </w:rPr>
              <w:t xml:space="preserve">Kako nisu ispunjene pretpostavke za </w:t>
            </w:r>
            <w:r>
              <w:rPr>
                <w:rFonts w:ascii="Times New Roman" w:hAnsi="Times New Roman" w:cs="Times New Roman"/>
                <w:sz w:val="24"/>
                <w:szCs w:val="24"/>
              </w:rPr>
              <w:t>realizaciju planiranih rashoda te je razvidno da se ista neće moći utrošiti do konca 2017. godine ovim izmjenama se  planirani rashodi za provedbu programa svode na nulu.</w:t>
            </w:r>
          </w:p>
        </w:tc>
      </w:tr>
    </w:tbl>
    <w:p w:rsidR="009D7E5E" w:rsidRDefault="009D7E5E" w:rsidP="00504CC0">
      <w:pPr>
        <w:spacing w:after="0"/>
        <w:rPr>
          <w:rFonts w:ascii="Times New Roman" w:hAnsi="Times New Roman" w:cs="Times New Roman"/>
          <w:b/>
          <w:sz w:val="24"/>
          <w:szCs w:val="24"/>
        </w:rPr>
      </w:pPr>
    </w:p>
    <w:p w:rsidR="00504CC0" w:rsidRPr="000515D4" w:rsidRDefault="00504CC0" w:rsidP="00504CC0">
      <w:pPr>
        <w:spacing w:after="0"/>
        <w:rPr>
          <w:rFonts w:ascii="Times New Roman" w:hAnsi="Times New Roman" w:cs="Times New Roman"/>
          <w:b/>
          <w:sz w:val="24"/>
          <w:szCs w:val="24"/>
        </w:rPr>
      </w:pPr>
      <w:r w:rsidRPr="000515D4">
        <w:rPr>
          <w:rFonts w:ascii="Times New Roman" w:hAnsi="Times New Roman" w:cs="Times New Roman"/>
          <w:b/>
          <w:sz w:val="24"/>
          <w:szCs w:val="24"/>
        </w:rPr>
        <w:t xml:space="preserve">PROGRAM: AKTIVIRANJE RIJEKE KRKE KAO RESURSA ZA ODRŽIVI RAZVOJ </w:t>
      </w:r>
    </w:p>
    <w:p w:rsidR="00504CC0" w:rsidRDefault="00504CC0" w:rsidP="00504CC0">
      <w:pPr>
        <w:spacing w:after="0"/>
        <w:rPr>
          <w:rFonts w:ascii="Times New Roman" w:hAnsi="Times New Roman"/>
          <w:sz w:val="24"/>
          <w:szCs w:val="24"/>
        </w:rPr>
      </w:pPr>
      <w:r w:rsidRPr="000515D4">
        <w:rPr>
          <w:rFonts w:ascii="Times New Roman" w:hAnsi="Times New Roman"/>
        </w:rPr>
        <w:t>CILJEVI PROGRAMA:</w:t>
      </w:r>
      <w:r w:rsidRPr="000515D4">
        <w:rPr>
          <w:rFonts w:ascii="Times New Roman" w:hAnsi="Times New Roman"/>
          <w:sz w:val="24"/>
          <w:szCs w:val="24"/>
        </w:rPr>
        <w:t xml:space="preserve">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rsidR="003335E3" w:rsidRPr="000515D4" w:rsidRDefault="003335E3" w:rsidP="00504CC0">
      <w:pPr>
        <w:spacing w:after="0"/>
        <w:rPr>
          <w:rFonts w:ascii="Times New Roman" w:hAnsi="Times New Roman"/>
          <w:sz w:val="24"/>
          <w:szCs w:val="24"/>
        </w:rPr>
      </w:pPr>
    </w:p>
    <w:p w:rsidR="00504CC0" w:rsidRPr="000515D4" w:rsidRDefault="00504CC0" w:rsidP="00504CC0">
      <w:pPr>
        <w:spacing w:after="0"/>
        <w:rPr>
          <w:rFonts w:ascii="Times New Roman" w:hAnsi="Times New Roman" w:cs="Times New Roman"/>
          <w:sz w:val="20"/>
          <w:szCs w:val="20"/>
        </w:rPr>
      </w:pPr>
      <w:r w:rsidRPr="000515D4">
        <w:rPr>
          <w:rFonts w:ascii="Times New Roman" w:hAnsi="Times New Roman" w:cs="Times New Roman"/>
          <w:sz w:val="20"/>
          <w:szCs w:val="20"/>
        </w:rPr>
        <w:t>OBRAZLOŽENJE</w:t>
      </w:r>
      <w:r w:rsidR="000515D4">
        <w:rPr>
          <w:rFonts w:ascii="Times New Roman" w:hAnsi="Times New Roman" w:cs="Times New Roman"/>
          <w:sz w:val="20"/>
          <w:szCs w:val="20"/>
        </w:rPr>
        <w:t xml:space="preserve"> PLANA I PRIJEDLOGA TREĆIH </w:t>
      </w:r>
      <w:r w:rsidRPr="000515D4">
        <w:rPr>
          <w:rFonts w:ascii="Times New Roman" w:hAnsi="Times New Roman" w:cs="Times New Roman"/>
          <w:sz w:val="20"/>
          <w:szCs w:val="20"/>
        </w:rPr>
        <w:t xml:space="preserve"> IZMJENA I DOPUNA </w:t>
      </w:r>
    </w:p>
    <w:tbl>
      <w:tblPr>
        <w:tblStyle w:val="Reetkatablice"/>
        <w:tblW w:w="10938" w:type="dxa"/>
        <w:tblLook w:val="04A0"/>
      </w:tblPr>
      <w:tblGrid>
        <w:gridCol w:w="2802"/>
        <w:gridCol w:w="2835"/>
        <w:gridCol w:w="1559"/>
        <w:gridCol w:w="1860"/>
        <w:gridCol w:w="1882"/>
      </w:tblGrid>
      <w:tr w:rsidR="00504CC0" w:rsidRPr="000515D4" w:rsidTr="006A1A8D">
        <w:trPr>
          <w:trHeight w:val="813"/>
        </w:trPr>
        <w:tc>
          <w:tcPr>
            <w:tcW w:w="2802" w:type="dxa"/>
          </w:tcPr>
          <w:p w:rsidR="00504CC0" w:rsidRPr="000515D4" w:rsidRDefault="00504CC0" w:rsidP="006A1A8D">
            <w:pPr>
              <w:rPr>
                <w:rFonts w:ascii="Times New Roman" w:hAnsi="Times New Roman" w:cs="Times New Roman"/>
                <w:b/>
                <w:sz w:val="24"/>
                <w:szCs w:val="24"/>
              </w:rPr>
            </w:pPr>
          </w:p>
        </w:tc>
        <w:tc>
          <w:tcPr>
            <w:tcW w:w="2835" w:type="dxa"/>
            <w:tcBorders>
              <w:bottom w:val="single" w:sz="4" w:space="0" w:color="auto"/>
            </w:tcBorders>
          </w:tcPr>
          <w:p w:rsidR="00504CC0" w:rsidRPr="000515D4"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0515D4" w:rsidRDefault="000515D4" w:rsidP="006A1A8D">
            <w:pPr>
              <w:rPr>
                <w:rFonts w:ascii="Times New Roman" w:hAnsi="Times New Roman" w:cs="Times New Roman"/>
                <w:b/>
                <w:i/>
                <w:sz w:val="24"/>
                <w:szCs w:val="24"/>
              </w:rPr>
            </w:pPr>
            <w:r>
              <w:rPr>
                <w:rFonts w:ascii="Times New Roman" w:hAnsi="Times New Roman" w:cs="Times New Roman"/>
                <w:b/>
                <w:sz w:val="24"/>
                <w:szCs w:val="24"/>
              </w:rPr>
              <w:t xml:space="preserve">Tekući plan </w:t>
            </w:r>
          </w:p>
        </w:tc>
        <w:tc>
          <w:tcPr>
            <w:tcW w:w="1860" w:type="dxa"/>
            <w:tcBorders>
              <w:bottom w:val="single" w:sz="4" w:space="0" w:color="auto"/>
            </w:tcBorders>
          </w:tcPr>
          <w:p w:rsidR="00504CC0" w:rsidRPr="000515D4" w:rsidRDefault="00504CC0" w:rsidP="006A1A8D">
            <w:pPr>
              <w:rPr>
                <w:rFonts w:ascii="Times New Roman" w:hAnsi="Times New Roman" w:cs="Times New Roman"/>
                <w:b/>
                <w:sz w:val="24"/>
                <w:szCs w:val="24"/>
              </w:rPr>
            </w:pPr>
            <w:r w:rsidRPr="000515D4">
              <w:rPr>
                <w:rFonts w:ascii="Times New Roman" w:hAnsi="Times New Roman" w:cs="Times New Roman"/>
                <w:b/>
                <w:sz w:val="24"/>
                <w:szCs w:val="24"/>
              </w:rPr>
              <w:t>Povećanje/</w:t>
            </w:r>
          </w:p>
          <w:p w:rsidR="00504CC0" w:rsidRPr="000515D4" w:rsidRDefault="00504CC0" w:rsidP="006A1A8D">
            <w:pPr>
              <w:rPr>
                <w:rFonts w:ascii="Times New Roman" w:hAnsi="Times New Roman" w:cs="Times New Roman"/>
                <w:b/>
                <w:sz w:val="24"/>
                <w:szCs w:val="24"/>
              </w:rPr>
            </w:pPr>
            <w:r w:rsidRPr="000515D4">
              <w:rPr>
                <w:rFonts w:ascii="Times New Roman" w:hAnsi="Times New Roman" w:cs="Times New Roman"/>
                <w:b/>
                <w:sz w:val="24"/>
                <w:szCs w:val="24"/>
              </w:rPr>
              <w:t>smanjenje</w:t>
            </w:r>
          </w:p>
        </w:tc>
        <w:tc>
          <w:tcPr>
            <w:tcW w:w="1882" w:type="dxa"/>
            <w:tcBorders>
              <w:bottom w:val="single" w:sz="4" w:space="0" w:color="auto"/>
            </w:tcBorders>
          </w:tcPr>
          <w:p w:rsidR="000515D4" w:rsidRDefault="00504CC0" w:rsidP="006A1A8D">
            <w:pPr>
              <w:rPr>
                <w:rFonts w:ascii="Times New Roman" w:hAnsi="Times New Roman" w:cs="Times New Roman"/>
                <w:b/>
                <w:sz w:val="24"/>
                <w:szCs w:val="24"/>
              </w:rPr>
            </w:pPr>
            <w:r w:rsidRPr="000515D4">
              <w:rPr>
                <w:rFonts w:ascii="Times New Roman" w:hAnsi="Times New Roman" w:cs="Times New Roman"/>
                <w:b/>
                <w:sz w:val="24"/>
                <w:szCs w:val="24"/>
              </w:rPr>
              <w:t xml:space="preserve">Novi plan </w:t>
            </w:r>
          </w:p>
          <w:p w:rsidR="000515D4" w:rsidRDefault="000515D4" w:rsidP="006A1A8D">
            <w:pPr>
              <w:rPr>
                <w:rFonts w:ascii="Times New Roman" w:hAnsi="Times New Roman" w:cs="Times New Roman"/>
                <w:b/>
                <w:sz w:val="24"/>
                <w:szCs w:val="24"/>
              </w:rPr>
            </w:pPr>
            <w:r>
              <w:rPr>
                <w:rFonts w:ascii="Times New Roman" w:hAnsi="Times New Roman" w:cs="Times New Roman"/>
                <w:b/>
                <w:sz w:val="24"/>
                <w:szCs w:val="24"/>
              </w:rPr>
              <w:t xml:space="preserve">Rebalans III </w:t>
            </w:r>
          </w:p>
          <w:p w:rsidR="00504CC0" w:rsidRPr="000515D4" w:rsidRDefault="000515D4" w:rsidP="006A1A8D">
            <w:pPr>
              <w:rPr>
                <w:rFonts w:ascii="Times New Roman" w:hAnsi="Times New Roman" w:cs="Times New Roman"/>
                <w:b/>
                <w:sz w:val="24"/>
                <w:szCs w:val="24"/>
              </w:rPr>
            </w:pPr>
            <w:r>
              <w:rPr>
                <w:rFonts w:ascii="Times New Roman" w:hAnsi="Times New Roman" w:cs="Times New Roman"/>
                <w:b/>
                <w:sz w:val="24"/>
                <w:szCs w:val="24"/>
              </w:rPr>
              <w:t xml:space="preserve">za </w:t>
            </w:r>
            <w:r w:rsidR="00504CC0" w:rsidRPr="000515D4">
              <w:rPr>
                <w:rFonts w:ascii="Times New Roman" w:hAnsi="Times New Roman" w:cs="Times New Roman"/>
                <w:b/>
                <w:sz w:val="24"/>
                <w:szCs w:val="24"/>
              </w:rPr>
              <w:t>2017.</w:t>
            </w:r>
          </w:p>
        </w:tc>
      </w:tr>
      <w:tr w:rsidR="00504CC0" w:rsidRPr="000515D4" w:rsidTr="006A1A8D">
        <w:trPr>
          <w:trHeight w:val="266"/>
        </w:trPr>
        <w:tc>
          <w:tcPr>
            <w:tcW w:w="2802" w:type="dxa"/>
          </w:tcPr>
          <w:p w:rsidR="00504CC0" w:rsidRPr="000515D4" w:rsidRDefault="00504CC0" w:rsidP="006A1A8D">
            <w:pPr>
              <w:rPr>
                <w:rFonts w:ascii="Times New Roman" w:hAnsi="Times New Roman" w:cs="Times New Roman"/>
                <w:b/>
                <w:sz w:val="24"/>
                <w:szCs w:val="24"/>
              </w:rPr>
            </w:pPr>
            <w:r w:rsidRPr="000515D4">
              <w:rPr>
                <w:rFonts w:ascii="Times New Roman" w:hAnsi="Times New Roman" w:cs="Times New Roman"/>
                <w:b/>
                <w:sz w:val="24"/>
                <w:szCs w:val="24"/>
              </w:rPr>
              <w:t>Kapitalni projekt</w:t>
            </w:r>
          </w:p>
        </w:tc>
        <w:tc>
          <w:tcPr>
            <w:tcW w:w="2835" w:type="dxa"/>
            <w:tcBorders>
              <w:bottom w:val="single" w:sz="4" w:space="0" w:color="auto"/>
            </w:tcBorders>
          </w:tcPr>
          <w:p w:rsidR="00504CC0" w:rsidRPr="000515D4" w:rsidRDefault="00504CC0" w:rsidP="006A1A8D">
            <w:pPr>
              <w:rPr>
                <w:rFonts w:ascii="Times New Roman" w:hAnsi="Times New Roman" w:cs="Times New Roman"/>
                <w:b/>
                <w:sz w:val="24"/>
                <w:szCs w:val="24"/>
              </w:rPr>
            </w:pPr>
            <w:r w:rsidRPr="000515D4">
              <w:rPr>
                <w:rFonts w:ascii="Times New Roman" w:hAnsi="Times New Roman" w:cs="Times New Roman"/>
                <w:b/>
                <w:sz w:val="24"/>
                <w:szCs w:val="24"/>
              </w:rPr>
              <w:t>Aktiviranje rijeke Krke kao resursa za održivi razvoj</w:t>
            </w:r>
          </w:p>
        </w:tc>
        <w:tc>
          <w:tcPr>
            <w:tcW w:w="1559" w:type="dxa"/>
            <w:tcBorders>
              <w:bottom w:val="single" w:sz="4" w:space="0" w:color="auto"/>
            </w:tcBorders>
          </w:tcPr>
          <w:p w:rsidR="00504CC0" w:rsidRPr="000515D4" w:rsidRDefault="000515D4" w:rsidP="006A1A8D">
            <w:pPr>
              <w:rPr>
                <w:rFonts w:ascii="Times New Roman" w:hAnsi="Times New Roman" w:cs="Times New Roman"/>
                <w:b/>
                <w:sz w:val="24"/>
                <w:szCs w:val="24"/>
              </w:rPr>
            </w:pPr>
            <w:r>
              <w:rPr>
                <w:rFonts w:ascii="Times New Roman" w:hAnsi="Times New Roman" w:cs="Times New Roman"/>
                <w:b/>
                <w:sz w:val="24"/>
                <w:szCs w:val="24"/>
              </w:rPr>
              <w:t>575</w:t>
            </w:r>
            <w:r w:rsidR="00504CC0" w:rsidRPr="000515D4">
              <w:rPr>
                <w:rFonts w:ascii="Times New Roman" w:hAnsi="Times New Roman" w:cs="Times New Roman"/>
                <w:b/>
                <w:sz w:val="24"/>
                <w:szCs w:val="24"/>
              </w:rPr>
              <w:t>.000,00</w:t>
            </w:r>
          </w:p>
        </w:tc>
        <w:tc>
          <w:tcPr>
            <w:tcW w:w="1860" w:type="dxa"/>
            <w:tcBorders>
              <w:bottom w:val="single" w:sz="4" w:space="0" w:color="auto"/>
            </w:tcBorders>
          </w:tcPr>
          <w:p w:rsidR="00504CC0" w:rsidRPr="000515D4" w:rsidRDefault="000515D4" w:rsidP="006A1A8D">
            <w:pPr>
              <w:jc w:val="center"/>
              <w:rPr>
                <w:rFonts w:ascii="Times New Roman" w:hAnsi="Times New Roman" w:cs="Times New Roman"/>
                <w:b/>
                <w:sz w:val="24"/>
                <w:szCs w:val="24"/>
              </w:rPr>
            </w:pPr>
            <w:r>
              <w:rPr>
                <w:rFonts w:ascii="Times New Roman" w:hAnsi="Times New Roman" w:cs="Times New Roman"/>
                <w:b/>
                <w:sz w:val="24"/>
                <w:szCs w:val="24"/>
              </w:rPr>
              <w:t>-47</w:t>
            </w:r>
            <w:r w:rsidR="00504CC0" w:rsidRPr="000515D4">
              <w:rPr>
                <w:rFonts w:ascii="Times New Roman" w:hAnsi="Times New Roman" w:cs="Times New Roman"/>
                <w:b/>
                <w:sz w:val="24"/>
                <w:szCs w:val="24"/>
              </w:rPr>
              <w:t>5.000,00</w:t>
            </w:r>
          </w:p>
        </w:tc>
        <w:tc>
          <w:tcPr>
            <w:tcW w:w="1882" w:type="dxa"/>
            <w:tcBorders>
              <w:bottom w:val="single" w:sz="4" w:space="0" w:color="auto"/>
            </w:tcBorders>
          </w:tcPr>
          <w:p w:rsidR="00504CC0" w:rsidRPr="000515D4" w:rsidRDefault="000515D4" w:rsidP="006A1A8D">
            <w:pPr>
              <w:jc w:val="center"/>
              <w:rPr>
                <w:rFonts w:ascii="Times New Roman" w:hAnsi="Times New Roman" w:cs="Times New Roman"/>
                <w:b/>
                <w:sz w:val="24"/>
                <w:szCs w:val="24"/>
              </w:rPr>
            </w:pPr>
            <w:r>
              <w:rPr>
                <w:rFonts w:ascii="Times New Roman" w:hAnsi="Times New Roman" w:cs="Times New Roman"/>
                <w:b/>
                <w:sz w:val="24"/>
                <w:szCs w:val="24"/>
              </w:rPr>
              <w:t>100</w:t>
            </w:r>
            <w:r w:rsidR="00504CC0" w:rsidRPr="000515D4">
              <w:rPr>
                <w:rFonts w:ascii="Times New Roman" w:hAnsi="Times New Roman" w:cs="Times New Roman"/>
                <w:b/>
                <w:sz w:val="24"/>
                <w:szCs w:val="24"/>
              </w:rPr>
              <w:t>.000,00</w:t>
            </w:r>
          </w:p>
        </w:tc>
      </w:tr>
      <w:tr w:rsidR="00504CC0" w:rsidRPr="000515D4" w:rsidTr="006A1A8D">
        <w:tc>
          <w:tcPr>
            <w:tcW w:w="2802" w:type="dxa"/>
          </w:tcPr>
          <w:p w:rsidR="00504CC0" w:rsidRPr="000515D4" w:rsidRDefault="00504CC0" w:rsidP="006A1A8D">
            <w:pPr>
              <w:rPr>
                <w:rFonts w:ascii="Times New Roman" w:hAnsi="Times New Roman" w:cs="Times New Roman"/>
                <w:sz w:val="24"/>
                <w:szCs w:val="24"/>
              </w:rPr>
            </w:pPr>
            <w:r w:rsidRPr="000515D4">
              <w:rPr>
                <w:rFonts w:ascii="Times New Roman" w:hAnsi="Times New Roman" w:cs="Times New Roman"/>
                <w:sz w:val="24"/>
                <w:szCs w:val="24"/>
              </w:rPr>
              <w:t>Obrazloženje</w:t>
            </w:r>
          </w:p>
        </w:tc>
        <w:tc>
          <w:tcPr>
            <w:tcW w:w="8136" w:type="dxa"/>
            <w:gridSpan w:val="4"/>
          </w:tcPr>
          <w:p w:rsidR="00504CC0" w:rsidRPr="000515D4" w:rsidRDefault="00504CC0" w:rsidP="000515D4">
            <w:pPr>
              <w:rPr>
                <w:rFonts w:ascii="Times New Roman" w:hAnsi="Times New Roman" w:cs="Times New Roman"/>
                <w:b/>
                <w:sz w:val="24"/>
                <w:szCs w:val="24"/>
              </w:rPr>
            </w:pPr>
            <w:r w:rsidRPr="000515D4">
              <w:rPr>
                <w:rFonts w:ascii="Times New Roman" w:hAnsi="Times New Roman" w:cs="Times New Roman"/>
                <w:sz w:val="24"/>
                <w:szCs w:val="24"/>
              </w:rPr>
              <w:t xml:space="preserve">Budući </w:t>
            </w:r>
            <w:r w:rsidR="000515D4">
              <w:rPr>
                <w:rFonts w:ascii="Times New Roman" w:hAnsi="Times New Roman" w:cs="Times New Roman"/>
                <w:sz w:val="24"/>
                <w:szCs w:val="24"/>
              </w:rPr>
              <w:t>da nisu stvorene pretpostavke za realizaciju svih planiranih</w:t>
            </w:r>
            <w:r w:rsidR="00405CA9">
              <w:rPr>
                <w:rFonts w:ascii="Times New Roman" w:hAnsi="Times New Roman" w:cs="Times New Roman"/>
                <w:sz w:val="24"/>
                <w:szCs w:val="24"/>
              </w:rPr>
              <w:t xml:space="preserve"> aktivnosti u provedbi projekta, </w:t>
            </w:r>
            <w:r w:rsidR="000515D4">
              <w:rPr>
                <w:rFonts w:ascii="Times New Roman" w:hAnsi="Times New Roman" w:cs="Times New Roman"/>
                <w:sz w:val="24"/>
                <w:szCs w:val="24"/>
              </w:rPr>
              <w:t>ovim izmjenama isti se smanjuje na 100.000,00 kuna</w:t>
            </w:r>
            <w:r w:rsidR="00405CA9">
              <w:rPr>
                <w:rFonts w:ascii="Times New Roman" w:hAnsi="Times New Roman" w:cs="Times New Roman"/>
                <w:sz w:val="24"/>
                <w:szCs w:val="24"/>
              </w:rPr>
              <w:t>,</w:t>
            </w:r>
            <w:r w:rsidR="000515D4">
              <w:rPr>
                <w:rFonts w:ascii="Times New Roman" w:hAnsi="Times New Roman" w:cs="Times New Roman"/>
                <w:sz w:val="24"/>
                <w:szCs w:val="24"/>
              </w:rPr>
              <w:t xml:space="preserve"> koliko se očekuje trošak izrade dijela projektne dokume</w:t>
            </w:r>
            <w:r w:rsidR="00405CA9">
              <w:rPr>
                <w:rFonts w:ascii="Times New Roman" w:hAnsi="Times New Roman" w:cs="Times New Roman"/>
                <w:sz w:val="24"/>
                <w:szCs w:val="24"/>
              </w:rPr>
              <w:t>n</w:t>
            </w:r>
            <w:r w:rsidR="000515D4">
              <w:rPr>
                <w:rFonts w:ascii="Times New Roman" w:hAnsi="Times New Roman" w:cs="Times New Roman"/>
                <w:sz w:val="24"/>
                <w:szCs w:val="24"/>
              </w:rPr>
              <w:t>tacije</w:t>
            </w:r>
            <w:r w:rsidR="00405CA9">
              <w:rPr>
                <w:rFonts w:ascii="Times New Roman" w:hAnsi="Times New Roman" w:cs="Times New Roman"/>
                <w:sz w:val="24"/>
                <w:szCs w:val="24"/>
              </w:rPr>
              <w:t xml:space="preserve"> koja će se izraditi do konca 2017. godine.</w:t>
            </w:r>
          </w:p>
        </w:tc>
      </w:tr>
    </w:tbl>
    <w:p w:rsidR="00C91D41" w:rsidRPr="000515D4" w:rsidRDefault="00C91D41" w:rsidP="00504CC0">
      <w:pPr>
        <w:spacing w:after="0"/>
        <w:rPr>
          <w:rFonts w:ascii="Times New Roman" w:hAnsi="Times New Roman" w:cs="Times New Roman"/>
          <w:b/>
          <w:sz w:val="24"/>
          <w:szCs w:val="24"/>
        </w:rPr>
      </w:pPr>
    </w:p>
    <w:p w:rsidR="00504CC0" w:rsidRPr="00405CA9" w:rsidRDefault="00504CC0" w:rsidP="00504CC0">
      <w:pPr>
        <w:spacing w:after="0"/>
        <w:rPr>
          <w:rFonts w:ascii="Times New Roman" w:hAnsi="Times New Roman" w:cs="Times New Roman"/>
          <w:b/>
          <w:sz w:val="24"/>
          <w:szCs w:val="24"/>
        </w:rPr>
      </w:pPr>
      <w:r w:rsidRPr="00405CA9">
        <w:rPr>
          <w:rFonts w:ascii="Times New Roman" w:hAnsi="Times New Roman" w:cs="Times New Roman"/>
          <w:b/>
          <w:sz w:val="24"/>
          <w:szCs w:val="24"/>
        </w:rPr>
        <w:t xml:space="preserve">PROGRAM:  RAZVOJ TURISTIČKE PONUDE GRADA KNINA </w:t>
      </w:r>
    </w:p>
    <w:p w:rsidR="00504CC0" w:rsidRPr="00405CA9" w:rsidRDefault="00504CC0" w:rsidP="00504CC0">
      <w:pPr>
        <w:spacing w:after="0"/>
        <w:rPr>
          <w:rFonts w:ascii="Times New Roman" w:hAnsi="Times New Roman"/>
          <w:sz w:val="24"/>
          <w:szCs w:val="24"/>
        </w:rPr>
      </w:pPr>
      <w:r w:rsidRPr="00405CA9">
        <w:rPr>
          <w:rFonts w:ascii="Times New Roman" w:hAnsi="Times New Roman"/>
        </w:rPr>
        <w:t>CILJEVI PROGRAMA:</w:t>
      </w:r>
      <w:r w:rsidRPr="00405CA9">
        <w:rPr>
          <w:rFonts w:ascii="Times New Roman" w:hAnsi="Times New Roman"/>
          <w:sz w:val="24"/>
          <w:szCs w:val="24"/>
        </w:rPr>
        <w:t xml:space="preserve"> Ulaganjem u Kninsku tvrđavu te uređenjem postojećih i izgradnjom novih sadržaja </w:t>
      </w:r>
    </w:p>
    <w:p w:rsidR="00BB7681" w:rsidRDefault="00504CC0" w:rsidP="00504CC0">
      <w:pPr>
        <w:spacing w:after="0"/>
        <w:rPr>
          <w:rFonts w:ascii="Times New Roman" w:hAnsi="Times New Roman"/>
          <w:sz w:val="24"/>
          <w:szCs w:val="24"/>
        </w:rPr>
      </w:pPr>
      <w:r w:rsidRPr="00405CA9">
        <w:rPr>
          <w:rFonts w:ascii="Times New Roman" w:hAnsi="Times New Roman"/>
          <w:sz w:val="24"/>
          <w:szCs w:val="24"/>
        </w:rPr>
        <w:t>Povećat će se atraktivnost grada za posjetioce i stanovnike, a turistički valorizirana i obnovljena kninska tvrđava postat će još značajniji pokretač gospodarskog razvoja grada.</w:t>
      </w:r>
    </w:p>
    <w:p w:rsidR="003335E3" w:rsidRPr="00405CA9" w:rsidRDefault="003335E3" w:rsidP="00504CC0">
      <w:pPr>
        <w:spacing w:after="0"/>
        <w:rPr>
          <w:rFonts w:ascii="Times New Roman" w:hAnsi="Times New Roman"/>
          <w:sz w:val="24"/>
          <w:szCs w:val="24"/>
        </w:rPr>
      </w:pPr>
    </w:p>
    <w:p w:rsidR="00504CC0" w:rsidRPr="00405CA9" w:rsidRDefault="00504CC0" w:rsidP="00504CC0">
      <w:pPr>
        <w:spacing w:after="0"/>
        <w:rPr>
          <w:rFonts w:ascii="Times New Roman" w:hAnsi="Times New Roman" w:cs="Times New Roman"/>
          <w:sz w:val="20"/>
          <w:szCs w:val="20"/>
        </w:rPr>
      </w:pPr>
      <w:r w:rsidRPr="00405CA9">
        <w:rPr>
          <w:rFonts w:ascii="Times New Roman" w:hAnsi="Times New Roman" w:cs="Times New Roman"/>
          <w:sz w:val="20"/>
          <w:szCs w:val="20"/>
        </w:rPr>
        <w:t>OBRAZL</w:t>
      </w:r>
      <w:r w:rsidR="00405CA9">
        <w:rPr>
          <w:rFonts w:ascii="Times New Roman" w:hAnsi="Times New Roman" w:cs="Times New Roman"/>
          <w:sz w:val="20"/>
          <w:szCs w:val="20"/>
        </w:rPr>
        <w:t xml:space="preserve">OŽENJE PLANA I PRIJEDLOGA TREĆIH </w:t>
      </w:r>
      <w:r w:rsidRPr="00405CA9">
        <w:rPr>
          <w:rFonts w:ascii="Times New Roman" w:hAnsi="Times New Roman" w:cs="Times New Roman"/>
          <w:sz w:val="20"/>
          <w:szCs w:val="20"/>
        </w:rPr>
        <w:t xml:space="preserve"> IZMJENA I DOPUNA </w:t>
      </w:r>
    </w:p>
    <w:tbl>
      <w:tblPr>
        <w:tblStyle w:val="Reetkatablice"/>
        <w:tblW w:w="10938" w:type="dxa"/>
        <w:tblLook w:val="04A0"/>
      </w:tblPr>
      <w:tblGrid>
        <w:gridCol w:w="2802"/>
        <w:gridCol w:w="2835"/>
        <w:gridCol w:w="1559"/>
        <w:gridCol w:w="1860"/>
        <w:gridCol w:w="1882"/>
      </w:tblGrid>
      <w:tr w:rsidR="00504CC0" w:rsidRPr="00405CA9" w:rsidTr="006A1A8D">
        <w:trPr>
          <w:trHeight w:val="813"/>
        </w:trPr>
        <w:tc>
          <w:tcPr>
            <w:tcW w:w="2802" w:type="dxa"/>
          </w:tcPr>
          <w:p w:rsidR="00504CC0" w:rsidRPr="00405CA9" w:rsidRDefault="00504CC0" w:rsidP="006A1A8D">
            <w:pPr>
              <w:rPr>
                <w:rFonts w:ascii="Times New Roman" w:hAnsi="Times New Roman" w:cs="Times New Roman"/>
                <w:b/>
                <w:sz w:val="24"/>
                <w:szCs w:val="24"/>
              </w:rPr>
            </w:pPr>
          </w:p>
        </w:tc>
        <w:tc>
          <w:tcPr>
            <w:tcW w:w="2835" w:type="dxa"/>
            <w:tcBorders>
              <w:bottom w:val="single" w:sz="4" w:space="0" w:color="auto"/>
            </w:tcBorders>
          </w:tcPr>
          <w:p w:rsidR="00504CC0" w:rsidRPr="00405CA9"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405CA9" w:rsidRDefault="00405CA9" w:rsidP="00405CA9">
            <w:pP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tcPr>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Povećanje/</w:t>
            </w:r>
          </w:p>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smanjenje</w:t>
            </w:r>
          </w:p>
        </w:tc>
        <w:tc>
          <w:tcPr>
            <w:tcW w:w="1882" w:type="dxa"/>
            <w:tcBorders>
              <w:bottom w:val="single" w:sz="4" w:space="0" w:color="auto"/>
            </w:tcBorders>
          </w:tcPr>
          <w:p w:rsid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 xml:space="preserve">Novi plan </w:t>
            </w:r>
          </w:p>
          <w:p w:rsidR="00405CA9" w:rsidRDefault="00405CA9" w:rsidP="006A1A8D">
            <w:pPr>
              <w:rPr>
                <w:rFonts w:ascii="Times New Roman" w:hAnsi="Times New Roman" w:cs="Times New Roman"/>
                <w:b/>
                <w:sz w:val="24"/>
                <w:szCs w:val="24"/>
              </w:rPr>
            </w:pPr>
            <w:r>
              <w:rPr>
                <w:rFonts w:ascii="Times New Roman" w:hAnsi="Times New Roman" w:cs="Times New Roman"/>
                <w:b/>
                <w:sz w:val="24"/>
                <w:szCs w:val="24"/>
              </w:rPr>
              <w:t>Rebalans III</w:t>
            </w:r>
          </w:p>
          <w:p w:rsidR="00504CC0" w:rsidRPr="00405CA9" w:rsidRDefault="00405CA9" w:rsidP="006A1A8D">
            <w:pPr>
              <w:rPr>
                <w:rFonts w:ascii="Times New Roman" w:hAnsi="Times New Roman" w:cs="Times New Roman"/>
                <w:b/>
                <w:sz w:val="24"/>
                <w:szCs w:val="24"/>
              </w:rPr>
            </w:pPr>
            <w:r>
              <w:rPr>
                <w:rFonts w:ascii="Times New Roman" w:hAnsi="Times New Roman" w:cs="Times New Roman"/>
                <w:b/>
                <w:sz w:val="24"/>
                <w:szCs w:val="24"/>
              </w:rPr>
              <w:t xml:space="preserve"> za </w:t>
            </w:r>
            <w:r w:rsidR="00504CC0" w:rsidRPr="00405CA9">
              <w:rPr>
                <w:rFonts w:ascii="Times New Roman" w:hAnsi="Times New Roman" w:cs="Times New Roman"/>
                <w:b/>
                <w:sz w:val="24"/>
                <w:szCs w:val="24"/>
              </w:rPr>
              <w:t>2017.</w:t>
            </w:r>
          </w:p>
        </w:tc>
      </w:tr>
      <w:tr w:rsidR="00504CC0" w:rsidRPr="00405CA9" w:rsidTr="006A1A8D">
        <w:trPr>
          <w:trHeight w:val="266"/>
        </w:trPr>
        <w:tc>
          <w:tcPr>
            <w:tcW w:w="2802" w:type="dxa"/>
          </w:tcPr>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Kapitalni projekt</w:t>
            </w:r>
          </w:p>
        </w:tc>
        <w:tc>
          <w:tcPr>
            <w:tcW w:w="2835" w:type="dxa"/>
            <w:tcBorders>
              <w:bottom w:val="single" w:sz="4" w:space="0" w:color="auto"/>
            </w:tcBorders>
          </w:tcPr>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Razvoj turističke ponude grada Knina</w:t>
            </w:r>
          </w:p>
        </w:tc>
        <w:tc>
          <w:tcPr>
            <w:tcW w:w="1559" w:type="dxa"/>
            <w:tcBorders>
              <w:bottom w:val="single" w:sz="4" w:space="0" w:color="auto"/>
            </w:tcBorders>
          </w:tcPr>
          <w:p w:rsidR="00504CC0" w:rsidRPr="00405CA9" w:rsidRDefault="00405CA9" w:rsidP="006A1A8D">
            <w:pPr>
              <w:rPr>
                <w:rFonts w:ascii="Times New Roman" w:hAnsi="Times New Roman" w:cs="Times New Roman"/>
                <w:b/>
                <w:sz w:val="24"/>
                <w:szCs w:val="24"/>
              </w:rPr>
            </w:pPr>
            <w:r>
              <w:rPr>
                <w:rFonts w:ascii="Times New Roman" w:hAnsi="Times New Roman" w:cs="Times New Roman"/>
                <w:b/>
                <w:sz w:val="24"/>
                <w:szCs w:val="24"/>
              </w:rPr>
              <w:t>575</w:t>
            </w:r>
            <w:r w:rsidR="00504CC0" w:rsidRPr="00405CA9">
              <w:rPr>
                <w:rFonts w:ascii="Times New Roman" w:hAnsi="Times New Roman" w:cs="Times New Roman"/>
                <w:b/>
                <w:sz w:val="24"/>
                <w:szCs w:val="24"/>
              </w:rPr>
              <w:t>.000,00</w:t>
            </w:r>
          </w:p>
        </w:tc>
        <w:tc>
          <w:tcPr>
            <w:tcW w:w="1860" w:type="dxa"/>
            <w:tcBorders>
              <w:bottom w:val="single" w:sz="4" w:space="0" w:color="auto"/>
            </w:tcBorders>
          </w:tcPr>
          <w:p w:rsidR="00504CC0" w:rsidRPr="00405CA9" w:rsidRDefault="00405CA9" w:rsidP="006A1A8D">
            <w:pPr>
              <w:jc w:val="center"/>
              <w:rPr>
                <w:rFonts w:ascii="Times New Roman" w:hAnsi="Times New Roman" w:cs="Times New Roman"/>
                <w:b/>
                <w:sz w:val="24"/>
                <w:szCs w:val="24"/>
              </w:rPr>
            </w:pPr>
            <w:r>
              <w:rPr>
                <w:rFonts w:ascii="Times New Roman" w:hAnsi="Times New Roman" w:cs="Times New Roman"/>
                <w:b/>
                <w:sz w:val="24"/>
                <w:szCs w:val="24"/>
              </w:rPr>
              <w:t>-57</w:t>
            </w:r>
            <w:r w:rsidR="00504CC0" w:rsidRPr="00405CA9">
              <w:rPr>
                <w:rFonts w:ascii="Times New Roman" w:hAnsi="Times New Roman" w:cs="Times New Roman"/>
                <w:b/>
                <w:sz w:val="24"/>
                <w:szCs w:val="24"/>
              </w:rPr>
              <w:t>5.000,00</w:t>
            </w:r>
          </w:p>
        </w:tc>
        <w:tc>
          <w:tcPr>
            <w:tcW w:w="1882" w:type="dxa"/>
            <w:tcBorders>
              <w:bottom w:val="single" w:sz="4" w:space="0" w:color="auto"/>
            </w:tcBorders>
          </w:tcPr>
          <w:p w:rsidR="00504CC0" w:rsidRPr="00405CA9" w:rsidRDefault="00504CC0" w:rsidP="006A1A8D">
            <w:pPr>
              <w:jc w:val="center"/>
              <w:rPr>
                <w:rFonts w:ascii="Times New Roman" w:hAnsi="Times New Roman" w:cs="Times New Roman"/>
                <w:b/>
                <w:sz w:val="24"/>
                <w:szCs w:val="24"/>
              </w:rPr>
            </w:pPr>
            <w:r w:rsidRPr="00405CA9">
              <w:rPr>
                <w:rFonts w:ascii="Times New Roman" w:hAnsi="Times New Roman" w:cs="Times New Roman"/>
                <w:b/>
                <w:sz w:val="24"/>
                <w:szCs w:val="24"/>
              </w:rPr>
              <w:t>0,00</w:t>
            </w:r>
          </w:p>
        </w:tc>
      </w:tr>
      <w:tr w:rsidR="00504CC0" w:rsidRPr="00405CA9" w:rsidTr="006A1A8D">
        <w:tc>
          <w:tcPr>
            <w:tcW w:w="2802" w:type="dxa"/>
          </w:tcPr>
          <w:p w:rsidR="00504CC0" w:rsidRPr="00405CA9" w:rsidRDefault="00504CC0" w:rsidP="006A1A8D">
            <w:pPr>
              <w:rPr>
                <w:rFonts w:ascii="Times New Roman" w:hAnsi="Times New Roman" w:cs="Times New Roman"/>
                <w:sz w:val="24"/>
                <w:szCs w:val="24"/>
              </w:rPr>
            </w:pPr>
            <w:r w:rsidRPr="00405CA9">
              <w:rPr>
                <w:rFonts w:ascii="Times New Roman" w:hAnsi="Times New Roman" w:cs="Times New Roman"/>
                <w:sz w:val="24"/>
                <w:szCs w:val="24"/>
              </w:rPr>
              <w:t>Obrazloženje</w:t>
            </w:r>
          </w:p>
        </w:tc>
        <w:tc>
          <w:tcPr>
            <w:tcW w:w="8136" w:type="dxa"/>
            <w:gridSpan w:val="4"/>
          </w:tcPr>
          <w:p w:rsidR="00504CC0" w:rsidRPr="00405CA9" w:rsidRDefault="00405CA9" w:rsidP="006A1A8D">
            <w:pPr>
              <w:rPr>
                <w:rFonts w:ascii="Times New Roman" w:hAnsi="Times New Roman" w:cs="Times New Roman"/>
                <w:b/>
                <w:sz w:val="24"/>
                <w:szCs w:val="24"/>
              </w:rPr>
            </w:pPr>
            <w:r w:rsidRPr="000515D4">
              <w:rPr>
                <w:rFonts w:ascii="Times New Roman" w:hAnsi="Times New Roman" w:cs="Times New Roman"/>
                <w:sz w:val="24"/>
                <w:szCs w:val="24"/>
              </w:rPr>
              <w:t xml:space="preserve">Kako nisu ispunjene pretpostavke za </w:t>
            </w:r>
            <w:r>
              <w:rPr>
                <w:rFonts w:ascii="Times New Roman" w:hAnsi="Times New Roman" w:cs="Times New Roman"/>
                <w:sz w:val="24"/>
                <w:szCs w:val="24"/>
              </w:rPr>
              <w:t>realizaciju planiranih rashoda te je razvidno da se ista neće moći utrošiti do konca 2017. godine ovim izmjenama se  planirani rashodi za provedbu programa svode na nulu.</w:t>
            </w:r>
          </w:p>
        </w:tc>
      </w:tr>
    </w:tbl>
    <w:p w:rsidR="009D7E5E" w:rsidRPr="008B5268" w:rsidRDefault="009D7E5E" w:rsidP="00504CC0">
      <w:pPr>
        <w:spacing w:after="0"/>
        <w:rPr>
          <w:rFonts w:ascii="Times New Roman" w:hAnsi="Times New Roman" w:cs="Times New Roman"/>
          <w:b/>
          <w:color w:val="FF0000"/>
          <w:sz w:val="24"/>
          <w:szCs w:val="24"/>
        </w:rPr>
      </w:pPr>
    </w:p>
    <w:p w:rsidR="00504CC0" w:rsidRPr="00405CA9" w:rsidRDefault="00504CC0" w:rsidP="00504CC0">
      <w:pPr>
        <w:spacing w:after="0"/>
        <w:rPr>
          <w:rFonts w:ascii="Times New Roman" w:hAnsi="Times New Roman" w:cs="Times New Roman"/>
          <w:b/>
          <w:sz w:val="24"/>
          <w:szCs w:val="24"/>
        </w:rPr>
      </w:pPr>
      <w:r w:rsidRPr="00405CA9">
        <w:rPr>
          <w:rFonts w:ascii="Times New Roman" w:hAnsi="Times New Roman" w:cs="Times New Roman"/>
          <w:b/>
          <w:sz w:val="24"/>
          <w:szCs w:val="24"/>
        </w:rPr>
        <w:t xml:space="preserve">PROGRAM:  RAZVOJ PODUZETNIŠTVA GRADA KNINA </w:t>
      </w:r>
    </w:p>
    <w:p w:rsidR="00504CC0" w:rsidRDefault="00504CC0" w:rsidP="00504CC0">
      <w:pPr>
        <w:spacing w:after="0"/>
        <w:rPr>
          <w:rFonts w:ascii="Times New Roman" w:hAnsi="Times New Roman"/>
          <w:sz w:val="24"/>
          <w:szCs w:val="24"/>
        </w:rPr>
      </w:pPr>
      <w:r w:rsidRPr="00405CA9">
        <w:rPr>
          <w:rFonts w:ascii="Times New Roman" w:hAnsi="Times New Roman"/>
        </w:rPr>
        <w:t>CILJEVI PROGRAMA:</w:t>
      </w:r>
      <w:r w:rsidRPr="00405CA9">
        <w:rPr>
          <w:rFonts w:ascii="Times New Roman" w:hAnsi="Times New Roman"/>
          <w:sz w:val="24"/>
          <w:szCs w:val="24"/>
        </w:rPr>
        <w:t xml:space="preserve"> Razvoj poslovne infrastrukture i kontinuirane podrške poduzetnicima za osnivanje i razvoj novih poduhvata i povećanje konkurentnosti na domaćem i stranom tržištu, s osnovnim ciljem povećane mogućnosti zapošljavanja na području grada Knina.</w:t>
      </w:r>
    </w:p>
    <w:p w:rsidR="003335E3" w:rsidRPr="00405CA9" w:rsidRDefault="003335E3" w:rsidP="00504CC0">
      <w:pPr>
        <w:spacing w:after="0"/>
        <w:rPr>
          <w:rFonts w:ascii="Times New Roman" w:hAnsi="Times New Roman"/>
          <w:sz w:val="24"/>
          <w:szCs w:val="24"/>
        </w:rPr>
      </w:pPr>
    </w:p>
    <w:p w:rsidR="00504CC0" w:rsidRPr="00405CA9" w:rsidRDefault="00504CC0" w:rsidP="00504CC0">
      <w:pPr>
        <w:spacing w:after="0"/>
        <w:rPr>
          <w:rFonts w:ascii="Times New Roman" w:hAnsi="Times New Roman" w:cs="Times New Roman"/>
          <w:sz w:val="20"/>
          <w:szCs w:val="20"/>
        </w:rPr>
      </w:pPr>
      <w:r w:rsidRPr="00405CA9">
        <w:rPr>
          <w:rFonts w:ascii="Times New Roman" w:hAnsi="Times New Roman" w:cs="Times New Roman"/>
          <w:sz w:val="20"/>
          <w:szCs w:val="20"/>
        </w:rPr>
        <w:t>OBRAZLO</w:t>
      </w:r>
      <w:r w:rsidR="00405CA9">
        <w:rPr>
          <w:rFonts w:ascii="Times New Roman" w:hAnsi="Times New Roman" w:cs="Times New Roman"/>
          <w:sz w:val="20"/>
          <w:szCs w:val="20"/>
        </w:rPr>
        <w:t xml:space="preserve">ŽENJE PLANA I PRIJEDLOGA TREĆIH </w:t>
      </w:r>
      <w:r w:rsidRPr="00405CA9">
        <w:rPr>
          <w:rFonts w:ascii="Times New Roman" w:hAnsi="Times New Roman" w:cs="Times New Roman"/>
          <w:sz w:val="20"/>
          <w:szCs w:val="20"/>
        </w:rPr>
        <w:t xml:space="preserve">IZMJENA I DOPUNA </w:t>
      </w:r>
    </w:p>
    <w:tbl>
      <w:tblPr>
        <w:tblStyle w:val="Reetkatablice"/>
        <w:tblW w:w="10938" w:type="dxa"/>
        <w:tblLook w:val="04A0"/>
      </w:tblPr>
      <w:tblGrid>
        <w:gridCol w:w="2802"/>
        <w:gridCol w:w="2835"/>
        <w:gridCol w:w="1559"/>
        <w:gridCol w:w="1860"/>
        <w:gridCol w:w="1882"/>
      </w:tblGrid>
      <w:tr w:rsidR="00504CC0" w:rsidRPr="00405CA9" w:rsidTr="006A1A8D">
        <w:trPr>
          <w:trHeight w:val="813"/>
        </w:trPr>
        <w:tc>
          <w:tcPr>
            <w:tcW w:w="2802" w:type="dxa"/>
          </w:tcPr>
          <w:p w:rsidR="00504CC0" w:rsidRPr="00405CA9" w:rsidRDefault="00504CC0" w:rsidP="006A1A8D">
            <w:pPr>
              <w:rPr>
                <w:rFonts w:ascii="Times New Roman" w:hAnsi="Times New Roman" w:cs="Times New Roman"/>
                <w:b/>
                <w:sz w:val="24"/>
                <w:szCs w:val="24"/>
              </w:rPr>
            </w:pPr>
          </w:p>
        </w:tc>
        <w:tc>
          <w:tcPr>
            <w:tcW w:w="2835" w:type="dxa"/>
            <w:tcBorders>
              <w:bottom w:val="single" w:sz="4" w:space="0" w:color="auto"/>
            </w:tcBorders>
          </w:tcPr>
          <w:p w:rsidR="00504CC0" w:rsidRPr="00405CA9"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405CA9" w:rsidRDefault="00405CA9" w:rsidP="006A1A8D">
            <w:pP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tcPr>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Povećanje/</w:t>
            </w:r>
          </w:p>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smanjenje</w:t>
            </w:r>
          </w:p>
        </w:tc>
        <w:tc>
          <w:tcPr>
            <w:tcW w:w="1882" w:type="dxa"/>
            <w:tcBorders>
              <w:bottom w:val="single" w:sz="4" w:space="0" w:color="auto"/>
            </w:tcBorders>
          </w:tcPr>
          <w:p w:rsid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 xml:space="preserve">Novi plan </w:t>
            </w:r>
          </w:p>
          <w:p w:rsidR="00405CA9" w:rsidRDefault="00405CA9" w:rsidP="006A1A8D">
            <w:pPr>
              <w:rPr>
                <w:rFonts w:ascii="Times New Roman" w:hAnsi="Times New Roman" w:cs="Times New Roman"/>
                <w:b/>
                <w:sz w:val="24"/>
                <w:szCs w:val="24"/>
              </w:rPr>
            </w:pPr>
            <w:r>
              <w:rPr>
                <w:rFonts w:ascii="Times New Roman" w:hAnsi="Times New Roman" w:cs="Times New Roman"/>
                <w:b/>
                <w:sz w:val="24"/>
                <w:szCs w:val="24"/>
              </w:rPr>
              <w:t xml:space="preserve">Rebalans III </w:t>
            </w:r>
          </w:p>
          <w:p w:rsidR="00504CC0" w:rsidRPr="00405CA9" w:rsidRDefault="00405CA9" w:rsidP="006A1A8D">
            <w:pPr>
              <w:rPr>
                <w:rFonts w:ascii="Times New Roman" w:hAnsi="Times New Roman" w:cs="Times New Roman"/>
                <w:b/>
                <w:sz w:val="24"/>
                <w:szCs w:val="24"/>
              </w:rPr>
            </w:pPr>
            <w:r>
              <w:rPr>
                <w:rFonts w:ascii="Times New Roman" w:hAnsi="Times New Roman" w:cs="Times New Roman"/>
                <w:b/>
                <w:sz w:val="24"/>
                <w:szCs w:val="24"/>
              </w:rPr>
              <w:t xml:space="preserve">za </w:t>
            </w:r>
            <w:r w:rsidR="00504CC0" w:rsidRPr="00405CA9">
              <w:rPr>
                <w:rFonts w:ascii="Times New Roman" w:hAnsi="Times New Roman" w:cs="Times New Roman"/>
                <w:b/>
                <w:sz w:val="24"/>
                <w:szCs w:val="24"/>
              </w:rPr>
              <w:t>2017.</w:t>
            </w:r>
          </w:p>
        </w:tc>
      </w:tr>
      <w:tr w:rsidR="00504CC0" w:rsidRPr="00405CA9" w:rsidTr="006A1A8D">
        <w:trPr>
          <w:trHeight w:val="266"/>
        </w:trPr>
        <w:tc>
          <w:tcPr>
            <w:tcW w:w="2802" w:type="dxa"/>
          </w:tcPr>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Kapitalni projekt</w:t>
            </w:r>
          </w:p>
        </w:tc>
        <w:tc>
          <w:tcPr>
            <w:tcW w:w="2835" w:type="dxa"/>
            <w:tcBorders>
              <w:bottom w:val="single" w:sz="4" w:space="0" w:color="auto"/>
            </w:tcBorders>
          </w:tcPr>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Razvoj poduzetništva grada Knina</w:t>
            </w:r>
          </w:p>
          <w:p w:rsidR="00504CC0" w:rsidRPr="00405CA9"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405CA9" w:rsidRDefault="00405CA9" w:rsidP="006A1A8D">
            <w:pPr>
              <w:rPr>
                <w:rFonts w:ascii="Times New Roman" w:hAnsi="Times New Roman" w:cs="Times New Roman"/>
                <w:b/>
                <w:sz w:val="24"/>
                <w:szCs w:val="24"/>
              </w:rPr>
            </w:pPr>
            <w:r>
              <w:rPr>
                <w:rFonts w:ascii="Times New Roman" w:hAnsi="Times New Roman" w:cs="Times New Roman"/>
                <w:b/>
                <w:sz w:val="24"/>
                <w:szCs w:val="24"/>
              </w:rPr>
              <w:t>575</w:t>
            </w:r>
            <w:r w:rsidR="00504CC0" w:rsidRPr="00405CA9">
              <w:rPr>
                <w:rFonts w:ascii="Times New Roman" w:hAnsi="Times New Roman" w:cs="Times New Roman"/>
                <w:b/>
                <w:sz w:val="24"/>
                <w:szCs w:val="24"/>
              </w:rPr>
              <w:t>.000,00</w:t>
            </w:r>
          </w:p>
        </w:tc>
        <w:tc>
          <w:tcPr>
            <w:tcW w:w="1860" w:type="dxa"/>
            <w:tcBorders>
              <w:bottom w:val="single" w:sz="4" w:space="0" w:color="auto"/>
            </w:tcBorders>
          </w:tcPr>
          <w:p w:rsidR="00504CC0" w:rsidRPr="00405CA9" w:rsidRDefault="00405CA9" w:rsidP="006A1A8D">
            <w:pPr>
              <w:jc w:val="center"/>
              <w:rPr>
                <w:rFonts w:ascii="Times New Roman" w:hAnsi="Times New Roman" w:cs="Times New Roman"/>
                <w:b/>
                <w:sz w:val="24"/>
                <w:szCs w:val="24"/>
              </w:rPr>
            </w:pPr>
            <w:r>
              <w:rPr>
                <w:rFonts w:ascii="Times New Roman" w:hAnsi="Times New Roman" w:cs="Times New Roman"/>
                <w:b/>
                <w:sz w:val="24"/>
                <w:szCs w:val="24"/>
              </w:rPr>
              <w:t>-4</w:t>
            </w:r>
            <w:r w:rsidR="00504CC0" w:rsidRPr="00405CA9">
              <w:rPr>
                <w:rFonts w:ascii="Times New Roman" w:hAnsi="Times New Roman" w:cs="Times New Roman"/>
                <w:b/>
                <w:sz w:val="24"/>
                <w:szCs w:val="24"/>
              </w:rPr>
              <w:t>25.000,00</w:t>
            </w:r>
          </w:p>
        </w:tc>
        <w:tc>
          <w:tcPr>
            <w:tcW w:w="1882" w:type="dxa"/>
            <w:tcBorders>
              <w:bottom w:val="single" w:sz="4" w:space="0" w:color="auto"/>
            </w:tcBorders>
          </w:tcPr>
          <w:p w:rsidR="00504CC0" w:rsidRPr="00405CA9" w:rsidRDefault="00405CA9" w:rsidP="006A1A8D">
            <w:pPr>
              <w:jc w:val="center"/>
              <w:rPr>
                <w:rFonts w:ascii="Times New Roman" w:hAnsi="Times New Roman" w:cs="Times New Roman"/>
                <w:b/>
                <w:sz w:val="24"/>
                <w:szCs w:val="24"/>
              </w:rPr>
            </w:pPr>
            <w:r>
              <w:rPr>
                <w:rFonts w:ascii="Times New Roman" w:hAnsi="Times New Roman" w:cs="Times New Roman"/>
                <w:b/>
                <w:sz w:val="24"/>
                <w:szCs w:val="24"/>
              </w:rPr>
              <w:t>150</w:t>
            </w:r>
            <w:r w:rsidR="00504CC0" w:rsidRPr="00405CA9">
              <w:rPr>
                <w:rFonts w:ascii="Times New Roman" w:hAnsi="Times New Roman" w:cs="Times New Roman"/>
                <w:b/>
                <w:sz w:val="24"/>
                <w:szCs w:val="24"/>
              </w:rPr>
              <w:t>.000,00</w:t>
            </w:r>
          </w:p>
        </w:tc>
      </w:tr>
      <w:tr w:rsidR="00504CC0" w:rsidRPr="00405CA9" w:rsidTr="006A1A8D">
        <w:tc>
          <w:tcPr>
            <w:tcW w:w="2802" w:type="dxa"/>
          </w:tcPr>
          <w:p w:rsidR="00504CC0" w:rsidRPr="00405CA9" w:rsidRDefault="00504CC0" w:rsidP="006A1A8D">
            <w:pPr>
              <w:rPr>
                <w:rFonts w:ascii="Times New Roman" w:hAnsi="Times New Roman" w:cs="Times New Roman"/>
                <w:sz w:val="24"/>
                <w:szCs w:val="24"/>
              </w:rPr>
            </w:pPr>
            <w:r w:rsidRPr="00405CA9">
              <w:rPr>
                <w:rFonts w:ascii="Times New Roman" w:hAnsi="Times New Roman" w:cs="Times New Roman"/>
                <w:sz w:val="24"/>
                <w:szCs w:val="24"/>
              </w:rPr>
              <w:t>Obrazloženje</w:t>
            </w:r>
          </w:p>
        </w:tc>
        <w:tc>
          <w:tcPr>
            <w:tcW w:w="8136" w:type="dxa"/>
            <w:gridSpan w:val="4"/>
          </w:tcPr>
          <w:p w:rsidR="00504CC0" w:rsidRPr="00405CA9" w:rsidRDefault="00405CA9" w:rsidP="00405CA9">
            <w:pPr>
              <w:rPr>
                <w:rFonts w:ascii="Times New Roman" w:hAnsi="Times New Roman" w:cs="Times New Roman"/>
                <w:b/>
                <w:sz w:val="24"/>
                <w:szCs w:val="24"/>
              </w:rPr>
            </w:pPr>
            <w:r w:rsidRPr="000515D4">
              <w:rPr>
                <w:rFonts w:ascii="Times New Roman" w:hAnsi="Times New Roman" w:cs="Times New Roman"/>
                <w:sz w:val="24"/>
                <w:szCs w:val="24"/>
              </w:rPr>
              <w:t xml:space="preserve">Budući </w:t>
            </w:r>
            <w:r>
              <w:rPr>
                <w:rFonts w:ascii="Times New Roman" w:hAnsi="Times New Roman" w:cs="Times New Roman"/>
                <w:sz w:val="24"/>
                <w:szCs w:val="24"/>
              </w:rPr>
              <w:t xml:space="preserve">da nisu stvorene pretpostavke za realizaciju svih planiranih aktivnosti u </w:t>
            </w:r>
            <w:r>
              <w:rPr>
                <w:rFonts w:ascii="Times New Roman" w:hAnsi="Times New Roman" w:cs="Times New Roman"/>
                <w:sz w:val="24"/>
                <w:szCs w:val="24"/>
              </w:rPr>
              <w:lastRenderedPageBreak/>
              <w:t>provedbi projekta, ovim izmjenama isti se smanjuje na 150.000,00 kuna, koliko se očekuje trošak koji će i nastati provedbom projekta do konca 2017. godine.</w:t>
            </w:r>
          </w:p>
        </w:tc>
      </w:tr>
    </w:tbl>
    <w:p w:rsidR="00504CC0" w:rsidRPr="008B5268" w:rsidRDefault="00504CC0" w:rsidP="00504CC0">
      <w:pPr>
        <w:spacing w:after="0"/>
        <w:rPr>
          <w:rFonts w:ascii="Times New Roman" w:hAnsi="Times New Roman" w:cs="Times New Roman"/>
          <w:color w:val="FF0000"/>
          <w:sz w:val="24"/>
          <w:szCs w:val="24"/>
        </w:rPr>
      </w:pPr>
    </w:p>
    <w:p w:rsidR="00504CC0" w:rsidRPr="00405CA9" w:rsidRDefault="00504CC0" w:rsidP="00504CC0">
      <w:pPr>
        <w:spacing w:after="0"/>
        <w:rPr>
          <w:rFonts w:ascii="Times New Roman" w:hAnsi="Times New Roman" w:cs="Times New Roman"/>
          <w:b/>
          <w:sz w:val="24"/>
          <w:szCs w:val="24"/>
        </w:rPr>
      </w:pPr>
      <w:r w:rsidRPr="00405CA9">
        <w:rPr>
          <w:rFonts w:ascii="Times New Roman" w:hAnsi="Times New Roman" w:cs="Times New Roman"/>
          <w:b/>
          <w:sz w:val="24"/>
          <w:szCs w:val="24"/>
        </w:rPr>
        <w:t xml:space="preserve">PROGRAM:  HORIZONTALNA KOMPONENTA IP-a </w:t>
      </w:r>
    </w:p>
    <w:p w:rsidR="00504CC0" w:rsidRDefault="00504CC0" w:rsidP="00504CC0">
      <w:pPr>
        <w:spacing w:after="0"/>
        <w:rPr>
          <w:rFonts w:ascii="Times New Roman" w:hAnsi="Times New Roman"/>
          <w:sz w:val="24"/>
          <w:szCs w:val="24"/>
        </w:rPr>
      </w:pPr>
      <w:r w:rsidRPr="00405CA9">
        <w:rPr>
          <w:rFonts w:ascii="Times New Roman" w:hAnsi="Times New Roman"/>
        </w:rPr>
        <w:t>CILJEVI PROGRAMA:</w:t>
      </w:r>
      <w:r w:rsidRPr="00405CA9">
        <w:rPr>
          <w:rFonts w:ascii="Times New Roman" w:hAnsi="Times New Roman"/>
          <w:sz w:val="24"/>
          <w:szCs w:val="24"/>
        </w:rPr>
        <w:t xml:space="preserve"> Priprema projektne dokumentacije kao preduvjet za razvoj i početak provedbe projekata iz odobrenog Intervencijskog plana te izgradnja i jačanje ljudskih kapaciteta u pripremi i provedbi istog. </w:t>
      </w:r>
    </w:p>
    <w:p w:rsidR="003335E3" w:rsidRPr="00405CA9" w:rsidRDefault="003335E3" w:rsidP="00504CC0">
      <w:pPr>
        <w:spacing w:after="0"/>
        <w:rPr>
          <w:rFonts w:ascii="Times New Roman" w:hAnsi="Times New Roman"/>
          <w:sz w:val="24"/>
          <w:szCs w:val="24"/>
        </w:rPr>
      </w:pPr>
    </w:p>
    <w:p w:rsidR="00504CC0" w:rsidRPr="00405CA9" w:rsidRDefault="00504CC0" w:rsidP="00504CC0">
      <w:pPr>
        <w:spacing w:after="0"/>
        <w:rPr>
          <w:rFonts w:ascii="Times New Roman" w:hAnsi="Times New Roman" w:cs="Times New Roman"/>
          <w:sz w:val="20"/>
          <w:szCs w:val="20"/>
        </w:rPr>
      </w:pPr>
      <w:r w:rsidRPr="00405CA9">
        <w:rPr>
          <w:rFonts w:ascii="Times New Roman" w:hAnsi="Times New Roman" w:cs="Times New Roman"/>
          <w:sz w:val="20"/>
          <w:szCs w:val="20"/>
        </w:rPr>
        <w:t>OBRAZL</w:t>
      </w:r>
      <w:r w:rsidR="00405CA9">
        <w:rPr>
          <w:rFonts w:ascii="Times New Roman" w:hAnsi="Times New Roman" w:cs="Times New Roman"/>
          <w:sz w:val="20"/>
          <w:szCs w:val="20"/>
        </w:rPr>
        <w:t xml:space="preserve">OŽENJE PLANA I PRIJEDLOGA TREĆIH </w:t>
      </w:r>
      <w:r w:rsidRPr="00405CA9">
        <w:rPr>
          <w:rFonts w:ascii="Times New Roman" w:hAnsi="Times New Roman" w:cs="Times New Roman"/>
          <w:sz w:val="20"/>
          <w:szCs w:val="20"/>
        </w:rPr>
        <w:t xml:space="preserve"> IZMJENA I DOPUNA </w:t>
      </w:r>
    </w:p>
    <w:tbl>
      <w:tblPr>
        <w:tblStyle w:val="Reetkatablice"/>
        <w:tblW w:w="10938" w:type="dxa"/>
        <w:tblLook w:val="04A0"/>
      </w:tblPr>
      <w:tblGrid>
        <w:gridCol w:w="2802"/>
        <w:gridCol w:w="2835"/>
        <w:gridCol w:w="1559"/>
        <w:gridCol w:w="1860"/>
        <w:gridCol w:w="1882"/>
      </w:tblGrid>
      <w:tr w:rsidR="00504CC0" w:rsidRPr="00405CA9" w:rsidTr="006A1A8D">
        <w:trPr>
          <w:trHeight w:val="813"/>
        </w:trPr>
        <w:tc>
          <w:tcPr>
            <w:tcW w:w="2802" w:type="dxa"/>
          </w:tcPr>
          <w:p w:rsidR="00504CC0" w:rsidRPr="00405CA9" w:rsidRDefault="00504CC0" w:rsidP="006A1A8D">
            <w:pPr>
              <w:rPr>
                <w:rFonts w:ascii="Times New Roman" w:hAnsi="Times New Roman" w:cs="Times New Roman"/>
                <w:b/>
                <w:sz w:val="24"/>
                <w:szCs w:val="24"/>
              </w:rPr>
            </w:pPr>
          </w:p>
        </w:tc>
        <w:tc>
          <w:tcPr>
            <w:tcW w:w="2835" w:type="dxa"/>
            <w:tcBorders>
              <w:bottom w:val="single" w:sz="4" w:space="0" w:color="auto"/>
            </w:tcBorders>
          </w:tcPr>
          <w:p w:rsidR="00504CC0" w:rsidRPr="00405CA9" w:rsidRDefault="00504CC0" w:rsidP="006A1A8D">
            <w:pPr>
              <w:rPr>
                <w:rFonts w:ascii="Times New Roman" w:hAnsi="Times New Roman" w:cs="Times New Roman"/>
                <w:b/>
                <w:sz w:val="24"/>
                <w:szCs w:val="24"/>
              </w:rPr>
            </w:pPr>
          </w:p>
        </w:tc>
        <w:tc>
          <w:tcPr>
            <w:tcW w:w="1559" w:type="dxa"/>
            <w:tcBorders>
              <w:bottom w:val="single" w:sz="4" w:space="0" w:color="auto"/>
            </w:tcBorders>
          </w:tcPr>
          <w:p w:rsidR="00504CC0" w:rsidRPr="00405CA9" w:rsidRDefault="00405CA9" w:rsidP="006A1A8D">
            <w:pPr>
              <w:rPr>
                <w:rFonts w:ascii="Times New Roman" w:hAnsi="Times New Roman" w:cs="Times New Roman"/>
                <w:b/>
                <w:i/>
                <w:sz w:val="24"/>
                <w:szCs w:val="24"/>
              </w:rPr>
            </w:pPr>
            <w:r>
              <w:rPr>
                <w:rFonts w:ascii="Times New Roman" w:hAnsi="Times New Roman" w:cs="Times New Roman"/>
                <w:b/>
                <w:sz w:val="24"/>
                <w:szCs w:val="24"/>
              </w:rPr>
              <w:t xml:space="preserve">Tekući plan </w:t>
            </w:r>
          </w:p>
        </w:tc>
        <w:tc>
          <w:tcPr>
            <w:tcW w:w="1860" w:type="dxa"/>
            <w:tcBorders>
              <w:bottom w:val="single" w:sz="4" w:space="0" w:color="auto"/>
            </w:tcBorders>
          </w:tcPr>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Povećanje/</w:t>
            </w:r>
          </w:p>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smanjenje</w:t>
            </w:r>
          </w:p>
        </w:tc>
        <w:tc>
          <w:tcPr>
            <w:tcW w:w="1882" w:type="dxa"/>
            <w:tcBorders>
              <w:bottom w:val="single" w:sz="4" w:space="0" w:color="auto"/>
            </w:tcBorders>
          </w:tcPr>
          <w:p w:rsid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 xml:space="preserve">Novi plan </w:t>
            </w:r>
          </w:p>
          <w:p w:rsidR="00405CA9" w:rsidRDefault="00405CA9" w:rsidP="006A1A8D">
            <w:pPr>
              <w:rPr>
                <w:rFonts w:ascii="Times New Roman" w:hAnsi="Times New Roman" w:cs="Times New Roman"/>
                <w:b/>
                <w:sz w:val="24"/>
                <w:szCs w:val="24"/>
              </w:rPr>
            </w:pPr>
            <w:r>
              <w:rPr>
                <w:rFonts w:ascii="Times New Roman" w:hAnsi="Times New Roman" w:cs="Times New Roman"/>
                <w:b/>
                <w:sz w:val="24"/>
                <w:szCs w:val="24"/>
              </w:rPr>
              <w:t xml:space="preserve">Rebalans III </w:t>
            </w:r>
          </w:p>
          <w:p w:rsidR="00504CC0" w:rsidRPr="00405CA9" w:rsidRDefault="00405CA9" w:rsidP="006A1A8D">
            <w:pPr>
              <w:rPr>
                <w:rFonts w:ascii="Times New Roman" w:hAnsi="Times New Roman" w:cs="Times New Roman"/>
                <w:b/>
                <w:sz w:val="24"/>
                <w:szCs w:val="24"/>
              </w:rPr>
            </w:pPr>
            <w:r>
              <w:rPr>
                <w:rFonts w:ascii="Times New Roman" w:hAnsi="Times New Roman" w:cs="Times New Roman"/>
                <w:b/>
                <w:sz w:val="24"/>
                <w:szCs w:val="24"/>
              </w:rPr>
              <w:t xml:space="preserve">za </w:t>
            </w:r>
            <w:r w:rsidR="00504CC0" w:rsidRPr="00405CA9">
              <w:rPr>
                <w:rFonts w:ascii="Times New Roman" w:hAnsi="Times New Roman" w:cs="Times New Roman"/>
                <w:b/>
                <w:sz w:val="24"/>
                <w:szCs w:val="24"/>
              </w:rPr>
              <w:t>2017.</w:t>
            </w:r>
          </w:p>
        </w:tc>
      </w:tr>
      <w:tr w:rsidR="00504CC0" w:rsidRPr="00405CA9" w:rsidTr="006A1A8D">
        <w:trPr>
          <w:trHeight w:val="266"/>
        </w:trPr>
        <w:tc>
          <w:tcPr>
            <w:tcW w:w="2802" w:type="dxa"/>
          </w:tcPr>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Kapitalni projekt</w:t>
            </w:r>
          </w:p>
        </w:tc>
        <w:tc>
          <w:tcPr>
            <w:tcW w:w="2835" w:type="dxa"/>
            <w:tcBorders>
              <w:bottom w:val="single" w:sz="4" w:space="0" w:color="auto"/>
            </w:tcBorders>
          </w:tcPr>
          <w:p w:rsidR="00504CC0" w:rsidRPr="00405CA9" w:rsidRDefault="00504CC0" w:rsidP="006A1A8D">
            <w:pPr>
              <w:rPr>
                <w:rFonts w:ascii="Times New Roman" w:hAnsi="Times New Roman" w:cs="Times New Roman"/>
                <w:b/>
                <w:sz w:val="24"/>
                <w:szCs w:val="24"/>
              </w:rPr>
            </w:pPr>
            <w:r w:rsidRPr="00405CA9">
              <w:rPr>
                <w:rFonts w:ascii="Times New Roman" w:hAnsi="Times New Roman" w:cs="Times New Roman"/>
                <w:b/>
                <w:sz w:val="24"/>
                <w:szCs w:val="24"/>
              </w:rPr>
              <w:t>Horizontalna komponenta IP-a</w:t>
            </w:r>
          </w:p>
        </w:tc>
        <w:tc>
          <w:tcPr>
            <w:tcW w:w="1559" w:type="dxa"/>
            <w:tcBorders>
              <w:bottom w:val="single" w:sz="4" w:space="0" w:color="auto"/>
            </w:tcBorders>
          </w:tcPr>
          <w:p w:rsidR="00504CC0" w:rsidRPr="00405CA9" w:rsidRDefault="00405CA9" w:rsidP="006A1A8D">
            <w:pPr>
              <w:rPr>
                <w:rFonts w:ascii="Times New Roman" w:hAnsi="Times New Roman" w:cs="Times New Roman"/>
                <w:b/>
                <w:sz w:val="24"/>
                <w:szCs w:val="24"/>
              </w:rPr>
            </w:pPr>
            <w:r>
              <w:rPr>
                <w:rFonts w:ascii="Times New Roman" w:hAnsi="Times New Roman" w:cs="Times New Roman"/>
                <w:b/>
                <w:sz w:val="24"/>
                <w:szCs w:val="24"/>
              </w:rPr>
              <w:t>725</w:t>
            </w:r>
            <w:r w:rsidR="00504CC0" w:rsidRPr="00405CA9">
              <w:rPr>
                <w:rFonts w:ascii="Times New Roman" w:hAnsi="Times New Roman" w:cs="Times New Roman"/>
                <w:b/>
                <w:sz w:val="24"/>
                <w:szCs w:val="24"/>
              </w:rPr>
              <w:t>.000,00</w:t>
            </w:r>
          </w:p>
        </w:tc>
        <w:tc>
          <w:tcPr>
            <w:tcW w:w="1860" w:type="dxa"/>
            <w:tcBorders>
              <w:bottom w:val="single" w:sz="4" w:space="0" w:color="auto"/>
            </w:tcBorders>
          </w:tcPr>
          <w:p w:rsidR="00504CC0" w:rsidRPr="00405CA9" w:rsidRDefault="00405CA9" w:rsidP="006A1A8D">
            <w:pPr>
              <w:rPr>
                <w:rFonts w:ascii="Times New Roman" w:hAnsi="Times New Roman" w:cs="Times New Roman"/>
                <w:b/>
                <w:sz w:val="24"/>
                <w:szCs w:val="24"/>
              </w:rPr>
            </w:pPr>
            <w:r>
              <w:rPr>
                <w:rFonts w:ascii="Times New Roman" w:hAnsi="Times New Roman" w:cs="Times New Roman"/>
                <w:b/>
                <w:sz w:val="24"/>
                <w:szCs w:val="24"/>
              </w:rPr>
              <w:t>-55</w:t>
            </w:r>
            <w:r w:rsidR="00504CC0" w:rsidRPr="00405CA9">
              <w:rPr>
                <w:rFonts w:ascii="Times New Roman" w:hAnsi="Times New Roman" w:cs="Times New Roman"/>
                <w:b/>
                <w:sz w:val="24"/>
                <w:szCs w:val="24"/>
              </w:rPr>
              <w:t>0.000,00</w:t>
            </w:r>
          </w:p>
        </w:tc>
        <w:tc>
          <w:tcPr>
            <w:tcW w:w="1882" w:type="dxa"/>
            <w:tcBorders>
              <w:bottom w:val="single" w:sz="4" w:space="0" w:color="auto"/>
            </w:tcBorders>
          </w:tcPr>
          <w:p w:rsidR="00504CC0" w:rsidRPr="00405CA9" w:rsidRDefault="00405CA9" w:rsidP="006A1A8D">
            <w:pPr>
              <w:rPr>
                <w:rFonts w:ascii="Times New Roman" w:hAnsi="Times New Roman" w:cs="Times New Roman"/>
                <w:b/>
                <w:sz w:val="24"/>
                <w:szCs w:val="24"/>
              </w:rPr>
            </w:pPr>
            <w:r>
              <w:rPr>
                <w:rFonts w:ascii="Times New Roman" w:hAnsi="Times New Roman" w:cs="Times New Roman"/>
                <w:b/>
                <w:sz w:val="24"/>
                <w:szCs w:val="24"/>
              </w:rPr>
              <w:t>17</w:t>
            </w:r>
            <w:r w:rsidR="00504CC0" w:rsidRPr="00405CA9">
              <w:rPr>
                <w:rFonts w:ascii="Times New Roman" w:hAnsi="Times New Roman" w:cs="Times New Roman"/>
                <w:b/>
                <w:sz w:val="24"/>
                <w:szCs w:val="24"/>
              </w:rPr>
              <w:t>5.000,00</w:t>
            </w:r>
          </w:p>
        </w:tc>
      </w:tr>
      <w:tr w:rsidR="00504CC0" w:rsidRPr="00405CA9" w:rsidTr="006A1A8D">
        <w:tc>
          <w:tcPr>
            <w:tcW w:w="2802" w:type="dxa"/>
          </w:tcPr>
          <w:p w:rsidR="00504CC0" w:rsidRPr="00405CA9" w:rsidRDefault="00504CC0" w:rsidP="006A1A8D">
            <w:pPr>
              <w:rPr>
                <w:rFonts w:ascii="Times New Roman" w:hAnsi="Times New Roman" w:cs="Times New Roman"/>
                <w:sz w:val="24"/>
                <w:szCs w:val="24"/>
              </w:rPr>
            </w:pPr>
            <w:r w:rsidRPr="00405CA9">
              <w:rPr>
                <w:rFonts w:ascii="Times New Roman" w:hAnsi="Times New Roman" w:cs="Times New Roman"/>
                <w:sz w:val="24"/>
                <w:szCs w:val="24"/>
              </w:rPr>
              <w:t>Obrazloženje</w:t>
            </w:r>
          </w:p>
        </w:tc>
        <w:tc>
          <w:tcPr>
            <w:tcW w:w="8136" w:type="dxa"/>
            <w:gridSpan w:val="4"/>
          </w:tcPr>
          <w:p w:rsidR="00504CC0" w:rsidRPr="00405CA9" w:rsidRDefault="00405CA9" w:rsidP="006A1A8D">
            <w:pPr>
              <w:rPr>
                <w:rFonts w:ascii="Times New Roman" w:hAnsi="Times New Roman" w:cs="Times New Roman"/>
                <w:b/>
                <w:sz w:val="24"/>
                <w:szCs w:val="24"/>
              </w:rPr>
            </w:pPr>
            <w:r>
              <w:rPr>
                <w:rFonts w:ascii="Times New Roman" w:hAnsi="Times New Roman" w:cs="Times New Roman"/>
                <w:sz w:val="24"/>
                <w:szCs w:val="24"/>
              </w:rPr>
              <w:t>U momentu izrade ovih izmjena jasno je da se sve započete aktivnosti u p</w:t>
            </w:r>
            <w:r w:rsidR="009D7E5E">
              <w:rPr>
                <w:rFonts w:ascii="Times New Roman" w:hAnsi="Times New Roman" w:cs="Times New Roman"/>
                <w:sz w:val="24"/>
                <w:szCs w:val="24"/>
              </w:rPr>
              <w:t>rovedbi projekta neće moći dovrš</w:t>
            </w:r>
            <w:r>
              <w:rPr>
                <w:rFonts w:ascii="Times New Roman" w:hAnsi="Times New Roman" w:cs="Times New Roman"/>
                <w:sz w:val="24"/>
                <w:szCs w:val="24"/>
              </w:rPr>
              <w:t xml:space="preserve">iti do konca 2017. </w:t>
            </w:r>
            <w:r w:rsidR="009D7E5E">
              <w:rPr>
                <w:rFonts w:ascii="Times New Roman" w:hAnsi="Times New Roman" w:cs="Times New Roman"/>
                <w:sz w:val="24"/>
                <w:szCs w:val="24"/>
              </w:rPr>
              <w:t>g</w:t>
            </w:r>
            <w:r>
              <w:rPr>
                <w:rFonts w:ascii="Times New Roman" w:hAnsi="Times New Roman" w:cs="Times New Roman"/>
                <w:sz w:val="24"/>
                <w:szCs w:val="24"/>
              </w:rPr>
              <w:t xml:space="preserve">odine </w:t>
            </w:r>
            <w:r w:rsidR="009D7E5E">
              <w:rPr>
                <w:rFonts w:ascii="Times New Roman" w:hAnsi="Times New Roman" w:cs="Times New Roman"/>
                <w:sz w:val="24"/>
                <w:szCs w:val="24"/>
              </w:rPr>
              <w:t>te se prvotno planirani iznos smanjuje na 175.000,00 kuna, za koje se očekuje dovršetak započetih aktivnosti te nastanak troška do 31.12.2017. godine.</w:t>
            </w:r>
          </w:p>
        </w:tc>
      </w:tr>
    </w:tbl>
    <w:p w:rsidR="00BB7681" w:rsidRPr="00405CA9" w:rsidRDefault="00BB7681" w:rsidP="00504CC0">
      <w:pPr>
        <w:spacing w:after="0"/>
        <w:rPr>
          <w:rFonts w:ascii="Times New Roman" w:hAnsi="Times New Roman" w:cs="Times New Roman"/>
          <w:sz w:val="24"/>
          <w:szCs w:val="24"/>
        </w:rPr>
      </w:pPr>
    </w:p>
    <w:p w:rsidR="00B0574B" w:rsidRDefault="00B0574B" w:rsidP="00504CC0">
      <w:pPr>
        <w:spacing w:after="0"/>
        <w:rPr>
          <w:rFonts w:ascii="Times New Roman" w:hAnsi="Times New Roman" w:cs="Times New Roman"/>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3335E3" w:rsidRDefault="003335E3" w:rsidP="00504CC0">
      <w:pPr>
        <w:spacing w:after="0"/>
        <w:rPr>
          <w:rFonts w:ascii="Times New Roman" w:eastAsia="Calibri" w:hAnsi="Times New Roman" w:cs="Times New Roman"/>
          <w:b/>
          <w:sz w:val="24"/>
          <w:szCs w:val="24"/>
        </w:rPr>
      </w:pPr>
    </w:p>
    <w:p w:rsidR="00504CC0" w:rsidRPr="001D6A76" w:rsidRDefault="00504CC0" w:rsidP="00504CC0">
      <w:pPr>
        <w:spacing w:after="0"/>
        <w:rPr>
          <w:rFonts w:ascii="Times New Roman" w:eastAsia="Calibri" w:hAnsi="Times New Roman" w:cs="Times New Roman"/>
          <w:b/>
          <w:sz w:val="24"/>
          <w:szCs w:val="24"/>
        </w:rPr>
      </w:pPr>
      <w:r w:rsidRPr="001D6A76">
        <w:rPr>
          <w:rFonts w:ascii="Times New Roman" w:eastAsia="Calibri" w:hAnsi="Times New Roman" w:cs="Times New Roman"/>
          <w:b/>
          <w:sz w:val="24"/>
          <w:szCs w:val="24"/>
        </w:rPr>
        <w:lastRenderedPageBreak/>
        <w:t>RAZDJEL 030</w:t>
      </w:r>
    </w:p>
    <w:p w:rsidR="00504CC0" w:rsidRPr="001D6A76" w:rsidRDefault="00504CC0" w:rsidP="00504CC0">
      <w:pPr>
        <w:spacing w:after="0"/>
        <w:rPr>
          <w:rFonts w:ascii="Times New Roman" w:eastAsia="Calibri" w:hAnsi="Times New Roman" w:cs="Times New Roman"/>
          <w:b/>
          <w:sz w:val="24"/>
          <w:szCs w:val="24"/>
        </w:rPr>
      </w:pPr>
      <w:r w:rsidRPr="001D6A76">
        <w:rPr>
          <w:rFonts w:ascii="Times New Roman" w:eastAsia="Calibri" w:hAnsi="Times New Roman" w:cs="Times New Roman"/>
          <w:b/>
          <w:sz w:val="24"/>
          <w:szCs w:val="24"/>
        </w:rPr>
        <w:t xml:space="preserve"> GLAVA</w:t>
      </w:r>
      <w:r>
        <w:rPr>
          <w:rFonts w:ascii="Times New Roman" w:eastAsia="Calibri" w:hAnsi="Times New Roman" w:cs="Times New Roman"/>
          <w:b/>
          <w:sz w:val="24"/>
          <w:szCs w:val="24"/>
        </w:rPr>
        <w:t xml:space="preserve"> 01</w:t>
      </w:r>
      <w:r w:rsidRPr="001D6A7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D6A76">
        <w:rPr>
          <w:rFonts w:ascii="Times New Roman" w:eastAsia="Calibri" w:hAnsi="Times New Roman" w:cs="Times New Roman"/>
          <w:b/>
          <w:sz w:val="24"/>
          <w:szCs w:val="24"/>
        </w:rPr>
        <w:t xml:space="preserve">UPRAVNI ODJEL ZA PROSTORNO UREĐENJE, KOMUNALNE,  </w:t>
      </w:r>
    </w:p>
    <w:p w:rsidR="00504CC0" w:rsidRPr="003335E3" w:rsidRDefault="00504CC0" w:rsidP="00504CC0">
      <w:pPr>
        <w:spacing w:after="0"/>
        <w:rPr>
          <w:rFonts w:ascii="Times New Roman" w:eastAsia="Calibri" w:hAnsi="Times New Roman" w:cs="Times New Roman"/>
          <w:b/>
          <w:sz w:val="24"/>
          <w:szCs w:val="24"/>
        </w:rPr>
      </w:pPr>
      <w:r w:rsidRPr="001D6A7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D6A76">
        <w:rPr>
          <w:rFonts w:ascii="Times New Roman" w:eastAsia="Calibri" w:hAnsi="Times New Roman" w:cs="Times New Roman"/>
          <w:b/>
          <w:sz w:val="24"/>
          <w:szCs w:val="24"/>
        </w:rPr>
        <w:t>IMOVINSKOPRAVNE POSLOVE I ZAŠTITU OKOLIŠA</w:t>
      </w:r>
    </w:p>
    <w:p w:rsidR="00504CC0" w:rsidRPr="006A37C0" w:rsidRDefault="00504CC0" w:rsidP="00504CC0">
      <w:pPr>
        <w:spacing w:after="0"/>
        <w:rPr>
          <w:rFonts w:ascii="Times New Roman" w:hAnsi="Times New Roman"/>
          <w:sz w:val="24"/>
          <w:szCs w:val="24"/>
        </w:rPr>
      </w:pPr>
      <w:r w:rsidRPr="006A37C0">
        <w:rPr>
          <w:rFonts w:ascii="Times New Roman" w:hAnsi="Times New Roman"/>
          <w:sz w:val="24"/>
          <w:szCs w:val="24"/>
        </w:rPr>
        <w:t>Djelokrug rada odjela: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uspostavlja i vodi sustav informacija o prostoru te dokumentaciju prostora,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prati stanje u prostoru Grada i izrađuje izvješće o stanju u prostoru,</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i koordinira izradu i prati provođenje dokumenata prostornog uređenja koje donosi Gradsko vijeće (nositelj izrade dokumenata),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utvrđuje troškove pripreme zemljišta,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donošenja plana javne gradske površine,</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priprema i sudjeluje u izradi elaborata i studija, sukladno pozitivnim propisima te provodi konkretne akcije u zaštiti okoliša, cjelovito očuvanje kakvoće okoliša, očuvanje krajobraznih raznolikosti, racionalno korištenje prirodnih dobara i energije na najpovoljniji način za okoliš kao osnovnih uvjeta zdravog života i temelja održivog razvitka, </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izrađuje program gradnje i održavanja objekata i uređaja komunalne infrastrukture i izvješća o njihovom izvršenju,</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gradnja, rekonstrukcija i održavanje objekata i uređaja komunalne infrastrukture, groblja, deponija i opreme komunalnog poduzeća koja se financiraju iz izvora izvan cijene komunalne usluge,</w:t>
      </w:r>
    </w:p>
    <w:p w:rsidR="00504CC0" w:rsidRPr="006A37C0" w:rsidRDefault="00504CC0" w:rsidP="00504CC0">
      <w:pPr>
        <w:spacing w:after="0"/>
        <w:jc w:val="both"/>
        <w:rPr>
          <w:rFonts w:ascii="Times New Roman" w:hAnsi="Times New Roman"/>
          <w:sz w:val="24"/>
          <w:szCs w:val="24"/>
        </w:rPr>
      </w:pPr>
      <w:r w:rsidRPr="006A37C0">
        <w:rPr>
          <w:rFonts w:ascii="Times New Roman" w:hAnsi="Times New Roman"/>
          <w:sz w:val="24"/>
          <w:szCs w:val="24"/>
        </w:rPr>
        <w:t xml:space="preserve">-     poslovi u svezi s javnom rasvjetom i opskrbom električnom energijom, </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održavanje zelenih površina i opreme na zelenim površinama,   </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koordinacija s komunalnim poduzećem i poduzećem za čistoću,</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neizgrađenog građevinskog zemljišta i nekorištenih poduzetničkih nekretnina,</w:t>
      </w:r>
    </w:p>
    <w:p w:rsidR="00504CC0" w:rsidRPr="006A37C0" w:rsidRDefault="00504CC0" w:rsidP="00504CC0">
      <w:pPr>
        <w:spacing w:after="0"/>
        <w:jc w:val="both"/>
        <w:rPr>
          <w:rFonts w:ascii="Times New Roman" w:hAnsi="Times New Roman"/>
          <w:sz w:val="24"/>
          <w:szCs w:val="24"/>
        </w:rPr>
      </w:pPr>
      <w:r w:rsidRPr="006A37C0">
        <w:rPr>
          <w:rFonts w:ascii="Times New Roman" w:hAnsi="Times New Roman"/>
          <w:sz w:val="24"/>
          <w:szCs w:val="24"/>
        </w:rPr>
        <w:t xml:space="preserve">      izrađuje program uređenja i upravljanja građevinskim zemljištem i provodi isti,</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poslovi u vezi ugovaranja i održavanja stambenih i poslovnih zgrada u vlasništvu Grada s upraviteljem i plaćanja pričuve, </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građevinskog zemljišta za izgradnju objekata i uređenje javnih površina,</w:t>
      </w:r>
    </w:p>
    <w:p w:rsidR="00504CC0" w:rsidRPr="006A37C0" w:rsidRDefault="00504CC0" w:rsidP="00504CC0">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vodnog gospodarstva (javna vodoopskrba, javna odvodnja i pročišćavanje otpadnih voda, evidencija i briga o komunalnim vodnim građevinama, suradnja s isporučiteljom vodnih usluga i dr.) u skladu sa Zakonom o vodama i drugim propisima i aktima Grada, </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javnog gradskog i prigradskog prijevoza,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izrada nacrta i prijedloga akata iz djelokruga odjela, za Gradsko vijeće i Gradonačelnika i provođenje istih, sukladno zakonu, te sastavljanje ugovora za odgovarajuće poslove iz svoje nadležnosti,</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komunalno redarstvo u skladu sa ZKG i drugih zakonima i propisima i provedba odluke o komunalnom redu,</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evidencija komunalne naknade, naknadu za priključenje na komunalne vodne građevine i komunalnog doprinosa, cijene komunalnih usluga te njihov obračun i naplata, </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Gradskom vijeću i Gradonačelniku akte o uređenju prometa na području Grada, u skladu sa zakonom i prati provedbu propisa,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nadzora i premještanja nepropisno zaustavljenih i parkiranih vozila, poslovi upravljanja prometom i nadzora prometa u zonama smirenog prometa,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organiziranje školskih prometnih jedinica i prometne jedinice mladeži,</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osniva i vodi katastar vodova,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osniva i vodi izvornu evidenciju naselja, ulica i kućnih brojeva te poslovi u vezi obnove, </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rekonstrukcije i provjere uporabljivosti poslovnih prostora i drugih prostora u vlasništvu Grada te poslovi održavanja gradske imovine,</w:t>
      </w:r>
    </w:p>
    <w:p w:rsidR="00504CC0" w:rsidRPr="006A37C0" w:rsidRDefault="00504CC0" w:rsidP="00504CC0">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izrada rješenja  za komunalnu naknadu, naknadu za priključenje na komunalne vodne građevine i komunalni doprinos i druga rješenja iz komunalnog i vodnog gospodarstva  u skladu sa zakonom i aktima Grada, </w:t>
      </w:r>
    </w:p>
    <w:p w:rsidR="00504CC0" w:rsidRPr="006A37C0" w:rsidRDefault="00504CC0" w:rsidP="00504CC0">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dezinsekcije, deratizacije, postupanja s psima i mačkama lutalicama, držanju životinja, </w:t>
      </w:r>
    </w:p>
    <w:p w:rsidR="00504CC0" w:rsidRPr="006A37C0" w:rsidRDefault="00504CC0" w:rsidP="00504CC0">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provedbe zakonskih i drugih propisa zaštite na radu, izrada i predlaganje akata i provedbe mjera i aktivnosti iz navedene oblasti, </w:t>
      </w:r>
    </w:p>
    <w:p w:rsidR="00504CC0" w:rsidRPr="006A37C0" w:rsidRDefault="00504CC0" w:rsidP="00504CC0">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poslovi u vezi programa, radova i koordinacije s mjesnim odborima iz oblasti komunalnih, prostornih i drugih poslova iz nadležnosti odjela, od značaja za mjesne odbore,</w:t>
      </w:r>
    </w:p>
    <w:p w:rsidR="00504CC0" w:rsidRPr="006A37C0" w:rsidRDefault="00504CC0" w:rsidP="00504CC0">
      <w:pPr>
        <w:numPr>
          <w:ilvl w:val="0"/>
          <w:numId w:val="6"/>
        </w:numPr>
        <w:autoSpaceDE w:val="0"/>
        <w:autoSpaceDN w:val="0"/>
        <w:adjustRightInd w:val="0"/>
        <w:spacing w:after="0" w:line="240" w:lineRule="auto"/>
        <w:jc w:val="both"/>
        <w:rPr>
          <w:rFonts w:ascii="Times New Roman" w:hAnsi="Times New Roman"/>
          <w:sz w:val="24"/>
          <w:szCs w:val="24"/>
        </w:rPr>
      </w:pPr>
      <w:r w:rsidRPr="006A37C0">
        <w:rPr>
          <w:rFonts w:ascii="Times New Roman" w:hAnsi="Times New Roman"/>
          <w:sz w:val="24"/>
          <w:szCs w:val="24"/>
        </w:rPr>
        <w:lastRenderedPageBreak/>
        <w:t>poslovi u svezi koordinacije i izrade i provođenja dokumenata zaštite od požara, civilne zaštite,</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poslovi u vezi zakona o prostornom, o zaštiti od buke, o otpadu, o vodnom gospodarstvu, </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priprema i provodi odluke Gradskog vijeća i gradonačelnika u svezi gospodarenja gradskom imovinom (nekretninama), pravnog prometa vezano za raspolaganje, stjecanje, uporabu i korištenje te zasnivanje stvarnih prava na nekretninama,</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svezi sređivanja zemljišno-knjižnog stanja gradske imovine, </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provodi postupak izvlaštenja, postupke u vezi nacionalizacije i eksproprijacije imovine te druge upravne postupke u ime Grada pred nadležnim tijelima državne uprave i drugim tijelima  u djelokrugu Grada, </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pokreće i vodi postupak pred nadležnim tijelom RH za prijenos nekretnina u vlasništvu RH na Grad, </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zastupanja Grada u sudskim, ovršnim, upravnim i dr. postupcima i upravnim sporovima te suradnja s odvjetničkim uredima koji zastupaju Grad, </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poduzima sve pravne radnje i postupke za prisilnu naplatu potraživanja (sudski, ovršni i dr. postupci),</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postupku izlaganja-preoblikovanja zemljišnih knjiga u skladu s posebnim propisima i ovlastima,  </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po zaduženju i ovlasti, izrada preporuka gradonačelnika za stambeno zbrinjavanje kadrova značajnih za Grad u skladu sa Zakonom o PPDS-u i dr. odgovarajućim zakonima,</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popisa stanova i evidencija prihoda Grada s osnova najamnine i prodaje stanova, te poduzimanja zakonskih mjera za naplatu najamnine i sredstava od prodaje stanova, </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priprema i provodi Odluku o zakupu i kupoprodaji poslovnih prostora te druge akte u vezi poslovnih prostora, upravljanje poslovnim prostorom u vlasništvu i izvan knjižnom vlasništvu Grada u skladu sa zakonom, propisima i aktima Grada, predlaganje određivanja namjene,  izrada ugovora o zakupu i otkaza ugovora, nadzor korištenja poslovnog prostora sukladno ugovornim i drugim obvezama zakupaca i poduzimanje odgovarajućih mjera, </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vodi evidenciju poslovnih prostora i zakupaca sa svim bitnim podacima iz ugovora, </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neiskorištenih poduzetničkih nekretnina i predlaganje načina stavljanja u funkciju,</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i priprema akata za davanje u zakup javne gradske površine i neobrađenog obradivog poljoprivrednog zemljišta, u skladu sa zakonom,</w:t>
      </w:r>
    </w:p>
    <w:p w:rsidR="00504CC0" w:rsidRPr="006A37C0" w:rsidRDefault="00504CC0" w:rsidP="00504CC0">
      <w:pPr>
        <w:pStyle w:val="StandardWeb"/>
        <w:numPr>
          <w:ilvl w:val="0"/>
          <w:numId w:val="6"/>
        </w:numPr>
        <w:spacing w:before="0" w:beforeAutospacing="0" w:after="0" w:afterAutospacing="0"/>
        <w:jc w:val="both"/>
        <w:rPr>
          <w:rFonts w:eastAsia="Calibri"/>
          <w:lang w:eastAsia="en-US"/>
        </w:rPr>
      </w:pPr>
      <w:r w:rsidRPr="006A37C0">
        <w:rPr>
          <w:rFonts w:eastAsia="Calibri"/>
          <w:lang w:eastAsia="en-US"/>
        </w:rPr>
        <w:t>upravljanje javnim površinama sukladno Odluci Gradskog vijeća i Planu Gradonačelnika,  izrada ugovora, otkaza,  nadzor korištenja,  poduzimanje odgovarajućih mjera za naplatu naknada i zakupnina,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vezi koncesija za autotaksi i javni prijevoz putnika te drugih koncesija koje posebnim propisom nisu povjerene drugim tijelima,</w:t>
      </w:r>
    </w:p>
    <w:p w:rsidR="00504CC0" w:rsidRPr="006A37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spomeničke rente,</w:t>
      </w:r>
    </w:p>
    <w:p w:rsidR="00504CC0" w:rsidRPr="006A37C0" w:rsidRDefault="00504CC0" w:rsidP="00504CC0">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uspostavlja i vodi evidenciju javnih gradskih površina, korisnika, o svim bitnim podacima iz ugovora, te dostavlja ažurirane relevantne podatke nadležnom odjelu za financije radi praćenja naplate prihoda s osnova korištenja javnih površina, </w:t>
      </w:r>
    </w:p>
    <w:p w:rsidR="00504CC0" w:rsidRDefault="00504CC0" w:rsidP="00504CC0">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drugi poslovi iz samoupravnog djelokruga Grada, sukladno zakonu, dugim propisima i aktima Grada.</w:t>
      </w:r>
    </w:p>
    <w:p w:rsidR="00504CC0" w:rsidRDefault="00504CC0" w:rsidP="00504CC0">
      <w:pPr>
        <w:spacing w:after="0" w:line="240" w:lineRule="auto"/>
        <w:jc w:val="both"/>
        <w:rPr>
          <w:rFonts w:ascii="Times New Roman" w:hAnsi="Times New Roman"/>
          <w:sz w:val="24"/>
          <w:szCs w:val="24"/>
        </w:rPr>
      </w:pPr>
    </w:p>
    <w:p w:rsidR="00504CC0" w:rsidRPr="00E87676" w:rsidRDefault="00504CC0" w:rsidP="00504CC0">
      <w:pPr>
        <w:pStyle w:val="Bezproreda"/>
        <w:jc w:val="both"/>
        <w:rPr>
          <w:rFonts w:ascii="Times New Roman" w:hAnsi="Times New Roman"/>
          <w:sz w:val="24"/>
          <w:szCs w:val="24"/>
        </w:rPr>
      </w:pPr>
      <w:r w:rsidRPr="00E87676">
        <w:rPr>
          <w:rFonts w:ascii="Times New Roman" w:hAnsi="Times New Roman"/>
          <w:sz w:val="24"/>
          <w:szCs w:val="24"/>
        </w:rPr>
        <w:t>U odjelu je sistematizirano 14 radnih mjesta – na kojima je predviđeno 14 izvršitelja. Zaključno sa 31.12.2016. godine je bilo popunjeno 13 radnih mjesta – 13 izvršitelja.</w:t>
      </w:r>
    </w:p>
    <w:p w:rsidR="00504CC0" w:rsidRPr="00233C25" w:rsidRDefault="00504CC0" w:rsidP="00504CC0">
      <w:pPr>
        <w:pStyle w:val="Bezproreda"/>
        <w:rPr>
          <w:rFonts w:ascii="Times New Roman" w:hAnsi="Times New Roman"/>
          <w:sz w:val="24"/>
          <w:szCs w:val="24"/>
        </w:rPr>
      </w:pPr>
    </w:p>
    <w:p w:rsidR="009D7E5E" w:rsidRDefault="00504CC0" w:rsidP="00B0574B">
      <w:pPr>
        <w:pStyle w:val="Bezproreda"/>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2</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i Odsjek za prostorno uređenje, komunalne, imovinskopravne poslove i zaštitu okoliša unutar kojega je ustrojen Pododsjek za komunalno redarstvo</w:t>
      </w:r>
      <w:r w:rsidRPr="00233C25">
        <w:rPr>
          <w:rFonts w:ascii="Times New Roman" w:hAnsi="Times New Roman"/>
          <w:sz w:val="24"/>
          <w:szCs w:val="24"/>
        </w:rPr>
        <w:t xml:space="preserve">. </w:t>
      </w:r>
    </w:p>
    <w:p w:rsidR="00B0574B" w:rsidRPr="00B0574B" w:rsidRDefault="00B0574B" w:rsidP="00B0574B">
      <w:pPr>
        <w:pStyle w:val="Bezproreda"/>
        <w:rPr>
          <w:rFonts w:ascii="Times New Roman" w:hAnsi="Times New Roman"/>
          <w:sz w:val="24"/>
          <w:szCs w:val="24"/>
        </w:rPr>
      </w:pPr>
    </w:p>
    <w:p w:rsidR="00AE09DD" w:rsidRPr="00AE09DD" w:rsidRDefault="00AE09DD" w:rsidP="00AE09DD">
      <w:pPr>
        <w:spacing w:after="0"/>
        <w:rPr>
          <w:rFonts w:ascii="Times New Roman" w:hAnsi="Times New Roman" w:cs="Times New Roman"/>
          <w:b/>
          <w:sz w:val="28"/>
          <w:szCs w:val="28"/>
          <w:u w:val="single"/>
        </w:rPr>
      </w:pPr>
      <w:r w:rsidRPr="00AE09DD">
        <w:rPr>
          <w:rFonts w:ascii="Times New Roman" w:hAnsi="Times New Roman" w:cs="Times New Roman"/>
          <w:b/>
          <w:sz w:val="28"/>
          <w:szCs w:val="28"/>
          <w:u w:val="single"/>
        </w:rPr>
        <w:lastRenderedPageBreak/>
        <w:t>IZVJEŠĆE PO PROGRAMIMA</w:t>
      </w:r>
    </w:p>
    <w:p w:rsidR="00AE09DD" w:rsidRDefault="00AE09DD" w:rsidP="00AE09DD">
      <w:pPr>
        <w:spacing w:after="0"/>
        <w:rPr>
          <w:rFonts w:ascii="Times New Roman" w:hAnsi="Times New Roman" w:cs="Times New Roman"/>
          <w:sz w:val="24"/>
          <w:szCs w:val="24"/>
        </w:rPr>
      </w:pPr>
    </w:p>
    <w:p w:rsidR="00AE09DD" w:rsidRPr="00AE09DD" w:rsidRDefault="00AE09DD" w:rsidP="00AE09DD">
      <w:pPr>
        <w:spacing w:after="0"/>
        <w:rPr>
          <w:rFonts w:ascii="Times New Roman" w:hAnsi="Times New Roman"/>
          <w:b/>
          <w:sz w:val="24"/>
          <w:szCs w:val="24"/>
        </w:rPr>
      </w:pPr>
      <w:r w:rsidRPr="00AE09DD">
        <w:rPr>
          <w:rFonts w:ascii="Times New Roman" w:hAnsi="Times New Roman"/>
          <w:b/>
          <w:sz w:val="24"/>
          <w:szCs w:val="24"/>
        </w:rPr>
        <w:t>PROGRAM: REDOVNA DJELATNOST</w:t>
      </w:r>
    </w:p>
    <w:p w:rsidR="00AE09DD" w:rsidRDefault="00AE09DD" w:rsidP="00AE09DD">
      <w:pPr>
        <w:jc w:val="both"/>
        <w:rPr>
          <w:rFonts w:ascii="Times New Roman" w:hAnsi="Times New Roman" w:cs="Times New Roman"/>
          <w:sz w:val="20"/>
          <w:szCs w:val="20"/>
        </w:rPr>
      </w:pP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zakupu i kupoprodaji poslovnog prostora,</w:t>
      </w:r>
      <w:r w:rsidRPr="00820278">
        <w:rPr>
          <w:rFonts w:ascii="Times New Roman" w:hAnsi="Times New Roman" w:cs="Times New Roman"/>
          <w:sz w:val="24"/>
          <w:szCs w:val="24"/>
        </w:rPr>
        <w:t xml:space="preserve"> Zakon o općem upravnom postupku</w:t>
      </w:r>
      <w:r>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Zakon o vlasništvu i drugim stvarnim pravima</w:t>
      </w:r>
      <w:r w:rsidRPr="00820278">
        <w:rPr>
          <w:rFonts w:ascii="Times New Roman" w:hAnsi="Times New Roman" w:cs="Times New Roman"/>
          <w:sz w:val="24"/>
          <w:szCs w:val="24"/>
        </w:rPr>
        <w:t>, Zakon o upravnim sporovima,</w:t>
      </w:r>
      <w:r w:rsidRPr="0082027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Zakon o obveznim odnosima, Ovršni zakon,</w:t>
      </w:r>
      <w:r w:rsidRPr="00820278">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 xml:space="preserve">Zakon o sustavu civilne zaštite, Zakon o Hrvatskoj </w:t>
      </w:r>
      <w:r w:rsidRPr="00CF6F67">
        <w:rPr>
          <w:rFonts w:ascii="Times New Roman" w:eastAsia="Times New Roman" w:hAnsi="Times New Roman" w:cs="Times New Roman"/>
          <w:sz w:val="24"/>
          <w:szCs w:val="24"/>
          <w:lang w:eastAsia="hr-HR"/>
        </w:rPr>
        <w:t>gorskoj službi spašavanja, 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tbl>
      <w:tblPr>
        <w:tblStyle w:val="Reetkatablice"/>
        <w:tblW w:w="10938" w:type="dxa"/>
        <w:tblLook w:val="04A0"/>
      </w:tblPr>
      <w:tblGrid>
        <w:gridCol w:w="2802"/>
        <w:gridCol w:w="2835"/>
        <w:gridCol w:w="1559"/>
        <w:gridCol w:w="1860"/>
        <w:gridCol w:w="1882"/>
      </w:tblGrid>
      <w:tr w:rsidR="00AE09DD" w:rsidRPr="00276ACE" w:rsidTr="004A09CC">
        <w:trPr>
          <w:trHeight w:val="813"/>
        </w:trPr>
        <w:tc>
          <w:tcPr>
            <w:tcW w:w="2802" w:type="dxa"/>
            <w:vAlign w:val="center"/>
          </w:tcPr>
          <w:p w:rsidR="00AE09DD" w:rsidRPr="00276ACE" w:rsidRDefault="00AE09DD" w:rsidP="004A09CC">
            <w:pPr>
              <w:rPr>
                <w:rFonts w:ascii="Times New Roman" w:hAnsi="Times New Roman" w:cs="Times New Roman"/>
                <w:b/>
                <w:sz w:val="24"/>
                <w:szCs w:val="24"/>
              </w:rPr>
            </w:pPr>
            <w:r w:rsidRPr="00276ACE">
              <w:rPr>
                <w:rFonts w:ascii="Times New Roman" w:hAnsi="Times New Roman" w:cs="Times New Roman"/>
                <w:b/>
                <w:sz w:val="24"/>
                <w:szCs w:val="24"/>
              </w:rPr>
              <w:t>PROGRAM</w:t>
            </w:r>
          </w:p>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Redovna djelatnost</w:t>
            </w:r>
          </w:p>
        </w:tc>
        <w:tc>
          <w:tcPr>
            <w:tcW w:w="2835"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p>
        </w:tc>
        <w:tc>
          <w:tcPr>
            <w:tcW w:w="1559" w:type="dxa"/>
            <w:tcBorders>
              <w:bottom w:val="single" w:sz="4" w:space="0" w:color="auto"/>
            </w:tcBorders>
            <w:vAlign w:val="center"/>
          </w:tcPr>
          <w:p w:rsidR="00AE09DD" w:rsidRPr="009E6C92" w:rsidRDefault="00AE09DD" w:rsidP="004A09CC">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E09DD"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Povećanje/</w:t>
            </w:r>
          </w:p>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Novi plan 2017.</w:t>
            </w:r>
          </w:p>
        </w:tc>
      </w:tr>
      <w:tr w:rsidR="00AE09DD" w:rsidRPr="000913CC" w:rsidTr="004A09CC">
        <w:trPr>
          <w:trHeight w:val="266"/>
        </w:trPr>
        <w:tc>
          <w:tcPr>
            <w:tcW w:w="2802" w:type="dxa"/>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Materijalni rashodi</w:t>
            </w:r>
          </w:p>
        </w:tc>
        <w:tc>
          <w:tcPr>
            <w:tcW w:w="1559"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510.000,00</w:t>
            </w:r>
          </w:p>
        </w:tc>
        <w:tc>
          <w:tcPr>
            <w:tcW w:w="1860"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-55.000,00</w:t>
            </w:r>
          </w:p>
        </w:tc>
        <w:tc>
          <w:tcPr>
            <w:tcW w:w="1882"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455.000,00</w:t>
            </w:r>
          </w:p>
        </w:tc>
      </w:tr>
      <w:tr w:rsidR="00AE09DD" w:rsidRPr="000913CC" w:rsidTr="004A09CC">
        <w:trPr>
          <w:trHeight w:val="266"/>
        </w:trPr>
        <w:tc>
          <w:tcPr>
            <w:tcW w:w="2802" w:type="dxa"/>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Nabava kapitalne imovine</w:t>
            </w:r>
          </w:p>
        </w:tc>
        <w:tc>
          <w:tcPr>
            <w:tcW w:w="1559"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10.000,00</w:t>
            </w:r>
          </w:p>
        </w:tc>
        <w:tc>
          <w:tcPr>
            <w:tcW w:w="1860"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-10.000,00</w:t>
            </w:r>
          </w:p>
        </w:tc>
        <w:tc>
          <w:tcPr>
            <w:tcW w:w="1882"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0,00</w:t>
            </w:r>
          </w:p>
        </w:tc>
      </w:tr>
      <w:tr w:rsidR="00AE09DD" w:rsidRPr="000913CC" w:rsidTr="004A09CC">
        <w:trPr>
          <w:trHeight w:val="266"/>
        </w:trPr>
        <w:tc>
          <w:tcPr>
            <w:tcW w:w="2802" w:type="dxa"/>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Donacije i ostali rashodi</w:t>
            </w:r>
          </w:p>
        </w:tc>
        <w:tc>
          <w:tcPr>
            <w:tcW w:w="1559"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430.000,00</w:t>
            </w:r>
          </w:p>
        </w:tc>
        <w:tc>
          <w:tcPr>
            <w:tcW w:w="1860"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430.000,00</w:t>
            </w:r>
          </w:p>
        </w:tc>
      </w:tr>
      <w:tr w:rsidR="00AE09DD" w:rsidTr="004A09CC">
        <w:tc>
          <w:tcPr>
            <w:tcW w:w="10938" w:type="dxa"/>
            <w:gridSpan w:val="5"/>
          </w:tcPr>
          <w:p w:rsidR="00AE09DD" w:rsidRDefault="00AE09DD" w:rsidP="004A09CC">
            <w:pPr>
              <w:rPr>
                <w:rFonts w:ascii="Times New Roman" w:hAnsi="Times New Roman" w:cs="Times New Roman"/>
                <w:b/>
                <w:sz w:val="24"/>
                <w:szCs w:val="24"/>
              </w:rPr>
            </w:pPr>
            <w:r>
              <w:rPr>
                <w:rFonts w:ascii="Times New Roman" w:hAnsi="Times New Roman" w:cs="Times New Roman"/>
                <w:sz w:val="24"/>
                <w:szCs w:val="24"/>
              </w:rPr>
              <w:t>Obrazloženje: Smanjene sredstava za aktivnost Materijalni rashodi odnosi se na rashode za sudske ovrhe jer se do kraja godine ne očekuju dodatni troškovi po ovoj osnovi. Nadalje, aktivnost Nabava kapitalne imovine nije realizirana jer projekti koji zahtijevaju zasnivanje prava služnosti/korištenja na privatnom zemljištu nisu došli u tu fazu realizacije.</w:t>
            </w:r>
          </w:p>
        </w:tc>
      </w:tr>
    </w:tbl>
    <w:p w:rsidR="00AE09DD" w:rsidRDefault="00AE09DD" w:rsidP="00AE09DD">
      <w:pPr>
        <w:spacing w:after="0"/>
        <w:rPr>
          <w:rFonts w:ascii="Times New Roman" w:hAnsi="Times New Roman" w:cs="Times New Roman"/>
          <w:sz w:val="24"/>
          <w:szCs w:val="24"/>
        </w:rPr>
      </w:pPr>
    </w:p>
    <w:p w:rsidR="00AE09DD" w:rsidRPr="00AE09DD" w:rsidRDefault="00AE09DD" w:rsidP="00AE09DD">
      <w:pPr>
        <w:spacing w:after="0"/>
        <w:rPr>
          <w:rFonts w:ascii="Times New Roman" w:hAnsi="Times New Roman"/>
          <w:b/>
          <w:sz w:val="24"/>
          <w:szCs w:val="24"/>
        </w:rPr>
      </w:pPr>
      <w:r w:rsidRPr="00AE09DD">
        <w:rPr>
          <w:rFonts w:ascii="Times New Roman" w:hAnsi="Times New Roman"/>
          <w:b/>
          <w:sz w:val="24"/>
          <w:szCs w:val="24"/>
        </w:rPr>
        <w:t>PROGRAM KOMUNALNE POTROŠNJE</w:t>
      </w:r>
    </w:p>
    <w:p w:rsidR="00AE09DD" w:rsidRPr="00882B14" w:rsidRDefault="00AE09DD" w:rsidP="00AE09DD">
      <w:pPr>
        <w:jc w:val="both"/>
        <w:rPr>
          <w:rFonts w:ascii="Times New Roman" w:hAnsi="Times New Roman" w:cs="Times New Roman"/>
          <w:sz w:val="24"/>
          <w:szCs w:val="24"/>
        </w:rPr>
      </w:pPr>
      <w:r w:rsidRPr="00882B14">
        <w:rPr>
          <w:rFonts w:ascii="Times New Roman" w:eastAsia="Times New Roman" w:hAnsi="Times New Roman" w:cs="Times New Roman"/>
          <w:sz w:val="24"/>
          <w:szCs w:val="24"/>
          <w:lang w:eastAsia="hr-HR"/>
        </w:rPr>
        <w:t xml:space="preserve">Zakonska osnova: </w:t>
      </w:r>
      <w:r w:rsidRPr="00882B14">
        <w:rPr>
          <w:rFonts w:ascii="Times New Roman" w:hAnsi="Times New Roman" w:cs="Times New Roman"/>
          <w:sz w:val="24"/>
          <w:szCs w:val="24"/>
        </w:rPr>
        <w:t xml:space="preserve">Zakon o </w:t>
      </w:r>
      <w:r w:rsidRPr="00882B14">
        <w:rPr>
          <w:rFonts w:ascii="Times New Roman" w:eastAsia="Times New Roman" w:hAnsi="Times New Roman" w:cs="Times New Roman"/>
          <w:sz w:val="24"/>
          <w:szCs w:val="24"/>
          <w:lang w:eastAsia="hr-HR"/>
        </w:rPr>
        <w:t>lokalnoj i podru</w:t>
      </w:r>
      <w:r w:rsidRPr="00E45623">
        <w:rPr>
          <w:rFonts w:ascii="Times New Roman" w:eastAsia="Times New Roman" w:hAnsi="Times New Roman" w:cs="Times New Roman"/>
          <w:sz w:val="24"/>
          <w:szCs w:val="24"/>
          <w:lang w:eastAsia="hr-HR"/>
        </w:rPr>
        <w:t>čnoj (regionalnoj) samoupravi,</w:t>
      </w:r>
      <w:r w:rsidRPr="00882B14">
        <w:rPr>
          <w:rFonts w:ascii="Times New Roman" w:eastAsia="Times New Roman" w:hAnsi="Times New Roman" w:cs="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cs="Times New Roman"/>
        </w:rPr>
        <w:t xml:space="preserve">Zakon o tržištu električne energije, </w:t>
      </w:r>
      <w:r w:rsidRPr="00882B14">
        <w:rPr>
          <w:rFonts w:ascii="Times New Roman" w:eastAsia="Times New Roman" w:hAnsi="Times New Roman" w:cs="Times New Roman"/>
          <w:sz w:val="24"/>
          <w:szCs w:val="24"/>
          <w:lang w:eastAsia="hr-HR"/>
        </w:rPr>
        <w:t>Zakon o vodama, Zakon o financiranju vodnog gospodarstva.</w:t>
      </w:r>
    </w:p>
    <w:tbl>
      <w:tblPr>
        <w:tblStyle w:val="Reetkatablice"/>
        <w:tblW w:w="10938" w:type="dxa"/>
        <w:tblLook w:val="04A0"/>
      </w:tblPr>
      <w:tblGrid>
        <w:gridCol w:w="2802"/>
        <w:gridCol w:w="2835"/>
        <w:gridCol w:w="1559"/>
        <w:gridCol w:w="1860"/>
        <w:gridCol w:w="1882"/>
      </w:tblGrid>
      <w:tr w:rsidR="00AE09DD" w:rsidRPr="00276ACE" w:rsidTr="004A09CC">
        <w:trPr>
          <w:trHeight w:val="813"/>
        </w:trPr>
        <w:tc>
          <w:tcPr>
            <w:tcW w:w="2802" w:type="dxa"/>
            <w:vAlign w:val="center"/>
          </w:tcPr>
          <w:p w:rsidR="00AE09DD" w:rsidRDefault="00AE09DD" w:rsidP="004A09CC">
            <w:pPr>
              <w:rPr>
                <w:rFonts w:ascii="Times New Roman" w:hAnsi="Times New Roman" w:cs="Times New Roman"/>
                <w:b/>
                <w:sz w:val="24"/>
                <w:szCs w:val="24"/>
              </w:rPr>
            </w:pPr>
            <w:r>
              <w:rPr>
                <w:rFonts w:ascii="Times New Roman" w:hAnsi="Times New Roman" w:cs="Times New Roman"/>
                <w:b/>
                <w:sz w:val="24"/>
                <w:szCs w:val="24"/>
              </w:rPr>
              <w:t>PROGRAM</w:t>
            </w:r>
          </w:p>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komunalne potrošnje</w:t>
            </w:r>
          </w:p>
        </w:tc>
        <w:tc>
          <w:tcPr>
            <w:tcW w:w="2835"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p>
        </w:tc>
        <w:tc>
          <w:tcPr>
            <w:tcW w:w="1559" w:type="dxa"/>
            <w:tcBorders>
              <w:bottom w:val="single" w:sz="4" w:space="0" w:color="auto"/>
            </w:tcBorders>
            <w:vAlign w:val="center"/>
          </w:tcPr>
          <w:p w:rsidR="00AE09DD" w:rsidRPr="009E6C92" w:rsidRDefault="00AE09DD" w:rsidP="004A09CC">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E09DD"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Povećanje/</w:t>
            </w:r>
          </w:p>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Novi plan 2017.</w:t>
            </w:r>
          </w:p>
        </w:tc>
      </w:tr>
      <w:tr w:rsidR="00AE09DD" w:rsidRPr="000913CC" w:rsidTr="004A09CC">
        <w:trPr>
          <w:trHeight w:val="266"/>
        </w:trPr>
        <w:tc>
          <w:tcPr>
            <w:tcW w:w="2802" w:type="dxa"/>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Komunalna potrošnja</w:t>
            </w:r>
          </w:p>
        </w:tc>
        <w:tc>
          <w:tcPr>
            <w:tcW w:w="1559"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1.020.085,00</w:t>
            </w:r>
          </w:p>
        </w:tc>
        <w:tc>
          <w:tcPr>
            <w:tcW w:w="1860"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1.020.085,00</w:t>
            </w:r>
          </w:p>
        </w:tc>
      </w:tr>
      <w:tr w:rsidR="00AE09DD" w:rsidTr="004A09CC">
        <w:tc>
          <w:tcPr>
            <w:tcW w:w="10938" w:type="dxa"/>
            <w:gridSpan w:val="5"/>
          </w:tcPr>
          <w:p w:rsidR="00AE09DD" w:rsidRDefault="00AE09DD" w:rsidP="004A09CC">
            <w:pPr>
              <w:rPr>
                <w:rFonts w:ascii="Times New Roman" w:hAnsi="Times New Roman" w:cs="Times New Roman"/>
                <w:b/>
                <w:sz w:val="24"/>
                <w:szCs w:val="24"/>
              </w:rPr>
            </w:pPr>
            <w:r>
              <w:rPr>
                <w:rFonts w:ascii="Times New Roman" w:hAnsi="Times New Roman" w:cs="Times New Roman"/>
                <w:sz w:val="24"/>
                <w:szCs w:val="24"/>
              </w:rPr>
              <w:t>Obrazloženje: Unutar ovog programa nema izmjena.</w:t>
            </w:r>
          </w:p>
        </w:tc>
      </w:tr>
    </w:tbl>
    <w:p w:rsidR="00AE09DD" w:rsidRDefault="00AE09DD" w:rsidP="00AE09DD">
      <w:pPr>
        <w:spacing w:after="0"/>
        <w:rPr>
          <w:rFonts w:ascii="Times New Roman" w:eastAsia="Calibri" w:hAnsi="Times New Roman" w:cs="Times New Roman"/>
          <w:sz w:val="24"/>
          <w:szCs w:val="24"/>
        </w:rPr>
      </w:pPr>
    </w:p>
    <w:p w:rsidR="00AE09DD" w:rsidRPr="00AE09DD" w:rsidRDefault="00AE09DD" w:rsidP="00AE09DD">
      <w:pPr>
        <w:spacing w:after="0"/>
        <w:rPr>
          <w:rFonts w:ascii="Times New Roman" w:hAnsi="Times New Roman"/>
          <w:b/>
          <w:sz w:val="24"/>
          <w:szCs w:val="24"/>
        </w:rPr>
      </w:pPr>
      <w:r w:rsidRPr="00AE09DD">
        <w:rPr>
          <w:rFonts w:ascii="Times New Roman" w:hAnsi="Times New Roman"/>
          <w:b/>
          <w:sz w:val="24"/>
          <w:szCs w:val="24"/>
        </w:rPr>
        <w:t>PROGRAM GRADNJE OBJEKATA I UREĐENJA KOMUNALNE INFRASTRUKTURE</w:t>
      </w:r>
    </w:p>
    <w:p w:rsidR="00AE09DD" w:rsidRPr="009D7E5E" w:rsidRDefault="00AE09DD" w:rsidP="009D7E5E">
      <w:pPr>
        <w:jc w:val="both"/>
        <w:rPr>
          <w:rFonts w:ascii="Times New Roman" w:eastAsia="Times New Roman" w:hAnsi="Times New Roman" w:cs="Times New Roman"/>
          <w:sz w:val="24"/>
          <w:szCs w:val="24"/>
          <w:lang w:eastAsia="hr-HR"/>
        </w:rPr>
      </w:pPr>
      <w:r w:rsidRPr="00E45623">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 Z</w:t>
      </w:r>
      <w:r>
        <w:rPr>
          <w:rFonts w:ascii="Times New Roman" w:eastAsia="Times New Roman" w:hAnsi="Times New Roman" w:cs="Times New Roman"/>
          <w:sz w:val="24"/>
          <w:szCs w:val="24"/>
          <w:lang w:eastAsia="hr-HR"/>
        </w:rPr>
        <w:t>akon o komunalnom gospodarstvu, Zakon o grobljima,</w:t>
      </w:r>
      <w:r w:rsidRPr="00E45623">
        <w:rPr>
          <w:rFonts w:ascii="Times New Roman" w:eastAsia="Times New Roman" w:hAnsi="Times New Roman" w:cs="Times New Roman"/>
          <w:sz w:val="24"/>
          <w:szCs w:val="24"/>
          <w:lang w:eastAsia="hr-HR"/>
        </w:rPr>
        <w:t xml:space="preserve"> Zakon o </w:t>
      </w:r>
      <w:r>
        <w:rPr>
          <w:rFonts w:ascii="Times New Roman" w:eastAsia="Times New Roman" w:hAnsi="Times New Roman" w:cs="Times New Roman"/>
          <w:sz w:val="24"/>
          <w:szCs w:val="24"/>
          <w:lang w:eastAsia="hr-HR"/>
        </w:rPr>
        <w:t xml:space="preserve">prostornom uređenju, Zakon o gradnji, Zakon o zaštiti okoliša, Zakon o zaštiti </w:t>
      </w:r>
      <w:r w:rsidRPr="00E45623">
        <w:rPr>
          <w:rFonts w:ascii="Times New Roman" w:eastAsia="Times New Roman" w:hAnsi="Times New Roman" w:cs="Times New Roman"/>
          <w:sz w:val="24"/>
          <w:szCs w:val="24"/>
          <w:lang w:eastAsia="hr-HR"/>
        </w:rPr>
        <w:t xml:space="preserve">prirode, Zakon o otpadu, </w:t>
      </w:r>
      <w:r w:rsidRPr="00E45623">
        <w:rPr>
          <w:rFonts w:ascii="Times New Roman" w:hAnsi="Times New Roman" w:cs="Times New Roman"/>
          <w:sz w:val="24"/>
          <w:szCs w:val="24"/>
        </w:rPr>
        <w:t xml:space="preserve">Zakon o održivom gospodarenju otpadom, </w:t>
      </w:r>
      <w:r w:rsidRPr="00E45623">
        <w:rPr>
          <w:rFonts w:ascii="Times New Roman" w:eastAsia="Times New Roman" w:hAnsi="Times New Roman" w:cs="Times New Roman"/>
          <w:sz w:val="24"/>
          <w:szCs w:val="24"/>
          <w:lang w:eastAsia="hr-HR"/>
        </w:rPr>
        <w:t>Zakon o vodama, Zakon o cestama, Zakon o sigurnosti prometa na cestama</w:t>
      </w:r>
      <w:r>
        <w:rPr>
          <w:rFonts w:ascii="Times New Roman" w:eastAsia="Times New Roman" w:hAnsi="Times New Roman" w:cs="Times New Roman"/>
          <w:sz w:val="24"/>
          <w:szCs w:val="24"/>
          <w:lang w:eastAsia="hr-HR"/>
        </w:rPr>
        <w:t>, Zakon o javnoj nabavi.</w:t>
      </w:r>
    </w:p>
    <w:tbl>
      <w:tblPr>
        <w:tblStyle w:val="Reetkatablice"/>
        <w:tblW w:w="10938" w:type="dxa"/>
        <w:tblLook w:val="04A0"/>
      </w:tblPr>
      <w:tblGrid>
        <w:gridCol w:w="2792"/>
        <w:gridCol w:w="2824"/>
        <w:gridCol w:w="1596"/>
        <w:gridCol w:w="1855"/>
        <w:gridCol w:w="1871"/>
      </w:tblGrid>
      <w:tr w:rsidR="00AE09DD" w:rsidRPr="00276ACE" w:rsidTr="004A09CC">
        <w:trPr>
          <w:trHeight w:val="813"/>
        </w:trPr>
        <w:tc>
          <w:tcPr>
            <w:tcW w:w="2792" w:type="dxa"/>
            <w:vAlign w:val="center"/>
          </w:tcPr>
          <w:p w:rsidR="00AE09DD" w:rsidRPr="00F241B4" w:rsidRDefault="00AE09DD" w:rsidP="004A09CC">
            <w:pPr>
              <w:rPr>
                <w:rFonts w:ascii="Times New Roman" w:hAnsi="Times New Roman"/>
                <w:b/>
                <w:sz w:val="24"/>
                <w:szCs w:val="24"/>
              </w:rPr>
            </w:pPr>
            <w:r w:rsidRPr="00F241B4">
              <w:rPr>
                <w:rFonts w:ascii="Times New Roman" w:hAnsi="Times New Roman"/>
                <w:b/>
                <w:sz w:val="24"/>
                <w:szCs w:val="24"/>
              </w:rPr>
              <w:t>P</w:t>
            </w:r>
            <w:r>
              <w:rPr>
                <w:rFonts w:ascii="Times New Roman" w:hAnsi="Times New Roman"/>
                <w:b/>
                <w:sz w:val="24"/>
                <w:szCs w:val="24"/>
              </w:rPr>
              <w:t xml:space="preserve">ROGRAM </w:t>
            </w:r>
            <w:r w:rsidRPr="00F241B4">
              <w:rPr>
                <w:rFonts w:ascii="Times New Roman" w:hAnsi="Times New Roman"/>
                <w:b/>
                <w:sz w:val="24"/>
                <w:szCs w:val="24"/>
              </w:rPr>
              <w:t>gradnje objekata i uređenja komunalne infr</w:t>
            </w:r>
            <w:r>
              <w:rPr>
                <w:rFonts w:ascii="Times New Roman" w:hAnsi="Times New Roman"/>
                <w:b/>
                <w:sz w:val="24"/>
                <w:szCs w:val="24"/>
              </w:rPr>
              <w:t>a</w:t>
            </w:r>
            <w:r w:rsidRPr="00F241B4">
              <w:rPr>
                <w:rFonts w:ascii="Times New Roman" w:hAnsi="Times New Roman"/>
                <w:b/>
                <w:sz w:val="24"/>
                <w:szCs w:val="24"/>
              </w:rPr>
              <w:t>strukture</w:t>
            </w:r>
          </w:p>
        </w:tc>
        <w:tc>
          <w:tcPr>
            <w:tcW w:w="2824" w:type="dxa"/>
            <w:tcBorders>
              <w:bottom w:val="single" w:sz="4" w:space="0" w:color="auto"/>
            </w:tcBorders>
            <w:vAlign w:val="center"/>
          </w:tcPr>
          <w:p w:rsidR="00AE09DD" w:rsidRPr="00276ACE" w:rsidRDefault="00AE09DD" w:rsidP="004A09CC">
            <w:pPr>
              <w:rPr>
                <w:rFonts w:ascii="Times New Roman" w:hAnsi="Times New Roman" w:cs="Times New Roman"/>
                <w:b/>
                <w:sz w:val="24"/>
                <w:szCs w:val="24"/>
              </w:rPr>
            </w:pPr>
          </w:p>
        </w:tc>
        <w:tc>
          <w:tcPr>
            <w:tcW w:w="1596" w:type="dxa"/>
            <w:tcBorders>
              <w:bottom w:val="single" w:sz="4" w:space="0" w:color="auto"/>
            </w:tcBorders>
            <w:vAlign w:val="center"/>
          </w:tcPr>
          <w:p w:rsidR="00AE09DD" w:rsidRPr="009E6C92" w:rsidRDefault="00AE09DD" w:rsidP="004A09CC">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55" w:type="dxa"/>
            <w:tcBorders>
              <w:bottom w:val="single" w:sz="4" w:space="0" w:color="auto"/>
            </w:tcBorders>
            <w:vAlign w:val="center"/>
          </w:tcPr>
          <w:p w:rsidR="00AE09DD"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Povećanje/</w:t>
            </w:r>
          </w:p>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71"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Novi plan 2017.</w:t>
            </w:r>
          </w:p>
        </w:tc>
      </w:tr>
      <w:tr w:rsidR="00AE09DD" w:rsidRPr="000913CC" w:rsidTr="004A09CC">
        <w:trPr>
          <w:trHeight w:val="266"/>
        </w:trPr>
        <w:tc>
          <w:tcPr>
            <w:tcW w:w="2792" w:type="dxa"/>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Aktivnost</w:t>
            </w:r>
          </w:p>
        </w:tc>
        <w:tc>
          <w:tcPr>
            <w:tcW w:w="2824"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Gradnja objekata i uređaja komunalne infrastrukture</w:t>
            </w:r>
          </w:p>
        </w:tc>
        <w:tc>
          <w:tcPr>
            <w:tcW w:w="1596"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15.250.000,00</w:t>
            </w:r>
          </w:p>
        </w:tc>
        <w:tc>
          <w:tcPr>
            <w:tcW w:w="1855"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-14.239.890,00</w:t>
            </w:r>
          </w:p>
        </w:tc>
        <w:tc>
          <w:tcPr>
            <w:tcW w:w="1871"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1.010.110,00</w:t>
            </w:r>
          </w:p>
        </w:tc>
      </w:tr>
      <w:tr w:rsidR="00AE09DD" w:rsidTr="004A09CC">
        <w:tc>
          <w:tcPr>
            <w:tcW w:w="10938" w:type="dxa"/>
            <w:gridSpan w:val="5"/>
          </w:tcPr>
          <w:p w:rsidR="00AE09DD" w:rsidRDefault="00AE09DD" w:rsidP="004A09CC">
            <w:pPr>
              <w:rPr>
                <w:rFonts w:ascii="Times New Roman" w:hAnsi="Times New Roman" w:cs="Times New Roman"/>
                <w:b/>
                <w:sz w:val="24"/>
                <w:szCs w:val="24"/>
              </w:rPr>
            </w:pPr>
            <w:r>
              <w:rPr>
                <w:rFonts w:ascii="Times New Roman" w:hAnsi="Times New Roman" w:cs="Times New Roman"/>
                <w:sz w:val="24"/>
                <w:szCs w:val="24"/>
              </w:rPr>
              <w:t>Obrazloženje: Smanjene sredstava za ovu aktivnost odnosi se na projekt sanacije odlagališta komunalnog otpada „Mala Promina“ za koji Fond za zaštitu okoliša i energetsku učinkovitost Gradu Kninu još nije dostavio ugovor o sufinanciranju te projekt izgradnje reciklažnog dvorišta za koji je s Fondom za zaštitu ok</w:t>
            </w:r>
            <w:bookmarkStart w:id="0" w:name="_GoBack"/>
            <w:bookmarkEnd w:id="0"/>
            <w:r>
              <w:rPr>
                <w:rFonts w:ascii="Times New Roman" w:hAnsi="Times New Roman" w:cs="Times New Roman"/>
                <w:sz w:val="24"/>
                <w:szCs w:val="24"/>
              </w:rPr>
              <w:t>oliša i energetsku učinkovitost ugovor potpisan nedavno pa se realizacija projekta i utrošak sredstava očekuje u 2018. godini.</w:t>
            </w:r>
          </w:p>
        </w:tc>
      </w:tr>
    </w:tbl>
    <w:p w:rsidR="009D7E5E" w:rsidRDefault="009D7E5E" w:rsidP="00AE09DD">
      <w:pPr>
        <w:spacing w:after="0"/>
        <w:rPr>
          <w:rFonts w:ascii="Times New Roman" w:hAnsi="Times New Roman"/>
          <w:b/>
          <w:sz w:val="24"/>
          <w:szCs w:val="24"/>
        </w:rPr>
      </w:pPr>
    </w:p>
    <w:p w:rsidR="00AE09DD" w:rsidRPr="00AE09DD" w:rsidRDefault="00AE09DD" w:rsidP="00AE09DD">
      <w:pPr>
        <w:spacing w:after="0"/>
        <w:rPr>
          <w:rFonts w:ascii="Times New Roman" w:hAnsi="Times New Roman"/>
          <w:b/>
          <w:sz w:val="24"/>
          <w:szCs w:val="24"/>
        </w:rPr>
      </w:pPr>
      <w:r w:rsidRPr="00AE09DD">
        <w:rPr>
          <w:rFonts w:ascii="Times New Roman" w:hAnsi="Times New Roman"/>
          <w:b/>
          <w:sz w:val="24"/>
          <w:szCs w:val="24"/>
        </w:rPr>
        <w:lastRenderedPageBreak/>
        <w:t>PROGRAM ODRŽAVANJA KOMUNALNE  INFRASTRUKTURE</w:t>
      </w:r>
    </w:p>
    <w:p w:rsidR="00AE09DD" w:rsidRDefault="00AE09DD" w:rsidP="00AE09DD">
      <w:pPr>
        <w:jc w:val="both"/>
        <w:rPr>
          <w:rFonts w:ascii="Times New Roman" w:hAnsi="Times New Roman" w:cs="Times New Roman"/>
          <w:sz w:val="20"/>
          <w:szCs w:val="20"/>
        </w:rPr>
      </w:pPr>
      <w:r w:rsidRPr="00D01185">
        <w:rPr>
          <w:rFonts w:ascii="Times New Roman" w:eastAsia="Times New Roman" w:hAnsi="Times New Roman" w:cs="Times New Roman"/>
          <w:sz w:val="24"/>
          <w:szCs w:val="24"/>
          <w:lang w:eastAsia="hr-HR"/>
        </w:rPr>
        <w:t xml:space="preserve">Zakonska osnova: </w:t>
      </w:r>
      <w:r w:rsidRPr="00D01185">
        <w:rPr>
          <w:rFonts w:ascii="Times New Roman" w:hAnsi="Times New Roman" w:cs="Times New Roman"/>
          <w:sz w:val="24"/>
          <w:szCs w:val="24"/>
        </w:rPr>
        <w:t xml:space="preserve">Zakon o </w:t>
      </w:r>
      <w:r w:rsidRPr="00D01185">
        <w:rPr>
          <w:rFonts w:ascii="Times New Roman" w:eastAsia="Times New Roman" w:hAnsi="Times New Roman" w:cs="Times New Roman"/>
          <w:sz w:val="24"/>
          <w:szCs w:val="24"/>
          <w:lang w:eastAsia="hr-HR"/>
        </w:rPr>
        <w:t xml:space="preserve">lokalnoj i područnoj (regionalnoj) samoupravi, Zakon o komunalnom gospodarstvu, Zakon o grobljima, Zakon o otpadu, </w:t>
      </w:r>
      <w:r w:rsidRPr="00D01185">
        <w:rPr>
          <w:rFonts w:ascii="Times New Roman" w:hAnsi="Times New Roman" w:cs="Times New Roman"/>
          <w:sz w:val="24"/>
          <w:szCs w:val="24"/>
        </w:rPr>
        <w:t xml:space="preserve">Zakon o održivom gospodarenju otpadom, </w:t>
      </w:r>
      <w:r w:rsidRPr="00D01185">
        <w:rPr>
          <w:rFonts w:ascii="Times New Roman" w:eastAsia="Times New Roman" w:hAnsi="Times New Roman" w:cs="Times New Roman"/>
          <w:sz w:val="24"/>
          <w:szCs w:val="24"/>
          <w:lang w:eastAsia="hr-HR"/>
        </w:rPr>
        <w:t>Zakon o vodama, Zakon o cestama.</w:t>
      </w:r>
    </w:p>
    <w:tbl>
      <w:tblPr>
        <w:tblStyle w:val="Reetkatablice"/>
        <w:tblW w:w="10938" w:type="dxa"/>
        <w:tblLook w:val="04A0"/>
      </w:tblPr>
      <w:tblGrid>
        <w:gridCol w:w="2802"/>
        <w:gridCol w:w="2835"/>
        <w:gridCol w:w="1559"/>
        <w:gridCol w:w="1860"/>
        <w:gridCol w:w="1882"/>
      </w:tblGrid>
      <w:tr w:rsidR="00AE09DD" w:rsidRPr="00276ACE" w:rsidTr="004A09CC">
        <w:trPr>
          <w:trHeight w:val="813"/>
        </w:trPr>
        <w:tc>
          <w:tcPr>
            <w:tcW w:w="2802" w:type="dxa"/>
            <w:vAlign w:val="center"/>
          </w:tcPr>
          <w:p w:rsidR="00AE09DD" w:rsidRPr="0051380F" w:rsidRDefault="00AE09DD" w:rsidP="004A09CC">
            <w:pPr>
              <w:rPr>
                <w:rFonts w:ascii="Times New Roman" w:hAnsi="Times New Roman"/>
                <w:b/>
                <w:sz w:val="24"/>
                <w:szCs w:val="24"/>
              </w:rPr>
            </w:pPr>
            <w:r w:rsidRPr="0051380F">
              <w:rPr>
                <w:rFonts w:ascii="Times New Roman" w:hAnsi="Times New Roman"/>
                <w:b/>
                <w:sz w:val="24"/>
                <w:szCs w:val="24"/>
              </w:rPr>
              <w:t>PROGRAM održavanja komunalne  infrastrukture</w:t>
            </w:r>
          </w:p>
          <w:p w:rsidR="00AE09DD" w:rsidRPr="00276ACE" w:rsidRDefault="00AE09DD" w:rsidP="004A09CC">
            <w:pPr>
              <w:rPr>
                <w:rFonts w:ascii="Times New Roman" w:hAnsi="Times New Roman" w:cs="Times New Roman"/>
                <w:b/>
                <w:sz w:val="24"/>
                <w:szCs w:val="24"/>
              </w:rPr>
            </w:pPr>
          </w:p>
        </w:tc>
        <w:tc>
          <w:tcPr>
            <w:tcW w:w="2835" w:type="dxa"/>
            <w:tcBorders>
              <w:bottom w:val="single" w:sz="4" w:space="0" w:color="auto"/>
            </w:tcBorders>
            <w:vAlign w:val="center"/>
          </w:tcPr>
          <w:p w:rsidR="00AE09DD" w:rsidRPr="00276ACE" w:rsidRDefault="00AE09DD" w:rsidP="004A09CC">
            <w:pPr>
              <w:rPr>
                <w:rFonts w:ascii="Times New Roman" w:hAnsi="Times New Roman" w:cs="Times New Roman"/>
                <w:b/>
                <w:sz w:val="24"/>
                <w:szCs w:val="24"/>
              </w:rPr>
            </w:pPr>
          </w:p>
        </w:tc>
        <w:tc>
          <w:tcPr>
            <w:tcW w:w="1559" w:type="dxa"/>
            <w:tcBorders>
              <w:bottom w:val="single" w:sz="4" w:space="0" w:color="auto"/>
            </w:tcBorders>
            <w:vAlign w:val="center"/>
          </w:tcPr>
          <w:p w:rsidR="00AE09DD" w:rsidRPr="009E6C92" w:rsidRDefault="00AE09DD" w:rsidP="004A09CC">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E09DD"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Povećanje/</w:t>
            </w:r>
          </w:p>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Novi plan 2017.</w:t>
            </w:r>
          </w:p>
        </w:tc>
      </w:tr>
      <w:tr w:rsidR="00AE09DD" w:rsidRPr="000913CC" w:rsidTr="004A09CC">
        <w:trPr>
          <w:trHeight w:val="266"/>
        </w:trPr>
        <w:tc>
          <w:tcPr>
            <w:tcW w:w="2802" w:type="dxa"/>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Održavanje komunalne infrastrukture</w:t>
            </w:r>
          </w:p>
        </w:tc>
        <w:tc>
          <w:tcPr>
            <w:tcW w:w="1559"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2.965.000,00</w:t>
            </w:r>
          </w:p>
        </w:tc>
        <w:tc>
          <w:tcPr>
            <w:tcW w:w="1860"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+175.600,00</w:t>
            </w:r>
          </w:p>
        </w:tc>
        <w:tc>
          <w:tcPr>
            <w:tcW w:w="1882"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3.140.600,00</w:t>
            </w:r>
          </w:p>
        </w:tc>
      </w:tr>
      <w:tr w:rsidR="00AE09DD" w:rsidTr="004A09CC">
        <w:tc>
          <w:tcPr>
            <w:tcW w:w="10938" w:type="dxa"/>
            <w:gridSpan w:val="5"/>
          </w:tcPr>
          <w:p w:rsidR="00AE09DD" w:rsidRDefault="00AE09DD" w:rsidP="004A09CC">
            <w:pPr>
              <w:rPr>
                <w:rFonts w:ascii="Times New Roman" w:hAnsi="Times New Roman" w:cs="Times New Roman"/>
                <w:b/>
                <w:sz w:val="24"/>
                <w:szCs w:val="24"/>
              </w:rPr>
            </w:pPr>
            <w:r>
              <w:rPr>
                <w:rFonts w:ascii="Times New Roman" w:hAnsi="Times New Roman" w:cs="Times New Roman"/>
                <w:sz w:val="24"/>
                <w:szCs w:val="24"/>
              </w:rPr>
              <w:t>Obrazloženje: Povećanje sredstava za ovu aktivnost odnosi se na rashode za održavanje i čišćenje javnih površina budući da se u tijeku godine pojavila potreba za radovima koji nisu bili predviđeni Programom održavanja komunalne infrastrukture.</w:t>
            </w:r>
          </w:p>
        </w:tc>
      </w:tr>
    </w:tbl>
    <w:p w:rsidR="00AE09DD" w:rsidRDefault="00AE09DD" w:rsidP="00AE09DD">
      <w:pPr>
        <w:spacing w:after="0"/>
        <w:rPr>
          <w:rFonts w:ascii="Times New Roman" w:eastAsia="Calibri" w:hAnsi="Times New Roman" w:cs="Times New Roman"/>
          <w:b/>
          <w:sz w:val="24"/>
          <w:szCs w:val="24"/>
        </w:rPr>
      </w:pPr>
    </w:p>
    <w:p w:rsidR="00AE09DD" w:rsidRPr="00AE09DD" w:rsidRDefault="00AE09DD" w:rsidP="00AE09DD">
      <w:pPr>
        <w:spacing w:after="0"/>
        <w:rPr>
          <w:rFonts w:ascii="Times New Roman" w:hAnsi="Times New Roman"/>
          <w:b/>
          <w:sz w:val="24"/>
          <w:szCs w:val="24"/>
        </w:rPr>
      </w:pPr>
      <w:r w:rsidRPr="00AE09DD">
        <w:rPr>
          <w:rFonts w:ascii="Times New Roman" w:hAnsi="Times New Roman"/>
          <w:b/>
          <w:sz w:val="24"/>
          <w:szCs w:val="24"/>
        </w:rPr>
        <w:t>PROGRAM KOMUNALNIH USLUGA I ODRŽAVANJA OBJEKATA</w:t>
      </w:r>
    </w:p>
    <w:p w:rsidR="00AE09DD" w:rsidRPr="00C0353C" w:rsidRDefault="00AE09DD" w:rsidP="00AE09DD">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Zakon o vlasništvu i drugim stvarnim pravima, </w:t>
      </w:r>
      <w:r w:rsidRPr="00C0353C">
        <w:rPr>
          <w:rFonts w:ascii="Times New Roman" w:hAnsi="Times New Roman" w:cs="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cs="Times New Roman"/>
          <w:sz w:val="24"/>
          <w:szCs w:val="24"/>
          <w:lang w:eastAsia="hr-HR"/>
        </w:rPr>
        <w:t>Zakon o koncesijama.</w:t>
      </w:r>
    </w:p>
    <w:tbl>
      <w:tblPr>
        <w:tblStyle w:val="Reetkatablice"/>
        <w:tblW w:w="10938" w:type="dxa"/>
        <w:tblLook w:val="04A0"/>
      </w:tblPr>
      <w:tblGrid>
        <w:gridCol w:w="2802"/>
        <w:gridCol w:w="2835"/>
        <w:gridCol w:w="1559"/>
        <w:gridCol w:w="1860"/>
        <w:gridCol w:w="1882"/>
      </w:tblGrid>
      <w:tr w:rsidR="00AE09DD" w:rsidRPr="00276ACE" w:rsidTr="004A09CC">
        <w:trPr>
          <w:trHeight w:val="813"/>
        </w:trPr>
        <w:tc>
          <w:tcPr>
            <w:tcW w:w="2802" w:type="dxa"/>
            <w:vAlign w:val="center"/>
          </w:tcPr>
          <w:p w:rsidR="00AE09DD" w:rsidRPr="00B05E70" w:rsidRDefault="00AE09DD" w:rsidP="004A09CC">
            <w:pPr>
              <w:rPr>
                <w:rFonts w:ascii="Times New Roman" w:hAnsi="Times New Roman"/>
                <w:b/>
                <w:sz w:val="24"/>
                <w:szCs w:val="24"/>
              </w:rPr>
            </w:pPr>
            <w:r w:rsidRPr="00B05E70">
              <w:rPr>
                <w:rFonts w:ascii="Times New Roman" w:hAnsi="Times New Roman"/>
                <w:b/>
                <w:sz w:val="24"/>
                <w:szCs w:val="24"/>
              </w:rPr>
              <w:t>PROGRAM komunalnih usluga i održavanja objekata</w:t>
            </w:r>
          </w:p>
          <w:p w:rsidR="00AE09DD" w:rsidRPr="00276ACE" w:rsidRDefault="00AE09DD" w:rsidP="004A09CC">
            <w:pPr>
              <w:rPr>
                <w:rFonts w:ascii="Times New Roman" w:hAnsi="Times New Roman" w:cs="Times New Roman"/>
                <w:b/>
                <w:sz w:val="24"/>
                <w:szCs w:val="24"/>
              </w:rPr>
            </w:pPr>
          </w:p>
        </w:tc>
        <w:tc>
          <w:tcPr>
            <w:tcW w:w="2835"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p>
        </w:tc>
        <w:tc>
          <w:tcPr>
            <w:tcW w:w="1559" w:type="dxa"/>
            <w:tcBorders>
              <w:bottom w:val="single" w:sz="4" w:space="0" w:color="auto"/>
            </w:tcBorders>
            <w:vAlign w:val="center"/>
          </w:tcPr>
          <w:p w:rsidR="00AE09DD" w:rsidRPr="009E6C92" w:rsidRDefault="00AE09DD" w:rsidP="004A09CC">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E09DD"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Povećanje/</w:t>
            </w:r>
          </w:p>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Novi plan 2017.</w:t>
            </w:r>
          </w:p>
        </w:tc>
      </w:tr>
      <w:tr w:rsidR="00AE09DD" w:rsidRPr="000913CC" w:rsidTr="004A09CC">
        <w:trPr>
          <w:trHeight w:val="266"/>
        </w:trPr>
        <w:tc>
          <w:tcPr>
            <w:tcW w:w="2802" w:type="dxa"/>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Komunalne usluge i održavanje objekata</w:t>
            </w:r>
          </w:p>
        </w:tc>
        <w:tc>
          <w:tcPr>
            <w:tcW w:w="1559"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2.483.200,00</w:t>
            </w:r>
          </w:p>
        </w:tc>
        <w:tc>
          <w:tcPr>
            <w:tcW w:w="1860"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-477.300,00</w:t>
            </w:r>
          </w:p>
        </w:tc>
        <w:tc>
          <w:tcPr>
            <w:tcW w:w="1882"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2.005.900,00</w:t>
            </w:r>
          </w:p>
        </w:tc>
      </w:tr>
      <w:tr w:rsidR="00AE09DD" w:rsidTr="004A09CC">
        <w:tc>
          <w:tcPr>
            <w:tcW w:w="10938" w:type="dxa"/>
            <w:gridSpan w:val="5"/>
          </w:tcPr>
          <w:p w:rsidR="00AE09DD" w:rsidRPr="00973177" w:rsidRDefault="00AE09DD" w:rsidP="004A09CC">
            <w:pPr>
              <w:rPr>
                <w:rFonts w:ascii="Times New Roman" w:hAnsi="Times New Roman" w:cs="Times New Roman"/>
                <w:sz w:val="24"/>
                <w:szCs w:val="24"/>
              </w:rPr>
            </w:pPr>
            <w:r>
              <w:rPr>
                <w:rFonts w:ascii="Times New Roman" w:hAnsi="Times New Roman" w:cs="Times New Roman"/>
                <w:sz w:val="24"/>
                <w:szCs w:val="24"/>
              </w:rPr>
              <w:t>Obrazloženje: Smanjene sredstava za ovu aktivnost odnosi se na donaciju Komunalnom poduzeću d.o.o. za projekt rekonstrukcije Zvonimirove/Tuđmanove jer Hrvatske ceste nisu doznačile preostali dio sredstava za sufinanciranje ovog projekta (projekt je završen krajem 2013. godine pa Hrvatske ceste nisu ta sredstva planirali u svom proračunu), zatim kapitalnu donaciju Komunalnom poduzeću d.o.o. za rekonstrukciju Šimića vrela te kapitalnu donaciju Čistoći i zelenilu d.o.o. za proširenje groblja koje nisu realiziranje zbog nedostatka sredstava. Unutar ovog programa povećana su sredstva za božićno kićenje grada koja se odnose na nabavu ukrasa za ukrašavanje parka nasuprot zgrade gradske uprave gdje će se ove godine organizirati program obilježavanja božićnih blagdana.</w:t>
            </w:r>
          </w:p>
        </w:tc>
      </w:tr>
    </w:tbl>
    <w:p w:rsidR="00AE09DD" w:rsidRPr="00AE09DD" w:rsidRDefault="00AE09DD" w:rsidP="00AE09DD">
      <w:pPr>
        <w:spacing w:after="0"/>
        <w:rPr>
          <w:rFonts w:ascii="Times New Roman" w:eastAsia="Calibri" w:hAnsi="Times New Roman" w:cs="Times New Roman"/>
          <w:b/>
          <w:sz w:val="24"/>
          <w:szCs w:val="24"/>
        </w:rPr>
      </w:pPr>
    </w:p>
    <w:p w:rsidR="00AE09DD" w:rsidRPr="00AE09DD" w:rsidRDefault="00AE09DD" w:rsidP="00AE09DD">
      <w:pPr>
        <w:spacing w:after="0"/>
        <w:rPr>
          <w:rFonts w:ascii="Times New Roman" w:hAnsi="Times New Roman"/>
          <w:b/>
          <w:sz w:val="24"/>
          <w:szCs w:val="24"/>
        </w:rPr>
      </w:pPr>
      <w:r w:rsidRPr="00AE09DD">
        <w:rPr>
          <w:rFonts w:ascii="Times New Roman" w:hAnsi="Times New Roman"/>
          <w:b/>
          <w:sz w:val="24"/>
          <w:szCs w:val="24"/>
        </w:rPr>
        <w:t>PROGRAM IZRADE PROJEKTNE DOKUMENTACIJE</w:t>
      </w:r>
    </w:p>
    <w:p w:rsidR="00AE09DD" w:rsidRPr="00C0353C" w:rsidRDefault="00AE09DD" w:rsidP="00AE09DD">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lokalnoj i područnoj (regionalnoj) samoupravi, Zakon o</w:t>
      </w:r>
      <w:r>
        <w:rPr>
          <w:rFonts w:ascii="Times New Roman" w:eastAsia="Times New Roman" w:hAnsi="Times New Roman" w:cs="Times New Roman"/>
          <w:sz w:val="24"/>
          <w:szCs w:val="24"/>
          <w:lang w:eastAsia="hr-HR"/>
        </w:rPr>
        <w:t xml:space="preserve"> komunalnom gospodarstvu,</w:t>
      </w:r>
      <w:r w:rsidRPr="00C0353C">
        <w:rPr>
          <w:rFonts w:ascii="Times New Roman" w:eastAsia="Times New Roman" w:hAnsi="Times New Roman" w:cs="Times New Roman"/>
          <w:sz w:val="24"/>
          <w:szCs w:val="24"/>
          <w:lang w:eastAsia="hr-HR"/>
        </w:rPr>
        <w:t xml:space="preserve"> </w:t>
      </w:r>
      <w:r w:rsidRPr="00E45623">
        <w:rPr>
          <w:rFonts w:ascii="Times New Roman" w:eastAsia="Times New Roman" w:hAnsi="Times New Roman" w:cs="Times New Roman"/>
          <w:sz w:val="24"/>
          <w:szCs w:val="24"/>
          <w:lang w:eastAsia="hr-HR"/>
        </w:rPr>
        <w:t xml:space="preserve">Zakon o </w:t>
      </w:r>
      <w:r>
        <w:rPr>
          <w:rFonts w:ascii="Times New Roman" w:eastAsia="Times New Roman" w:hAnsi="Times New Roman" w:cs="Times New Roman"/>
          <w:sz w:val="24"/>
          <w:szCs w:val="24"/>
          <w:lang w:eastAsia="hr-HR"/>
        </w:rPr>
        <w:t>prostornom uređenju, Zakon o gradnji.</w:t>
      </w:r>
    </w:p>
    <w:tbl>
      <w:tblPr>
        <w:tblStyle w:val="Reetkatablice"/>
        <w:tblW w:w="10938" w:type="dxa"/>
        <w:tblLook w:val="04A0"/>
      </w:tblPr>
      <w:tblGrid>
        <w:gridCol w:w="2802"/>
        <w:gridCol w:w="2835"/>
        <w:gridCol w:w="1559"/>
        <w:gridCol w:w="1860"/>
        <w:gridCol w:w="1882"/>
      </w:tblGrid>
      <w:tr w:rsidR="00AE09DD" w:rsidRPr="00276ACE" w:rsidTr="004A09CC">
        <w:trPr>
          <w:trHeight w:val="813"/>
        </w:trPr>
        <w:tc>
          <w:tcPr>
            <w:tcW w:w="2802" w:type="dxa"/>
            <w:vAlign w:val="center"/>
          </w:tcPr>
          <w:p w:rsidR="00AE09DD" w:rsidRPr="00276ACE" w:rsidRDefault="00AE09DD" w:rsidP="004A09CC">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izrade projektne dokumentacije</w:t>
            </w:r>
          </w:p>
        </w:tc>
        <w:tc>
          <w:tcPr>
            <w:tcW w:w="2835"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p>
        </w:tc>
        <w:tc>
          <w:tcPr>
            <w:tcW w:w="1559" w:type="dxa"/>
            <w:tcBorders>
              <w:bottom w:val="single" w:sz="4" w:space="0" w:color="auto"/>
            </w:tcBorders>
            <w:vAlign w:val="center"/>
          </w:tcPr>
          <w:p w:rsidR="00AE09DD" w:rsidRPr="009E6C92" w:rsidRDefault="00AE09DD" w:rsidP="004A09CC">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E09DD"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Povećanje/</w:t>
            </w:r>
          </w:p>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Novi plan 2017.</w:t>
            </w:r>
          </w:p>
        </w:tc>
      </w:tr>
      <w:tr w:rsidR="00AE09DD" w:rsidRPr="000913CC" w:rsidTr="004A09CC">
        <w:trPr>
          <w:trHeight w:val="266"/>
        </w:trPr>
        <w:tc>
          <w:tcPr>
            <w:tcW w:w="2802" w:type="dxa"/>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Izrada projekata, elaborata, snimki i sl.</w:t>
            </w:r>
          </w:p>
        </w:tc>
        <w:tc>
          <w:tcPr>
            <w:tcW w:w="1559"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375.000,00</w:t>
            </w:r>
          </w:p>
        </w:tc>
        <w:tc>
          <w:tcPr>
            <w:tcW w:w="1860"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-50.000,00</w:t>
            </w:r>
          </w:p>
        </w:tc>
        <w:tc>
          <w:tcPr>
            <w:tcW w:w="1882"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325.000,00</w:t>
            </w:r>
          </w:p>
        </w:tc>
      </w:tr>
      <w:tr w:rsidR="00AE09DD" w:rsidTr="004A09CC">
        <w:tc>
          <w:tcPr>
            <w:tcW w:w="10938" w:type="dxa"/>
            <w:gridSpan w:val="5"/>
          </w:tcPr>
          <w:p w:rsidR="00AE09DD" w:rsidRDefault="00AE09DD" w:rsidP="004A09CC">
            <w:pPr>
              <w:rPr>
                <w:rFonts w:ascii="Times New Roman" w:hAnsi="Times New Roman" w:cs="Times New Roman"/>
                <w:b/>
                <w:sz w:val="24"/>
                <w:szCs w:val="24"/>
              </w:rPr>
            </w:pPr>
            <w:r>
              <w:rPr>
                <w:rFonts w:ascii="Times New Roman" w:hAnsi="Times New Roman" w:cs="Times New Roman"/>
                <w:sz w:val="24"/>
                <w:szCs w:val="24"/>
              </w:rPr>
              <w:t>Obrazloženje: Smanjene sredstava za ovu aktivnost odnosi se na projektnu dokumentaciju za uređenje Gundulićeve ulice čija je izrada planirana unutar ovog programa, ali nije započeta jer je prethodno potrebno napraviti izmjene u odredbama GUP-a vezanim za izgradnju prometne infrastrukture.</w:t>
            </w:r>
          </w:p>
        </w:tc>
      </w:tr>
    </w:tbl>
    <w:p w:rsidR="00AE09DD" w:rsidRDefault="00AE09DD" w:rsidP="00AE09DD">
      <w:pPr>
        <w:spacing w:after="0"/>
        <w:rPr>
          <w:rFonts w:ascii="Times New Roman" w:eastAsia="Calibri" w:hAnsi="Times New Roman" w:cs="Times New Roman"/>
          <w:sz w:val="20"/>
          <w:szCs w:val="20"/>
        </w:rPr>
      </w:pPr>
    </w:p>
    <w:p w:rsidR="009D7E5E" w:rsidRDefault="009D7E5E" w:rsidP="00AE09DD">
      <w:pPr>
        <w:spacing w:after="0"/>
        <w:rPr>
          <w:rFonts w:ascii="Times New Roman" w:eastAsia="Calibri" w:hAnsi="Times New Roman" w:cs="Times New Roman"/>
          <w:sz w:val="20"/>
          <w:szCs w:val="20"/>
        </w:rPr>
      </w:pPr>
    </w:p>
    <w:p w:rsidR="00DE0EFD" w:rsidRDefault="00DE0EFD" w:rsidP="00AE09DD">
      <w:pPr>
        <w:spacing w:after="0"/>
        <w:rPr>
          <w:rFonts w:ascii="Times New Roman" w:eastAsia="Calibri" w:hAnsi="Times New Roman" w:cs="Times New Roman"/>
          <w:sz w:val="24"/>
          <w:szCs w:val="24"/>
        </w:rPr>
      </w:pPr>
    </w:p>
    <w:p w:rsidR="00DE0EFD" w:rsidRDefault="00DE0EFD" w:rsidP="00AE09DD">
      <w:pPr>
        <w:spacing w:after="0"/>
        <w:rPr>
          <w:rFonts w:ascii="Times New Roman" w:eastAsia="Calibri" w:hAnsi="Times New Roman" w:cs="Times New Roman"/>
          <w:sz w:val="24"/>
          <w:szCs w:val="24"/>
        </w:rPr>
      </w:pPr>
    </w:p>
    <w:p w:rsidR="00AE09DD" w:rsidRDefault="00AE09DD" w:rsidP="00AE09DD">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nadležnosti Upravnog odjela za prostorno uređenje, komunalne, imovinskopravne poslove i zaštitu okoliša je i Javna vatrogasna postrojba grada Knina.</w:t>
      </w:r>
    </w:p>
    <w:p w:rsidR="009D7E5E" w:rsidRDefault="009D7E5E" w:rsidP="00AE09DD">
      <w:pPr>
        <w:spacing w:after="0"/>
        <w:rPr>
          <w:rFonts w:ascii="Times New Roman" w:eastAsia="Calibri" w:hAnsi="Times New Roman" w:cs="Times New Roman"/>
          <w:b/>
          <w:sz w:val="24"/>
          <w:szCs w:val="24"/>
        </w:rPr>
      </w:pPr>
    </w:p>
    <w:p w:rsidR="00AE09DD" w:rsidRDefault="00AE09DD" w:rsidP="00AE09D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GLAVA 2: JAVNA VATROGASNA POSTROJBA GRADA KNINA </w:t>
      </w:r>
    </w:p>
    <w:p w:rsidR="00AE09DD" w:rsidRDefault="00AE09DD" w:rsidP="00AE09DD">
      <w:pPr>
        <w:spacing w:after="0"/>
        <w:rPr>
          <w:rFonts w:ascii="Times New Roman" w:eastAsia="Calibri" w:hAnsi="Times New Roman" w:cs="Times New Roman"/>
          <w:b/>
          <w:sz w:val="24"/>
          <w:szCs w:val="24"/>
        </w:rPr>
      </w:pPr>
      <w:r w:rsidRPr="00FC330C">
        <w:rPr>
          <w:rFonts w:ascii="Times New Roman" w:eastAsia="Calibri" w:hAnsi="Times New Roman" w:cs="Times New Roman"/>
          <w:b/>
          <w:sz w:val="24"/>
          <w:szCs w:val="24"/>
        </w:rPr>
        <w:t>PRORAČUNSKI KORISNIK: JAVNA VATROGASNA POSTROJBA GRADA KNINA</w:t>
      </w:r>
    </w:p>
    <w:p w:rsidR="00AE09DD" w:rsidRDefault="00AE09DD" w:rsidP="00AE09DD">
      <w:pPr>
        <w:spacing w:after="0"/>
        <w:rPr>
          <w:rFonts w:ascii="Times New Roman" w:hAnsi="Times New Roman" w:cs="Times New Roman"/>
          <w:sz w:val="24"/>
          <w:szCs w:val="24"/>
        </w:rPr>
      </w:pPr>
    </w:p>
    <w:p w:rsidR="00AE09DD" w:rsidRPr="00AE09DD" w:rsidRDefault="00AE09DD" w:rsidP="00AE09DD">
      <w:pPr>
        <w:spacing w:after="0"/>
        <w:rPr>
          <w:rFonts w:ascii="Times New Roman" w:hAnsi="Times New Roman"/>
          <w:b/>
          <w:sz w:val="24"/>
          <w:szCs w:val="24"/>
        </w:rPr>
      </w:pPr>
      <w:r w:rsidRPr="00AE09DD">
        <w:rPr>
          <w:rFonts w:ascii="Times New Roman" w:hAnsi="Times New Roman"/>
          <w:b/>
          <w:sz w:val="24"/>
          <w:szCs w:val="24"/>
        </w:rPr>
        <w:t xml:space="preserve">PROGRAM: </w:t>
      </w:r>
      <w:r w:rsidRPr="00AE09DD">
        <w:rPr>
          <w:rFonts w:ascii="Times New Roman" w:hAnsi="Times New Roman" w:cs="Times New Roman"/>
          <w:b/>
          <w:sz w:val="24"/>
          <w:szCs w:val="24"/>
        </w:rPr>
        <w:t xml:space="preserve">DJELATNOST PROTUPOŽARNE ZAŠTITE </w:t>
      </w:r>
    </w:p>
    <w:p w:rsidR="00AE09DD" w:rsidRDefault="00AE09DD" w:rsidP="009D7E5E">
      <w:pPr>
        <w:jc w:val="both"/>
        <w:rPr>
          <w:rFonts w:ascii="Times New Roman" w:hAnsi="Times New Roman" w:cs="Times New Roman"/>
          <w:sz w:val="20"/>
          <w:szCs w:val="20"/>
        </w:rPr>
      </w:pPr>
      <w:r w:rsidRPr="00DE7BC9">
        <w:rPr>
          <w:rFonts w:ascii="Times New Roman" w:hAnsi="Times New Roman" w:cs="Times New Roman"/>
          <w:sz w:val="20"/>
          <w:szCs w:val="20"/>
        </w:rPr>
        <w:t xml:space="preserve"> </w:t>
      </w: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sustavu civilne zaštite,</w:t>
      </w:r>
      <w:r>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tbl>
      <w:tblPr>
        <w:tblStyle w:val="Reetkatablice"/>
        <w:tblW w:w="10938" w:type="dxa"/>
        <w:tblLook w:val="04A0"/>
      </w:tblPr>
      <w:tblGrid>
        <w:gridCol w:w="2802"/>
        <w:gridCol w:w="2835"/>
        <w:gridCol w:w="1559"/>
        <w:gridCol w:w="1860"/>
        <w:gridCol w:w="1882"/>
      </w:tblGrid>
      <w:tr w:rsidR="00AE09DD" w:rsidRPr="00276ACE" w:rsidTr="004A09CC">
        <w:trPr>
          <w:trHeight w:val="813"/>
        </w:trPr>
        <w:tc>
          <w:tcPr>
            <w:tcW w:w="2802" w:type="dxa"/>
            <w:vAlign w:val="center"/>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PROGRAM Djelatnost protupožarne zaštite</w:t>
            </w:r>
          </w:p>
        </w:tc>
        <w:tc>
          <w:tcPr>
            <w:tcW w:w="2835"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p>
        </w:tc>
        <w:tc>
          <w:tcPr>
            <w:tcW w:w="1559" w:type="dxa"/>
            <w:tcBorders>
              <w:bottom w:val="single" w:sz="4" w:space="0" w:color="auto"/>
            </w:tcBorders>
            <w:vAlign w:val="center"/>
          </w:tcPr>
          <w:p w:rsidR="00AE09DD" w:rsidRPr="009E6C92" w:rsidRDefault="00AE09DD" w:rsidP="004A09CC">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E09DD"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Povećanje/</w:t>
            </w:r>
          </w:p>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E09DD" w:rsidRPr="00276ACE" w:rsidRDefault="00AE09DD" w:rsidP="004A09CC">
            <w:pPr>
              <w:jc w:val="center"/>
              <w:rPr>
                <w:rFonts w:ascii="Times New Roman" w:hAnsi="Times New Roman" w:cs="Times New Roman"/>
                <w:b/>
                <w:sz w:val="24"/>
                <w:szCs w:val="24"/>
              </w:rPr>
            </w:pPr>
            <w:r>
              <w:rPr>
                <w:rFonts w:ascii="Times New Roman" w:hAnsi="Times New Roman" w:cs="Times New Roman"/>
                <w:b/>
                <w:sz w:val="24"/>
                <w:szCs w:val="24"/>
              </w:rPr>
              <w:t>Novi plan 2017.</w:t>
            </w:r>
          </w:p>
        </w:tc>
      </w:tr>
      <w:tr w:rsidR="00AE09DD" w:rsidRPr="000913CC" w:rsidTr="004A09CC">
        <w:trPr>
          <w:trHeight w:val="266"/>
        </w:trPr>
        <w:tc>
          <w:tcPr>
            <w:tcW w:w="2802" w:type="dxa"/>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AE09DD" w:rsidRPr="00276ACE" w:rsidRDefault="00AE09DD" w:rsidP="004A09CC">
            <w:pPr>
              <w:rPr>
                <w:rFonts w:ascii="Times New Roman" w:hAnsi="Times New Roman" w:cs="Times New Roman"/>
                <w:b/>
                <w:sz w:val="24"/>
                <w:szCs w:val="24"/>
              </w:rPr>
            </w:pPr>
            <w:r>
              <w:rPr>
                <w:rFonts w:ascii="Times New Roman" w:hAnsi="Times New Roman" w:cs="Times New Roman"/>
                <w:b/>
                <w:sz w:val="24"/>
                <w:szCs w:val="24"/>
              </w:rPr>
              <w:t>Redova djelatnost JVP-a</w:t>
            </w:r>
          </w:p>
        </w:tc>
        <w:tc>
          <w:tcPr>
            <w:tcW w:w="1559" w:type="dxa"/>
            <w:tcBorders>
              <w:bottom w:val="single" w:sz="4" w:space="0" w:color="auto"/>
            </w:tcBorders>
          </w:tcPr>
          <w:p w:rsidR="00AE09DD" w:rsidRPr="00276ACE"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3.931.491,00</w:t>
            </w:r>
          </w:p>
        </w:tc>
        <w:tc>
          <w:tcPr>
            <w:tcW w:w="1860"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+119.279,00</w:t>
            </w:r>
          </w:p>
        </w:tc>
        <w:tc>
          <w:tcPr>
            <w:tcW w:w="1882" w:type="dxa"/>
            <w:tcBorders>
              <w:bottom w:val="single" w:sz="4" w:space="0" w:color="auto"/>
            </w:tcBorders>
          </w:tcPr>
          <w:p w:rsidR="00AE09DD" w:rsidRPr="000913CC" w:rsidRDefault="00AE09DD" w:rsidP="004A09CC">
            <w:pPr>
              <w:jc w:val="right"/>
              <w:rPr>
                <w:rFonts w:ascii="Times New Roman" w:hAnsi="Times New Roman" w:cs="Times New Roman"/>
                <w:b/>
                <w:sz w:val="24"/>
                <w:szCs w:val="24"/>
              </w:rPr>
            </w:pPr>
            <w:r>
              <w:rPr>
                <w:rFonts w:ascii="Times New Roman" w:hAnsi="Times New Roman" w:cs="Times New Roman"/>
                <w:b/>
                <w:sz w:val="24"/>
                <w:szCs w:val="24"/>
              </w:rPr>
              <w:t>4.050.770,00</w:t>
            </w:r>
          </w:p>
        </w:tc>
      </w:tr>
      <w:tr w:rsidR="00AE09DD" w:rsidTr="004A09CC">
        <w:tc>
          <w:tcPr>
            <w:tcW w:w="2802" w:type="dxa"/>
          </w:tcPr>
          <w:p w:rsidR="00AE09DD" w:rsidRPr="009E6C92" w:rsidRDefault="00AE09DD" w:rsidP="004A09CC">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AE09DD" w:rsidRPr="00E721D0" w:rsidRDefault="00AE09DD" w:rsidP="00AE09DD">
            <w:pPr>
              <w:jc w:val="both"/>
              <w:rPr>
                <w:rFonts w:ascii="Times New Roman" w:hAnsi="Times New Roman" w:cs="Times New Roman"/>
                <w:sz w:val="24"/>
                <w:szCs w:val="24"/>
              </w:rPr>
            </w:pPr>
            <w:r w:rsidRPr="00E721D0">
              <w:rPr>
                <w:rFonts w:ascii="Times New Roman" w:hAnsi="Times New Roman" w:cs="Times New Roman"/>
                <w:sz w:val="24"/>
                <w:szCs w:val="24"/>
              </w:rPr>
              <w:t>Rebalans III  Financijskog plana za 2017.godinu temelji se na nastalim izmjenama vlastitih  prihoda – priliva sredstava pomoći od VZŽ od 16.420,01 kunu u listopadu i 58.998,98 kuna od DUZS-a koja sredstva su nam</w:t>
            </w:r>
            <w:r>
              <w:rPr>
                <w:rFonts w:ascii="Times New Roman" w:hAnsi="Times New Roman" w:cs="Times New Roman"/>
                <w:sz w:val="24"/>
                <w:szCs w:val="24"/>
              </w:rPr>
              <w:t>i</w:t>
            </w:r>
            <w:r w:rsidRPr="00E721D0">
              <w:rPr>
                <w:rFonts w:ascii="Times New Roman" w:hAnsi="Times New Roman" w:cs="Times New Roman"/>
                <w:sz w:val="24"/>
                <w:szCs w:val="24"/>
              </w:rPr>
              <w:t>jenjena za kupnju zaštitne opreme za vatrogasce.</w:t>
            </w:r>
            <w:r>
              <w:rPr>
                <w:rFonts w:ascii="Times New Roman" w:hAnsi="Times New Roman" w:cs="Times New Roman"/>
                <w:sz w:val="24"/>
                <w:szCs w:val="24"/>
              </w:rPr>
              <w:t xml:space="preserve"> </w:t>
            </w:r>
            <w:r w:rsidRPr="00E721D0">
              <w:rPr>
                <w:rFonts w:ascii="Times New Roman" w:hAnsi="Times New Roman" w:cs="Times New Roman"/>
                <w:sz w:val="24"/>
                <w:szCs w:val="24"/>
              </w:rPr>
              <w:t>U sredstvima za refundaciju od VZŽ-a nalazi se dio sredstava za gorivo i materijalne rashode.</w:t>
            </w:r>
          </w:p>
          <w:p w:rsidR="00AE09DD" w:rsidRDefault="00AE09DD" w:rsidP="00AE09DD">
            <w:pPr>
              <w:jc w:val="both"/>
              <w:rPr>
                <w:rFonts w:ascii="Times New Roman" w:hAnsi="Times New Roman" w:cs="Times New Roman"/>
                <w:sz w:val="24"/>
                <w:szCs w:val="24"/>
              </w:rPr>
            </w:pPr>
            <w:r w:rsidRPr="00E721D0">
              <w:rPr>
                <w:rFonts w:ascii="Times New Roman" w:hAnsi="Times New Roman" w:cs="Times New Roman"/>
                <w:sz w:val="24"/>
                <w:szCs w:val="24"/>
              </w:rPr>
              <w:t>Rebalans je uravnotežen, u njemu se nalaze i planirana sredstva za plaće-prekovremeni rad u iznosu od 6.997,27 kuna, sredstva za terenske dodatke za intervencije u Podstrani i Zadru u iznosu od  2.210,00 kuna i refundacija za gorivo u iznosu od 1.550,40 kuna. Navedeni iznosi još nisu doznačeni na žiro račun ali se očekuje da će biti do kraja godine.</w:t>
            </w:r>
          </w:p>
          <w:p w:rsidR="00AE09DD" w:rsidRPr="00AE09DD" w:rsidRDefault="00AE09DD" w:rsidP="00AE09DD">
            <w:pPr>
              <w:jc w:val="both"/>
              <w:rPr>
                <w:rFonts w:ascii="Times New Roman" w:hAnsi="Times New Roman" w:cs="Times New Roman"/>
                <w:sz w:val="24"/>
                <w:szCs w:val="24"/>
              </w:rPr>
            </w:pPr>
            <w:r w:rsidRPr="00E721D0">
              <w:rPr>
                <w:rFonts w:ascii="Times New Roman" w:hAnsi="Times New Roman" w:cs="Times New Roman"/>
                <w:sz w:val="24"/>
                <w:szCs w:val="24"/>
              </w:rPr>
              <w:t>Ostale izmjene odnose se na božićnicu, dar djeci do 15 godina i jednu jubilarnu za 20 godina zaposleniku Zvonku Brajković.</w:t>
            </w:r>
          </w:p>
        </w:tc>
      </w:tr>
    </w:tbl>
    <w:p w:rsidR="00AE09DD" w:rsidRDefault="00AE09DD" w:rsidP="00AE09DD">
      <w:pPr>
        <w:rPr>
          <w:rFonts w:ascii="Arial" w:hAnsi="Arial" w:cs="Arial"/>
          <w:sz w:val="24"/>
          <w:szCs w:val="24"/>
        </w:rPr>
      </w:pPr>
    </w:p>
    <w:p w:rsidR="00AE09DD" w:rsidRPr="00AB7E23" w:rsidRDefault="00AE09DD" w:rsidP="00AE09DD">
      <w:pPr>
        <w:spacing w:after="0"/>
        <w:rPr>
          <w:rFonts w:ascii="Times New Roman" w:hAnsi="Times New Roman" w:cs="Times New Roman"/>
          <w:b/>
          <w:sz w:val="28"/>
          <w:szCs w:val="28"/>
          <w:u w:val="single"/>
        </w:rPr>
      </w:pPr>
    </w:p>
    <w:p w:rsidR="00BB7681" w:rsidRDefault="00BB7681" w:rsidP="00504CC0">
      <w:pPr>
        <w:spacing w:after="0"/>
        <w:rPr>
          <w:rFonts w:ascii="Times New Roman" w:hAnsi="Times New Roman" w:cs="Times New Roman"/>
          <w:sz w:val="28"/>
          <w:szCs w:val="28"/>
          <w:u w:val="single"/>
        </w:rPr>
      </w:pPr>
    </w:p>
    <w:sectPr w:rsidR="00BB7681" w:rsidSect="009269F5">
      <w:footerReference w:type="default" r:id="rId8"/>
      <w:pgSz w:w="11906" w:h="16838"/>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22F" w:rsidRDefault="004D222F" w:rsidP="005251A1">
      <w:pPr>
        <w:spacing w:after="0" w:line="240" w:lineRule="auto"/>
      </w:pPr>
      <w:r>
        <w:separator/>
      </w:r>
    </w:p>
  </w:endnote>
  <w:endnote w:type="continuationSeparator" w:id="0">
    <w:p w:rsidR="004D222F" w:rsidRDefault="004D222F" w:rsidP="00525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D9D9D9" w:themeColor="background1" w:themeShade="D9"/>
      </w:rPr>
      <w:id w:val="250395305"/>
      <w:docPartObj>
        <w:docPartGallery w:val="Page Numbers (Top of Page)"/>
        <w:docPartUnique/>
      </w:docPartObj>
    </w:sdtPr>
    <w:sdtEndPr>
      <w:rPr>
        <w:color w:val="A6A6A6" w:themeColor="background1" w:themeShade="A6"/>
      </w:rPr>
    </w:sdtEndPr>
    <w:sdtContent>
      <w:p w:rsidR="009269F5" w:rsidRPr="009269F5" w:rsidRDefault="009269F5" w:rsidP="009269F5">
        <w:pPr>
          <w:pStyle w:val="Podnoje"/>
          <w:pBdr>
            <w:bottom w:val="single" w:sz="4" w:space="1" w:color="auto"/>
          </w:pBdr>
          <w:rPr>
            <w:color w:val="D9D9D9" w:themeColor="background1" w:themeShade="D9"/>
          </w:rPr>
        </w:pPr>
        <w:r w:rsidRPr="00322A45">
          <w:rPr>
            <w:color w:val="A6A6A6" w:themeColor="background1" w:themeShade="A6"/>
          </w:rPr>
          <w:t xml:space="preserve">Obrazloženje uz  Treće izmjene i dopune  Proračuna Grada Knina za 2017. godinu </w:t>
        </w:r>
        <w:r>
          <w:rPr>
            <w:color w:val="A6A6A6" w:themeColor="background1" w:themeShade="A6"/>
          </w:rPr>
          <w:t xml:space="preserve">                              /</w:t>
        </w:r>
        <w:r w:rsidRPr="00322A45">
          <w:rPr>
            <w:color w:val="A6A6A6" w:themeColor="background1" w:themeShade="A6"/>
          </w:rPr>
          <w:t xml:space="preserve">stranica </w:t>
        </w:r>
        <w:r w:rsidR="006A0AEF" w:rsidRPr="00322A45">
          <w:rPr>
            <w:color w:val="A6A6A6" w:themeColor="background1" w:themeShade="A6"/>
          </w:rPr>
          <w:fldChar w:fldCharType="begin"/>
        </w:r>
        <w:r w:rsidRPr="00322A45">
          <w:rPr>
            <w:color w:val="A6A6A6" w:themeColor="background1" w:themeShade="A6"/>
          </w:rPr>
          <w:instrText xml:space="preserve"> PAGE </w:instrText>
        </w:r>
        <w:r w:rsidR="006A0AEF" w:rsidRPr="00322A45">
          <w:rPr>
            <w:color w:val="A6A6A6" w:themeColor="background1" w:themeShade="A6"/>
          </w:rPr>
          <w:fldChar w:fldCharType="separate"/>
        </w:r>
        <w:r w:rsidR="00800572">
          <w:rPr>
            <w:noProof/>
            <w:color w:val="A6A6A6" w:themeColor="background1" w:themeShade="A6"/>
          </w:rPr>
          <w:t>1</w:t>
        </w:r>
        <w:r w:rsidR="006A0AEF" w:rsidRPr="00322A45">
          <w:rPr>
            <w:color w:val="A6A6A6" w:themeColor="background1" w:themeShade="A6"/>
          </w:rPr>
          <w:fldChar w:fldCharType="end"/>
        </w:r>
        <w:r w:rsidRPr="00322A45">
          <w:rPr>
            <w:color w:val="A6A6A6" w:themeColor="background1" w:themeShade="A6"/>
          </w:rPr>
          <w:t xml:space="preserve"> od </w:t>
        </w:r>
        <w:r w:rsidR="006A0AEF" w:rsidRPr="00322A45">
          <w:rPr>
            <w:color w:val="A6A6A6" w:themeColor="background1" w:themeShade="A6"/>
          </w:rPr>
          <w:fldChar w:fldCharType="begin"/>
        </w:r>
        <w:r w:rsidRPr="00322A45">
          <w:rPr>
            <w:color w:val="A6A6A6" w:themeColor="background1" w:themeShade="A6"/>
          </w:rPr>
          <w:instrText xml:space="preserve"> NUMPAGES  </w:instrText>
        </w:r>
        <w:r w:rsidR="006A0AEF" w:rsidRPr="00322A45">
          <w:rPr>
            <w:color w:val="A6A6A6" w:themeColor="background1" w:themeShade="A6"/>
          </w:rPr>
          <w:fldChar w:fldCharType="separate"/>
        </w:r>
        <w:r w:rsidR="00800572">
          <w:rPr>
            <w:noProof/>
            <w:color w:val="A6A6A6" w:themeColor="background1" w:themeShade="A6"/>
          </w:rPr>
          <w:t>31</w:t>
        </w:r>
        <w:r w:rsidR="006A0AEF" w:rsidRPr="00322A45">
          <w:rPr>
            <w:color w:val="A6A6A6" w:themeColor="background1" w:themeShade="A6"/>
          </w:rPr>
          <w:fldChar w:fldCharType="end"/>
        </w:r>
      </w:p>
    </w:sdtContent>
  </w:sdt>
  <w:p w:rsidR="009269F5" w:rsidRDefault="009269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22F" w:rsidRDefault="004D222F" w:rsidP="005251A1">
      <w:pPr>
        <w:spacing w:after="0" w:line="240" w:lineRule="auto"/>
      </w:pPr>
      <w:r>
        <w:separator/>
      </w:r>
    </w:p>
  </w:footnote>
  <w:footnote w:type="continuationSeparator" w:id="0">
    <w:p w:rsidR="004D222F" w:rsidRDefault="004D222F" w:rsidP="00525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A15"/>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F86B4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C542CA"/>
    <w:multiLevelType w:val="hybridMultilevel"/>
    <w:tmpl w:val="22C08C4C"/>
    <w:lvl w:ilvl="0" w:tplc="F66083F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2CDD572D"/>
    <w:multiLevelType w:val="hybridMultilevel"/>
    <w:tmpl w:val="826E534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140778"/>
    <w:multiLevelType w:val="hybridMultilevel"/>
    <w:tmpl w:val="CC6E1C1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
    <w:nsid w:val="33BB50B9"/>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0E2D25"/>
    <w:multiLevelType w:val="hybridMultilevel"/>
    <w:tmpl w:val="C41016F0"/>
    <w:lvl w:ilvl="0" w:tplc="A93CF0F6">
      <w:start w:val="6"/>
      <w:numFmt w:val="bullet"/>
      <w:lvlText w:val="-"/>
      <w:lvlJc w:val="left"/>
      <w:pPr>
        <w:tabs>
          <w:tab w:val="num" w:pos="720"/>
        </w:tabs>
        <w:ind w:left="720" w:hanging="360"/>
      </w:pPr>
      <w:rPr>
        <w:rFonts w:ascii="Book Antiqua" w:eastAsia="Times New Roman" w:hAnsi="Book Antiqua"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37C37CA7"/>
    <w:multiLevelType w:val="hybridMultilevel"/>
    <w:tmpl w:val="8E641308"/>
    <w:lvl w:ilvl="0" w:tplc="1ACA25CC">
      <w:start w:val="2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C6E6CDE"/>
    <w:multiLevelType w:val="hybridMultilevel"/>
    <w:tmpl w:val="AD38D302"/>
    <w:lvl w:ilvl="0" w:tplc="2C3C7BF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F553DFF"/>
    <w:multiLevelType w:val="hybridMultilevel"/>
    <w:tmpl w:val="6358C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6E55822"/>
    <w:multiLevelType w:val="multilevel"/>
    <w:tmpl w:val="A5869F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7CD292A"/>
    <w:multiLevelType w:val="hybridMultilevel"/>
    <w:tmpl w:val="11624DEA"/>
    <w:lvl w:ilvl="0" w:tplc="49C6BF28">
      <w:start w:val="680"/>
      <w:numFmt w:val="bullet"/>
      <w:lvlText w:val="-"/>
      <w:lvlJc w:val="left"/>
      <w:pPr>
        <w:ind w:left="3480" w:hanging="360"/>
      </w:pPr>
      <w:rPr>
        <w:rFonts w:ascii="Times New Roman" w:eastAsia="Times New Roman" w:hAnsi="Times New Roman" w:hint="default"/>
      </w:rPr>
    </w:lvl>
    <w:lvl w:ilvl="1" w:tplc="041A0003" w:tentative="1">
      <w:start w:val="1"/>
      <w:numFmt w:val="bullet"/>
      <w:lvlText w:val="o"/>
      <w:lvlJc w:val="left"/>
      <w:pPr>
        <w:ind w:left="4200" w:hanging="360"/>
      </w:pPr>
      <w:rPr>
        <w:rFonts w:ascii="Courier New" w:hAnsi="Courier New" w:hint="default"/>
      </w:rPr>
    </w:lvl>
    <w:lvl w:ilvl="2" w:tplc="041A0005" w:tentative="1">
      <w:start w:val="1"/>
      <w:numFmt w:val="bullet"/>
      <w:lvlText w:val=""/>
      <w:lvlJc w:val="left"/>
      <w:pPr>
        <w:ind w:left="4920" w:hanging="360"/>
      </w:pPr>
      <w:rPr>
        <w:rFonts w:ascii="Wingdings" w:hAnsi="Wingdings" w:hint="default"/>
      </w:rPr>
    </w:lvl>
    <w:lvl w:ilvl="3" w:tplc="041A0001" w:tentative="1">
      <w:start w:val="1"/>
      <w:numFmt w:val="bullet"/>
      <w:lvlText w:val=""/>
      <w:lvlJc w:val="left"/>
      <w:pPr>
        <w:ind w:left="5640" w:hanging="360"/>
      </w:pPr>
      <w:rPr>
        <w:rFonts w:ascii="Symbol" w:hAnsi="Symbol" w:hint="default"/>
      </w:rPr>
    </w:lvl>
    <w:lvl w:ilvl="4" w:tplc="041A0003" w:tentative="1">
      <w:start w:val="1"/>
      <w:numFmt w:val="bullet"/>
      <w:lvlText w:val="o"/>
      <w:lvlJc w:val="left"/>
      <w:pPr>
        <w:ind w:left="6360" w:hanging="360"/>
      </w:pPr>
      <w:rPr>
        <w:rFonts w:ascii="Courier New" w:hAnsi="Courier New" w:hint="default"/>
      </w:rPr>
    </w:lvl>
    <w:lvl w:ilvl="5" w:tplc="041A0005" w:tentative="1">
      <w:start w:val="1"/>
      <w:numFmt w:val="bullet"/>
      <w:lvlText w:val=""/>
      <w:lvlJc w:val="left"/>
      <w:pPr>
        <w:ind w:left="7080" w:hanging="360"/>
      </w:pPr>
      <w:rPr>
        <w:rFonts w:ascii="Wingdings" w:hAnsi="Wingdings" w:hint="default"/>
      </w:rPr>
    </w:lvl>
    <w:lvl w:ilvl="6" w:tplc="041A0001" w:tentative="1">
      <w:start w:val="1"/>
      <w:numFmt w:val="bullet"/>
      <w:lvlText w:val=""/>
      <w:lvlJc w:val="left"/>
      <w:pPr>
        <w:ind w:left="7800" w:hanging="360"/>
      </w:pPr>
      <w:rPr>
        <w:rFonts w:ascii="Symbol" w:hAnsi="Symbol" w:hint="default"/>
      </w:rPr>
    </w:lvl>
    <w:lvl w:ilvl="7" w:tplc="041A0003" w:tentative="1">
      <w:start w:val="1"/>
      <w:numFmt w:val="bullet"/>
      <w:lvlText w:val="o"/>
      <w:lvlJc w:val="left"/>
      <w:pPr>
        <w:ind w:left="8520" w:hanging="360"/>
      </w:pPr>
      <w:rPr>
        <w:rFonts w:ascii="Courier New" w:hAnsi="Courier New" w:hint="default"/>
      </w:rPr>
    </w:lvl>
    <w:lvl w:ilvl="8" w:tplc="041A0005" w:tentative="1">
      <w:start w:val="1"/>
      <w:numFmt w:val="bullet"/>
      <w:lvlText w:val=""/>
      <w:lvlJc w:val="left"/>
      <w:pPr>
        <w:ind w:left="9240" w:hanging="360"/>
      </w:pPr>
      <w:rPr>
        <w:rFonts w:ascii="Wingdings" w:hAnsi="Wingdings" w:hint="default"/>
      </w:rPr>
    </w:lvl>
  </w:abstractNum>
  <w:abstractNum w:abstractNumId="13">
    <w:nsid w:val="65316655"/>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A8D5F95"/>
    <w:multiLevelType w:val="hybridMultilevel"/>
    <w:tmpl w:val="764469D2"/>
    <w:lvl w:ilvl="0" w:tplc="1F124E9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5"/>
  </w:num>
  <w:num w:numId="5">
    <w:abstractNumId w:val="10"/>
  </w:num>
  <w:num w:numId="6">
    <w:abstractNumId w:val="3"/>
  </w:num>
  <w:num w:numId="7">
    <w:abstractNumId w:val="14"/>
  </w:num>
  <w:num w:numId="8">
    <w:abstractNumId w:val="7"/>
  </w:num>
  <w:num w:numId="9">
    <w:abstractNumId w:val="1"/>
  </w:num>
  <w:num w:numId="10">
    <w:abstractNumId w:val="11"/>
  </w:num>
  <w:num w:numId="11">
    <w:abstractNumId w:val="9"/>
  </w:num>
  <w:num w:numId="12">
    <w:abstractNumId w:val="13"/>
  </w:num>
  <w:num w:numId="13">
    <w:abstractNumId w:val="6"/>
  </w:num>
  <w:num w:numId="14">
    <w:abstractNumId w:val="2"/>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defaultTabStop w:val="708"/>
  <w:hyphenationZone w:val="425"/>
  <w:characterSpacingControl w:val="doNotCompress"/>
  <w:footnotePr>
    <w:footnote w:id="-1"/>
    <w:footnote w:id="0"/>
  </w:footnotePr>
  <w:endnotePr>
    <w:endnote w:id="-1"/>
    <w:endnote w:id="0"/>
  </w:endnotePr>
  <w:compat/>
  <w:rsids>
    <w:rsidRoot w:val="002B1094"/>
    <w:rsid w:val="00004265"/>
    <w:rsid w:val="0000453B"/>
    <w:rsid w:val="00005D28"/>
    <w:rsid w:val="00011614"/>
    <w:rsid w:val="00020E08"/>
    <w:rsid w:val="000234EE"/>
    <w:rsid w:val="0003445A"/>
    <w:rsid w:val="0004115C"/>
    <w:rsid w:val="00045252"/>
    <w:rsid w:val="00045492"/>
    <w:rsid w:val="000515D4"/>
    <w:rsid w:val="000545E0"/>
    <w:rsid w:val="000550DE"/>
    <w:rsid w:val="000554A6"/>
    <w:rsid w:val="0005558B"/>
    <w:rsid w:val="000623C3"/>
    <w:rsid w:val="00070612"/>
    <w:rsid w:val="00071CF6"/>
    <w:rsid w:val="00073D73"/>
    <w:rsid w:val="00076100"/>
    <w:rsid w:val="0007674B"/>
    <w:rsid w:val="00076F2D"/>
    <w:rsid w:val="0008789E"/>
    <w:rsid w:val="00092288"/>
    <w:rsid w:val="000A162A"/>
    <w:rsid w:val="000B17B6"/>
    <w:rsid w:val="000C12C6"/>
    <w:rsid w:val="000C33FB"/>
    <w:rsid w:val="000C384F"/>
    <w:rsid w:val="000C5862"/>
    <w:rsid w:val="000C6743"/>
    <w:rsid w:val="000D193C"/>
    <w:rsid w:val="000D3C62"/>
    <w:rsid w:val="000D6D65"/>
    <w:rsid w:val="000E5076"/>
    <w:rsid w:val="000E5CFA"/>
    <w:rsid w:val="000F274B"/>
    <w:rsid w:val="000F289A"/>
    <w:rsid w:val="000F3038"/>
    <w:rsid w:val="000F5DAA"/>
    <w:rsid w:val="00102A7E"/>
    <w:rsid w:val="001127B4"/>
    <w:rsid w:val="001128F4"/>
    <w:rsid w:val="00116CD7"/>
    <w:rsid w:val="00117459"/>
    <w:rsid w:val="0012471B"/>
    <w:rsid w:val="001357F5"/>
    <w:rsid w:val="001373CE"/>
    <w:rsid w:val="00141939"/>
    <w:rsid w:val="001619CE"/>
    <w:rsid w:val="00164B55"/>
    <w:rsid w:val="001655F9"/>
    <w:rsid w:val="0017151A"/>
    <w:rsid w:val="00176C95"/>
    <w:rsid w:val="00182C61"/>
    <w:rsid w:val="001849E3"/>
    <w:rsid w:val="00185441"/>
    <w:rsid w:val="001854D0"/>
    <w:rsid w:val="00185607"/>
    <w:rsid w:val="00193FE5"/>
    <w:rsid w:val="00197F51"/>
    <w:rsid w:val="001D1711"/>
    <w:rsid w:val="001E18F7"/>
    <w:rsid w:val="001E3758"/>
    <w:rsid w:val="001F453C"/>
    <w:rsid w:val="001F4CE1"/>
    <w:rsid w:val="001F6BA3"/>
    <w:rsid w:val="0020003F"/>
    <w:rsid w:val="0020218E"/>
    <w:rsid w:val="00211228"/>
    <w:rsid w:val="00211D6A"/>
    <w:rsid w:val="00215FFA"/>
    <w:rsid w:val="00217A00"/>
    <w:rsid w:val="00220221"/>
    <w:rsid w:val="00221188"/>
    <w:rsid w:val="00231A0D"/>
    <w:rsid w:val="0023282F"/>
    <w:rsid w:val="00232F6A"/>
    <w:rsid w:val="00253855"/>
    <w:rsid w:val="002600BB"/>
    <w:rsid w:val="002632FE"/>
    <w:rsid w:val="00282D38"/>
    <w:rsid w:val="00291291"/>
    <w:rsid w:val="002A4ECD"/>
    <w:rsid w:val="002A6075"/>
    <w:rsid w:val="002B1094"/>
    <w:rsid w:val="002B30C9"/>
    <w:rsid w:val="002C0553"/>
    <w:rsid w:val="002C21FE"/>
    <w:rsid w:val="002C3AAE"/>
    <w:rsid w:val="002C72F8"/>
    <w:rsid w:val="002D0EAA"/>
    <w:rsid w:val="002D5D66"/>
    <w:rsid w:val="002E136C"/>
    <w:rsid w:val="002E5D8B"/>
    <w:rsid w:val="002E7886"/>
    <w:rsid w:val="00310580"/>
    <w:rsid w:val="00314EA3"/>
    <w:rsid w:val="00316AE9"/>
    <w:rsid w:val="003175B1"/>
    <w:rsid w:val="0032038A"/>
    <w:rsid w:val="00322A45"/>
    <w:rsid w:val="003234D4"/>
    <w:rsid w:val="0032587D"/>
    <w:rsid w:val="00331E35"/>
    <w:rsid w:val="003335E3"/>
    <w:rsid w:val="0034403F"/>
    <w:rsid w:val="0034482F"/>
    <w:rsid w:val="003501CF"/>
    <w:rsid w:val="003559B1"/>
    <w:rsid w:val="00356157"/>
    <w:rsid w:val="00357469"/>
    <w:rsid w:val="003653B4"/>
    <w:rsid w:val="0037073F"/>
    <w:rsid w:val="003743A4"/>
    <w:rsid w:val="0037539A"/>
    <w:rsid w:val="003758EA"/>
    <w:rsid w:val="003770F1"/>
    <w:rsid w:val="00381CA4"/>
    <w:rsid w:val="00387096"/>
    <w:rsid w:val="003A2741"/>
    <w:rsid w:val="003B5D48"/>
    <w:rsid w:val="003C015E"/>
    <w:rsid w:val="003C4B2B"/>
    <w:rsid w:val="003C4CDC"/>
    <w:rsid w:val="003C797E"/>
    <w:rsid w:val="003D03E6"/>
    <w:rsid w:val="003D4F36"/>
    <w:rsid w:val="003E53AF"/>
    <w:rsid w:val="003F4E4A"/>
    <w:rsid w:val="00402762"/>
    <w:rsid w:val="00405CA9"/>
    <w:rsid w:val="00407081"/>
    <w:rsid w:val="0041338A"/>
    <w:rsid w:val="00416BF7"/>
    <w:rsid w:val="0041757D"/>
    <w:rsid w:val="004257BD"/>
    <w:rsid w:val="00426F4F"/>
    <w:rsid w:val="004320D6"/>
    <w:rsid w:val="00433E7F"/>
    <w:rsid w:val="0043635C"/>
    <w:rsid w:val="00447330"/>
    <w:rsid w:val="00447670"/>
    <w:rsid w:val="004503DF"/>
    <w:rsid w:val="00454D64"/>
    <w:rsid w:val="0045780D"/>
    <w:rsid w:val="004636CC"/>
    <w:rsid w:val="0047015D"/>
    <w:rsid w:val="00471017"/>
    <w:rsid w:val="0049004A"/>
    <w:rsid w:val="00497BA3"/>
    <w:rsid w:val="004A09CC"/>
    <w:rsid w:val="004A4268"/>
    <w:rsid w:val="004A5FD3"/>
    <w:rsid w:val="004B55AB"/>
    <w:rsid w:val="004B5DB0"/>
    <w:rsid w:val="004C079B"/>
    <w:rsid w:val="004D222F"/>
    <w:rsid w:val="004D39A3"/>
    <w:rsid w:val="004E138E"/>
    <w:rsid w:val="004E5B00"/>
    <w:rsid w:val="004E78C7"/>
    <w:rsid w:val="004F071F"/>
    <w:rsid w:val="004F376C"/>
    <w:rsid w:val="004F7D45"/>
    <w:rsid w:val="00504CC0"/>
    <w:rsid w:val="005100ED"/>
    <w:rsid w:val="005111B9"/>
    <w:rsid w:val="00522CD7"/>
    <w:rsid w:val="00523E44"/>
    <w:rsid w:val="005251A1"/>
    <w:rsid w:val="00530762"/>
    <w:rsid w:val="005343A9"/>
    <w:rsid w:val="0053450D"/>
    <w:rsid w:val="00537CD8"/>
    <w:rsid w:val="0054298F"/>
    <w:rsid w:val="005442A4"/>
    <w:rsid w:val="00544D95"/>
    <w:rsid w:val="00545169"/>
    <w:rsid w:val="00545294"/>
    <w:rsid w:val="005537E8"/>
    <w:rsid w:val="005540DC"/>
    <w:rsid w:val="00557600"/>
    <w:rsid w:val="0056086C"/>
    <w:rsid w:val="00563DD1"/>
    <w:rsid w:val="005679D7"/>
    <w:rsid w:val="00570479"/>
    <w:rsid w:val="0057556B"/>
    <w:rsid w:val="00584940"/>
    <w:rsid w:val="00585723"/>
    <w:rsid w:val="0059039A"/>
    <w:rsid w:val="005B7A98"/>
    <w:rsid w:val="005C2082"/>
    <w:rsid w:val="005C5F2F"/>
    <w:rsid w:val="005C65CD"/>
    <w:rsid w:val="005C6731"/>
    <w:rsid w:val="005C69E9"/>
    <w:rsid w:val="005D2743"/>
    <w:rsid w:val="005E05E1"/>
    <w:rsid w:val="005E1160"/>
    <w:rsid w:val="005E2A3F"/>
    <w:rsid w:val="005E5609"/>
    <w:rsid w:val="005E7A0A"/>
    <w:rsid w:val="005F2FF2"/>
    <w:rsid w:val="00607DDD"/>
    <w:rsid w:val="00614EC3"/>
    <w:rsid w:val="00615243"/>
    <w:rsid w:val="00616E1B"/>
    <w:rsid w:val="00630D23"/>
    <w:rsid w:val="006323A0"/>
    <w:rsid w:val="00644F19"/>
    <w:rsid w:val="00646FCF"/>
    <w:rsid w:val="006535B8"/>
    <w:rsid w:val="00664FA1"/>
    <w:rsid w:val="00672819"/>
    <w:rsid w:val="00675803"/>
    <w:rsid w:val="00693B31"/>
    <w:rsid w:val="006A0AEF"/>
    <w:rsid w:val="006A128D"/>
    <w:rsid w:val="006A1A8D"/>
    <w:rsid w:val="006B00EA"/>
    <w:rsid w:val="006B2026"/>
    <w:rsid w:val="006B2AE3"/>
    <w:rsid w:val="006B2C75"/>
    <w:rsid w:val="006B4AC2"/>
    <w:rsid w:val="006B572A"/>
    <w:rsid w:val="006C7AB9"/>
    <w:rsid w:val="006D2628"/>
    <w:rsid w:val="006E0FD9"/>
    <w:rsid w:val="006E29C7"/>
    <w:rsid w:val="006E328B"/>
    <w:rsid w:val="006E4040"/>
    <w:rsid w:val="006F5BC8"/>
    <w:rsid w:val="00701DC1"/>
    <w:rsid w:val="00703E6F"/>
    <w:rsid w:val="007043B6"/>
    <w:rsid w:val="00705217"/>
    <w:rsid w:val="00711FBF"/>
    <w:rsid w:val="00716838"/>
    <w:rsid w:val="00716EF0"/>
    <w:rsid w:val="00721164"/>
    <w:rsid w:val="00722B71"/>
    <w:rsid w:val="00724861"/>
    <w:rsid w:val="007352F4"/>
    <w:rsid w:val="00745215"/>
    <w:rsid w:val="007568C1"/>
    <w:rsid w:val="00762B71"/>
    <w:rsid w:val="00772375"/>
    <w:rsid w:val="00781152"/>
    <w:rsid w:val="007870E9"/>
    <w:rsid w:val="00791615"/>
    <w:rsid w:val="007970AB"/>
    <w:rsid w:val="007A1B2E"/>
    <w:rsid w:val="007A5FA1"/>
    <w:rsid w:val="007A7952"/>
    <w:rsid w:val="007B7C01"/>
    <w:rsid w:val="007B7F35"/>
    <w:rsid w:val="007C4591"/>
    <w:rsid w:val="007C61A4"/>
    <w:rsid w:val="007D50FA"/>
    <w:rsid w:val="007D5DF3"/>
    <w:rsid w:val="007E0F57"/>
    <w:rsid w:val="007E3AF2"/>
    <w:rsid w:val="007E44A5"/>
    <w:rsid w:val="007E5C4C"/>
    <w:rsid w:val="00800572"/>
    <w:rsid w:val="008053DA"/>
    <w:rsid w:val="008075DF"/>
    <w:rsid w:val="008110D5"/>
    <w:rsid w:val="00811D12"/>
    <w:rsid w:val="00814C45"/>
    <w:rsid w:val="00820301"/>
    <w:rsid w:val="008230FE"/>
    <w:rsid w:val="00830BFE"/>
    <w:rsid w:val="00831ACE"/>
    <w:rsid w:val="008410CE"/>
    <w:rsid w:val="00844120"/>
    <w:rsid w:val="008445B7"/>
    <w:rsid w:val="00844737"/>
    <w:rsid w:val="00851BD0"/>
    <w:rsid w:val="0085676A"/>
    <w:rsid w:val="0086248D"/>
    <w:rsid w:val="00876033"/>
    <w:rsid w:val="008875BA"/>
    <w:rsid w:val="00895120"/>
    <w:rsid w:val="008B5268"/>
    <w:rsid w:val="008C18A2"/>
    <w:rsid w:val="008C291E"/>
    <w:rsid w:val="008C7613"/>
    <w:rsid w:val="008D0AC2"/>
    <w:rsid w:val="008D7A9E"/>
    <w:rsid w:val="008E349C"/>
    <w:rsid w:val="008E4DB3"/>
    <w:rsid w:val="008F1309"/>
    <w:rsid w:val="008F437F"/>
    <w:rsid w:val="008F4FFE"/>
    <w:rsid w:val="00901AE1"/>
    <w:rsid w:val="00901F37"/>
    <w:rsid w:val="00905BBC"/>
    <w:rsid w:val="00911063"/>
    <w:rsid w:val="00913294"/>
    <w:rsid w:val="00914396"/>
    <w:rsid w:val="00914427"/>
    <w:rsid w:val="00916A25"/>
    <w:rsid w:val="009269F5"/>
    <w:rsid w:val="00927B97"/>
    <w:rsid w:val="00934B07"/>
    <w:rsid w:val="0093557E"/>
    <w:rsid w:val="00937792"/>
    <w:rsid w:val="00943A7E"/>
    <w:rsid w:val="00953DFC"/>
    <w:rsid w:val="00955650"/>
    <w:rsid w:val="0095660E"/>
    <w:rsid w:val="00957727"/>
    <w:rsid w:val="0096465F"/>
    <w:rsid w:val="00973498"/>
    <w:rsid w:val="009736E9"/>
    <w:rsid w:val="00980C21"/>
    <w:rsid w:val="009918AC"/>
    <w:rsid w:val="00993292"/>
    <w:rsid w:val="00995D64"/>
    <w:rsid w:val="009968FD"/>
    <w:rsid w:val="009A1848"/>
    <w:rsid w:val="009B2395"/>
    <w:rsid w:val="009B6040"/>
    <w:rsid w:val="009C2133"/>
    <w:rsid w:val="009C4E2B"/>
    <w:rsid w:val="009D34F2"/>
    <w:rsid w:val="009D7E5E"/>
    <w:rsid w:val="009E23DE"/>
    <w:rsid w:val="009E347F"/>
    <w:rsid w:val="009E7522"/>
    <w:rsid w:val="009F403C"/>
    <w:rsid w:val="00A04CCD"/>
    <w:rsid w:val="00A06E6D"/>
    <w:rsid w:val="00A123CC"/>
    <w:rsid w:val="00A135D8"/>
    <w:rsid w:val="00A13E80"/>
    <w:rsid w:val="00A277F7"/>
    <w:rsid w:val="00A27F34"/>
    <w:rsid w:val="00A30399"/>
    <w:rsid w:val="00A30B5F"/>
    <w:rsid w:val="00A31F40"/>
    <w:rsid w:val="00A34071"/>
    <w:rsid w:val="00A3642A"/>
    <w:rsid w:val="00A37AAD"/>
    <w:rsid w:val="00A4174A"/>
    <w:rsid w:val="00A43EBB"/>
    <w:rsid w:val="00A44DDB"/>
    <w:rsid w:val="00A4614C"/>
    <w:rsid w:val="00A476D4"/>
    <w:rsid w:val="00A56F40"/>
    <w:rsid w:val="00A63791"/>
    <w:rsid w:val="00A70061"/>
    <w:rsid w:val="00A739A0"/>
    <w:rsid w:val="00A757E4"/>
    <w:rsid w:val="00A80545"/>
    <w:rsid w:val="00A850BD"/>
    <w:rsid w:val="00A90664"/>
    <w:rsid w:val="00A965E3"/>
    <w:rsid w:val="00AA2B9A"/>
    <w:rsid w:val="00AB255C"/>
    <w:rsid w:val="00AB524A"/>
    <w:rsid w:val="00AC5177"/>
    <w:rsid w:val="00AC5E3A"/>
    <w:rsid w:val="00AC6F6B"/>
    <w:rsid w:val="00AC75D9"/>
    <w:rsid w:val="00AD01D0"/>
    <w:rsid w:val="00AD1FBE"/>
    <w:rsid w:val="00AD4D31"/>
    <w:rsid w:val="00AE09DD"/>
    <w:rsid w:val="00AE1844"/>
    <w:rsid w:val="00AE23EC"/>
    <w:rsid w:val="00AE2DDE"/>
    <w:rsid w:val="00AE2DE1"/>
    <w:rsid w:val="00B0574B"/>
    <w:rsid w:val="00B05ADC"/>
    <w:rsid w:val="00B133E4"/>
    <w:rsid w:val="00B244BB"/>
    <w:rsid w:val="00B27996"/>
    <w:rsid w:val="00B40A07"/>
    <w:rsid w:val="00B54A5F"/>
    <w:rsid w:val="00B550D2"/>
    <w:rsid w:val="00B61C4D"/>
    <w:rsid w:val="00B624EE"/>
    <w:rsid w:val="00B6443A"/>
    <w:rsid w:val="00B65975"/>
    <w:rsid w:val="00B76A3D"/>
    <w:rsid w:val="00B775C2"/>
    <w:rsid w:val="00B85F12"/>
    <w:rsid w:val="00B86F1B"/>
    <w:rsid w:val="00B975C8"/>
    <w:rsid w:val="00BB0E0E"/>
    <w:rsid w:val="00BB2B20"/>
    <w:rsid w:val="00BB7681"/>
    <w:rsid w:val="00BE33B3"/>
    <w:rsid w:val="00BE50BB"/>
    <w:rsid w:val="00BE556E"/>
    <w:rsid w:val="00BE5C53"/>
    <w:rsid w:val="00BE708B"/>
    <w:rsid w:val="00C014D0"/>
    <w:rsid w:val="00C0160F"/>
    <w:rsid w:val="00C12717"/>
    <w:rsid w:val="00C14B7B"/>
    <w:rsid w:val="00C24B61"/>
    <w:rsid w:val="00C254D9"/>
    <w:rsid w:val="00C26B40"/>
    <w:rsid w:val="00C26FA9"/>
    <w:rsid w:val="00C32A5A"/>
    <w:rsid w:val="00C32F17"/>
    <w:rsid w:val="00C330B3"/>
    <w:rsid w:val="00C336F9"/>
    <w:rsid w:val="00C35CF4"/>
    <w:rsid w:val="00C41F14"/>
    <w:rsid w:val="00C43454"/>
    <w:rsid w:val="00C441D3"/>
    <w:rsid w:val="00C47B45"/>
    <w:rsid w:val="00C51440"/>
    <w:rsid w:val="00C5149B"/>
    <w:rsid w:val="00C565FB"/>
    <w:rsid w:val="00C67D7C"/>
    <w:rsid w:val="00C7113E"/>
    <w:rsid w:val="00C77EC9"/>
    <w:rsid w:val="00C91D41"/>
    <w:rsid w:val="00C923D2"/>
    <w:rsid w:val="00C935C5"/>
    <w:rsid w:val="00C96B0D"/>
    <w:rsid w:val="00CA2FA4"/>
    <w:rsid w:val="00CB0707"/>
    <w:rsid w:val="00CB4594"/>
    <w:rsid w:val="00CB4E98"/>
    <w:rsid w:val="00CB597E"/>
    <w:rsid w:val="00CB5AB5"/>
    <w:rsid w:val="00CD1B36"/>
    <w:rsid w:val="00CD521E"/>
    <w:rsid w:val="00CD6759"/>
    <w:rsid w:val="00CF2413"/>
    <w:rsid w:val="00CF3BFF"/>
    <w:rsid w:val="00CF5517"/>
    <w:rsid w:val="00D050AC"/>
    <w:rsid w:val="00D070B2"/>
    <w:rsid w:val="00D32CFC"/>
    <w:rsid w:val="00D34A44"/>
    <w:rsid w:val="00D3783E"/>
    <w:rsid w:val="00D61146"/>
    <w:rsid w:val="00D61870"/>
    <w:rsid w:val="00D62F29"/>
    <w:rsid w:val="00D631B1"/>
    <w:rsid w:val="00D63A44"/>
    <w:rsid w:val="00D648A4"/>
    <w:rsid w:val="00D704CF"/>
    <w:rsid w:val="00D71724"/>
    <w:rsid w:val="00D73F33"/>
    <w:rsid w:val="00D80757"/>
    <w:rsid w:val="00D83836"/>
    <w:rsid w:val="00D91A04"/>
    <w:rsid w:val="00D934ED"/>
    <w:rsid w:val="00D94A74"/>
    <w:rsid w:val="00D95F22"/>
    <w:rsid w:val="00DA0329"/>
    <w:rsid w:val="00DA76F0"/>
    <w:rsid w:val="00DB0CA1"/>
    <w:rsid w:val="00DC27D9"/>
    <w:rsid w:val="00DD0D90"/>
    <w:rsid w:val="00DD1CF5"/>
    <w:rsid w:val="00DD22B0"/>
    <w:rsid w:val="00DD5AB7"/>
    <w:rsid w:val="00DD76A7"/>
    <w:rsid w:val="00DE0EFD"/>
    <w:rsid w:val="00DE4630"/>
    <w:rsid w:val="00DE6DB3"/>
    <w:rsid w:val="00DF2862"/>
    <w:rsid w:val="00DF3B73"/>
    <w:rsid w:val="00DF5EED"/>
    <w:rsid w:val="00E02403"/>
    <w:rsid w:val="00E027BE"/>
    <w:rsid w:val="00E10B32"/>
    <w:rsid w:val="00E15626"/>
    <w:rsid w:val="00E164A2"/>
    <w:rsid w:val="00E164D9"/>
    <w:rsid w:val="00E17715"/>
    <w:rsid w:val="00E225D1"/>
    <w:rsid w:val="00E25D76"/>
    <w:rsid w:val="00E273FB"/>
    <w:rsid w:val="00E321B0"/>
    <w:rsid w:val="00E42399"/>
    <w:rsid w:val="00E42A87"/>
    <w:rsid w:val="00E42D8F"/>
    <w:rsid w:val="00E45BFB"/>
    <w:rsid w:val="00E52483"/>
    <w:rsid w:val="00E53594"/>
    <w:rsid w:val="00E6384B"/>
    <w:rsid w:val="00E65558"/>
    <w:rsid w:val="00E660F1"/>
    <w:rsid w:val="00E66521"/>
    <w:rsid w:val="00E71FC9"/>
    <w:rsid w:val="00E76D27"/>
    <w:rsid w:val="00E76F0E"/>
    <w:rsid w:val="00E77661"/>
    <w:rsid w:val="00E96E64"/>
    <w:rsid w:val="00E97225"/>
    <w:rsid w:val="00EA3BC7"/>
    <w:rsid w:val="00EA57F1"/>
    <w:rsid w:val="00EA6188"/>
    <w:rsid w:val="00EB20ED"/>
    <w:rsid w:val="00EC0B9F"/>
    <w:rsid w:val="00EC2BEB"/>
    <w:rsid w:val="00EC3CF3"/>
    <w:rsid w:val="00EC72BB"/>
    <w:rsid w:val="00ED1762"/>
    <w:rsid w:val="00ED26E1"/>
    <w:rsid w:val="00ED3768"/>
    <w:rsid w:val="00ED5B79"/>
    <w:rsid w:val="00ED7249"/>
    <w:rsid w:val="00EE0E87"/>
    <w:rsid w:val="00EE25A0"/>
    <w:rsid w:val="00EE3746"/>
    <w:rsid w:val="00EE4D48"/>
    <w:rsid w:val="00EF4C83"/>
    <w:rsid w:val="00F07065"/>
    <w:rsid w:val="00F23AB7"/>
    <w:rsid w:val="00F27D5B"/>
    <w:rsid w:val="00F306C5"/>
    <w:rsid w:val="00F3332A"/>
    <w:rsid w:val="00F36068"/>
    <w:rsid w:val="00F36F05"/>
    <w:rsid w:val="00F446AD"/>
    <w:rsid w:val="00F4495E"/>
    <w:rsid w:val="00F56515"/>
    <w:rsid w:val="00F77067"/>
    <w:rsid w:val="00F8240E"/>
    <w:rsid w:val="00F8355E"/>
    <w:rsid w:val="00F84A11"/>
    <w:rsid w:val="00F8516F"/>
    <w:rsid w:val="00F94A1A"/>
    <w:rsid w:val="00F94BC3"/>
    <w:rsid w:val="00F973CC"/>
    <w:rsid w:val="00FA0ABD"/>
    <w:rsid w:val="00FA7727"/>
    <w:rsid w:val="00FB3ADE"/>
    <w:rsid w:val="00FB3F9C"/>
    <w:rsid w:val="00FB7CFF"/>
    <w:rsid w:val="00FC469B"/>
    <w:rsid w:val="00FD0BAA"/>
    <w:rsid w:val="00FD0EF9"/>
    <w:rsid w:val="00FD1307"/>
    <w:rsid w:val="00FD3F43"/>
    <w:rsid w:val="00FD57A4"/>
    <w:rsid w:val="00FD644A"/>
    <w:rsid w:val="00FF72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style>
  <w:style w:type="paragraph" w:styleId="Naslov2">
    <w:name w:val="heading 2"/>
    <w:basedOn w:val="Normal"/>
    <w:next w:val="Normal"/>
    <w:link w:val="Naslov2Char"/>
    <w:uiPriority w:val="99"/>
    <w:qFormat/>
    <w:rsid w:val="00814C45"/>
    <w:pPr>
      <w:keepNext/>
      <w:spacing w:after="0" w:line="240" w:lineRule="auto"/>
      <w:jc w:val="both"/>
      <w:outlineLvl w:val="1"/>
    </w:pPr>
    <w:rPr>
      <w:rFonts w:ascii="Book Antiqua" w:eastAsia="Times New Roman" w:hAnsi="Book Antiqua" w:cs="Times New Roman"/>
      <w:szCs w:val="24"/>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094"/>
    <w:pPr>
      <w:ind w:left="720"/>
      <w:contextualSpacing/>
    </w:pPr>
  </w:style>
  <w:style w:type="table" w:styleId="Reetkatablice">
    <w:name w:val="Table Grid"/>
    <w:basedOn w:val="Obinatablica"/>
    <w:uiPriority w:val="59"/>
    <w:rsid w:val="00AB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99"/>
    <w:qFormat/>
    <w:rsid w:val="00504CC0"/>
    <w:pPr>
      <w:spacing w:after="0" w:line="240" w:lineRule="auto"/>
    </w:pPr>
    <w:rPr>
      <w:rFonts w:ascii="Calibri" w:eastAsia="Calibri" w:hAnsi="Calibri" w:cs="Times New Roman"/>
    </w:rPr>
  </w:style>
  <w:style w:type="paragraph" w:styleId="Tijeloteksta">
    <w:name w:val="Body Text"/>
    <w:basedOn w:val="Normal"/>
    <w:link w:val="TijelotekstaChar"/>
    <w:uiPriority w:val="99"/>
    <w:rsid w:val="00504CC0"/>
    <w:pPr>
      <w:spacing w:after="0" w:line="240" w:lineRule="auto"/>
      <w:jc w:val="both"/>
    </w:pPr>
    <w:rPr>
      <w:rFonts w:ascii="Calibri" w:eastAsia="Calibri" w:hAnsi="Calibri" w:cs="Calibri"/>
      <w:sz w:val="24"/>
      <w:szCs w:val="24"/>
      <w:lang w:eastAsia="hr-HR"/>
    </w:rPr>
  </w:style>
  <w:style w:type="character" w:customStyle="1" w:styleId="TijelotekstaChar">
    <w:name w:val="Tijelo teksta Char"/>
    <w:basedOn w:val="Zadanifontodlomka"/>
    <w:link w:val="Tijeloteksta"/>
    <w:uiPriority w:val="99"/>
    <w:rsid w:val="00504CC0"/>
    <w:rPr>
      <w:rFonts w:ascii="Calibri" w:eastAsia="Calibri" w:hAnsi="Calibri" w:cs="Calibri"/>
      <w:sz w:val="24"/>
      <w:szCs w:val="24"/>
      <w:lang w:eastAsia="hr-HR"/>
    </w:rPr>
  </w:style>
  <w:style w:type="paragraph" w:styleId="StandardWeb">
    <w:name w:val="Normal (Web)"/>
    <w:basedOn w:val="Normal"/>
    <w:rsid w:val="00504C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04CC0"/>
    <w:rPr>
      <w:i/>
      <w:iCs/>
    </w:rPr>
  </w:style>
  <w:style w:type="character" w:customStyle="1" w:styleId="Naslov2Char">
    <w:name w:val="Naslov 2 Char"/>
    <w:basedOn w:val="Zadanifontodlomka"/>
    <w:link w:val="Naslov2"/>
    <w:uiPriority w:val="99"/>
    <w:rsid w:val="00814C45"/>
    <w:rPr>
      <w:rFonts w:ascii="Book Antiqua" w:eastAsia="Times New Roman" w:hAnsi="Book Antiqua" w:cs="Times New Roman"/>
      <w:szCs w:val="24"/>
      <w:u w:val="single"/>
      <w:lang w:eastAsia="hr-HR"/>
    </w:rPr>
  </w:style>
  <w:style w:type="paragraph" w:styleId="Zaglavlje">
    <w:name w:val="header"/>
    <w:basedOn w:val="Normal"/>
    <w:link w:val="ZaglavljeChar"/>
    <w:uiPriority w:val="99"/>
    <w:semiHidden/>
    <w:unhideWhenUsed/>
    <w:rsid w:val="005251A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251A1"/>
  </w:style>
  <w:style w:type="paragraph" w:styleId="Podnoje">
    <w:name w:val="footer"/>
    <w:basedOn w:val="Normal"/>
    <w:link w:val="PodnojeChar"/>
    <w:uiPriority w:val="99"/>
    <w:unhideWhenUsed/>
    <w:rsid w:val="005251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51A1"/>
  </w:style>
  <w:style w:type="paragraph" w:styleId="Tekstbalonia">
    <w:name w:val="Balloon Text"/>
    <w:basedOn w:val="Normal"/>
    <w:link w:val="TekstbaloniaChar"/>
    <w:uiPriority w:val="99"/>
    <w:semiHidden/>
    <w:unhideWhenUsed/>
    <w:rsid w:val="005251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25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5045">
      <w:bodyDiv w:val="1"/>
      <w:marLeft w:val="0"/>
      <w:marRight w:val="0"/>
      <w:marTop w:val="0"/>
      <w:marBottom w:val="0"/>
      <w:divBdr>
        <w:top w:val="none" w:sz="0" w:space="0" w:color="auto"/>
        <w:left w:val="none" w:sz="0" w:space="0" w:color="auto"/>
        <w:bottom w:val="none" w:sz="0" w:space="0" w:color="auto"/>
        <w:right w:val="none" w:sz="0" w:space="0" w:color="auto"/>
      </w:divBdr>
    </w:div>
    <w:div w:id="28989810">
      <w:bodyDiv w:val="1"/>
      <w:marLeft w:val="0"/>
      <w:marRight w:val="0"/>
      <w:marTop w:val="0"/>
      <w:marBottom w:val="0"/>
      <w:divBdr>
        <w:top w:val="none" w:sz="0" w:space="0" w:color="auto"/>
        <w:left w:val="none" w:sz="0" w:space="0" w:color="auto"/>
        <w:bottom w:val="none" w:sz="0" w:space="0" w:color="auto"/>
        <w:right w:val="none" w:sz="0" w:space="0" w:color="auto"/>
      </w:divBdr>
    </w:div>
    <w:div w:id="173423560">
      <w:bodyDiv w:val="1"/>
      <w:marLeft w:val="0"/>
      <w:marRight w:val="0"/>
      <w:marTop w:val="0"/>
      <w:marBottom w:val="0"/>
      <w:divBdr>
        <w:top w:val="none" w:sz="0" w:space="0" w:color="auto"/>
        <w:left w:val="none" w:sz="0" w:space="0" w:color="auto"/>
        <w:bottom w:val="none" w:sz="0" w:space="0" w:color="auto"/>
        <w:right w:val="none" w:sz="0" w:space="0" w:color="auto"/>
      </w:divBdr>
    </w:div>
    <w:div w:id="272250543">
      <w:bodyDiv w:val="1"/>
      <w:marLeft w:val="0"/>
      <w:marRight w:val="0"/>
      <w:marTop w:val="0"/>
      <w:marBottom w:val="0"/>
      <w:divBdr>
        <w:top w:val="none" w:sz="0" w:space="0" w:color="auto"/>
        <w:left w:val="none" w:sz="0" w:space="0" w:color="auto"/>
        <w:bottom w:val="none" w:sz="0" w:space="0" w:color="auto"/>
        <w:right w:val="none" w:sz="0" w:space="0" w:color="auto"/>
      </w:divBdr>
    </w:div>
    <w:div w:id="276372132">
      <w:bodyDiv w:val="1"/>
      <w:marLeft w:val="0"/>
      <w:marRight w:val="0"/>
      <w:marTop w:val="0"/>
      <w:marBottom w:val="0"/>
      <w:divBdr>
        <w:top w:val="none" w:sz="0" w:space="0" w:color="auto"/>
        <w:left w:val="none" w:sz="0" w:space="0" w:color="auto"/>
        <w:bottom w:val="none" w:sz="0" w:space="0" w:color="auto"/>
        <w:right w:val="none" w:sz="0" w:space="0" w:color="auto"/>
      </w:divBdr>
    </w:div>
    <w:div w:id="323048343">
      <w:bodyDiv w:val="1"/>
      <w:marLeft w:val="0"/>
      <w:marRight w:val="0"/>
      <w:marTop w:val="0"/>
      <w:marBottom w:val="0"/>
      <w:divBdr>
        <w:top w:val="none" w:sz="0" w:space="0" w:color="auto"/>
        <w:left w:val="none" w:sz="0" w:space="0" w:color="auto"/>
        <w:bottom w:val="none" w:sz="0" w:space="0" w:color="auto"/>
        <w:right w:val="none" w:sz="0" w:space="0" w:color="auto"/>
      </w:divBdr>
    </w:div>
    <w:div w:id="349574429">
      <w:bodyDiv w:val="1"/>
      <w:marLeft w:val="0"/>
      <w:marRight w:val="0"/>
      <w:marTop w:val="0"/>
      <w:marBottom w:val="0"/>
      <w:divBdr>
        <w:top w:val="none" w:sz="0" w:space="0" w:color="auto"/>
        <w:left w:val="none" w:sz="0" w:space="0" w:color="auto"/>
        <w:bottom w:val="none" w:sz="0" w:space="0" w:color="auto"/>
        <w:right w:val="none" w:sz="0" w:space="0" w:color="auto"/>
      </w:divBdr>
    </w:div>
    <w:div w:id="357195639">
      <w:bodyDiv w:val="1"/>
      <w:marLeft w:val="0"/>
      <w:marRight w:val="0"/>
      <w:marTop w:val="0"/>
      <w:marBottom w:val="0"/>
      <w:divBdr>
        <w:top w:val="none" w:sz="0" w:space="0" w:color="auto"/>
        <w:left w:val="none" w:sz="0" w:space="0" w:color="auto"/>
        <w:bottom w:val="none" w:sz="0" w:space="0" w:color="auto"/>
        <w:right w:val="none" w:sz="0" w:space="0" w:color="auto"/>
      </w:divBdr>
    </w:div>
    <w:div w:id="367263778">
      <w:bodyDiv w:val="1"/>
      <w:marLeft w:val="0"/>
      <w:marRight w:val="0"/>
      <w:marTop w:val="0"/>
      <w:marBottom w:val="0"/>
      <w:divBdr>
        <w:top w:val="none" w:sz="0" w:space="0" w:color="auto"/>
        <w:left w:val="none" w:sz="0" w:space="0" w:color="auto"/>
        <w:bottom w:val="none" w:sz="0" w:space="0" w:color="auto"/>
        <w:right w:val="none" w:sz="0" w:space="0" w:color="auto"/>
      </w:divBdr>
    </w:div>
    <w:div w:id="406810787">
      <w:bodyDiv w:val="1"/>
      <w:marLeft w:val="0"/>
      <w:marRight w:val="0"/>
      <w:marTop w:val="0"/>
      <w:marBottom w:val="0"/>
      <w:divBdr>
        <w:top w:val="none" w:sz="0" w:space="0" w:color="auto"/>
        <w:left w:val="none" w:sz="0" w:space="0" w:color="auto"/>
        <w:bottom w:val="none" w:sz="0" w:space="0" w:color="auto"/>
        <w:right w:val="none" w:sz="0" w:space="0" w:color="auto"/>
      </w:divBdr>
    </w:div>
    <w:div w:id="543909492">
      <w:bodyDiv w:val="1"/>
      <w:marLeft w:val="0"/>
      <w:marRight w:val="0"/>
      <w:marTop w:val="0"/>
      <w:marBottom w:val="0"/>
      <w:divBdr>
        <w:top w:val="none" w:sz="0" w:space="0" w:color="auto"/>
        <w:left w:val="none" w:sz="0" w:space="0" w:color="auto"/>
        <w:bottom w:val="none" w:sz="0" w:space="0" w:color="auto"/>
        <w:right w:val="none" w:sz="0" w:space="0" w:color="auto"/>
      </w:divBdr>
    </w:div>
    <w:div w:id="558057614">
      <w:bodyDiv w:val="1"/>
      <w:marLeft w:val="0"/>
      <w:marRight w:val="0"/>
      <w:marTop w:val="0"/>
      <w:marBottom w:val="0"/>
      <w:divBdr>
        <w:top w:val="none" w:sz="0" w:space="0" w:color="auto"/>
        <w:left w:val="none" w:sz="0" w:space="0" w:color="auto"/>
        <w:bottom w:val="none" w:sz="0" w:space="0" w:color="auto"/>
        <w:right w:val="none" w:sz="0" w:space="0" w:color="auto"/>
      </w:divBdr>
    </w:div>
    <w:div w:id="596134669">
      <w:bodyDiv w:val="1"/>
      <w:marLeft w:val="0"/>
      <w:marRight w:val="0"/>
      <w:marTop w:val="0"/>
      <w:marBottom w:val="0"/>
      <w:divBdr>
        <w:top w:val="none" w:sz="0" w:space="0" w:color="auto"/>
        <w:left w:val="none" w:sz="0" w:space="0" w:color="auto"/>
        <w:bottom w:val="none" w:sz="0" w:space="0" w:color="auto"/>
        <w:right w:val="none" w:sz="0" w:space="0" w:color="auto"/>
      </w:divBdr>
    </w:div>
    <w:div w:id="606084480">
      <w:bodyDiv w:val="1"/>
      <w:marLeft w:val="0"/>
      <w:marRight w:val="0"/>
      <w:marTop w:val="0"/>
      <w:marBottom w:val="0"/>
      <w:divBdr>
        <w:top w:val="none" w:sz="0" w:space="0" w:color="auto"/>
        <w:left w:val="none" w:sz="0" w:space="0" w:color="auto"/>
        <w:bottom w:val="none" w:sz="0" w:space="0" w:color="auto"/>
        <w:right w:val="none" w:sz="0" w:space="0" w:color="auto"/>
      </w:divBdr>
    </w:div>
    <w:div w:id="743651631">
      <w:bodyDiv w:val="1"/>
      <w:marLeft w:val="0"/>
      <w:marRight w:val="0"/>
      <w:marTop w:val="0"/>
      <w:marBottom w:val="0"/>
      <w:divBdr>
        <w:top w:val="none" w:sz="0" w:space="0" w:color="auto"/>
        <w:left w:val="none" w:sz="0" w:space="0" w:color="auto"/>
        <w:bottom w:val="none" w:sz="0" w:space="0" w:color="auto"/>
        <w:right w:val="none" w:sz="0" w:space="0" w:color="auto"/>
      </w:divBdr>
    </w:div>
    <w:div w:id="772747742">
      <w:bodyDiv w:val="1"/>
      <w:marLeft w:val="0"/>
      <w:marRight w:val="0"/>
      <w:marTop w:val="0"/>
      <w:marBottom w:val="0"/>
      <w:divBdr>
        <w:top w:val="none" w:sz="0" w:space="0" w:color="auto"/>
        <w:left w:val="none" w:sz="0" w:space="0" w:color="auto"/>
        <w:bottom w:val="none" w:sz="0" w:space="0" w:color="auto"/>
        <w:right w:val="none" w:sz="0" w:space="0" w:color="auto"/>
      </w:divBdr>
    </w:div>
    <w:div w:id="870342243">
      <w:bodyDiv w:val="1"/>
      <w:marLeft w:val="0"/>
      <w:marRight w:val="0"/>
      <w:marTop w:val="0"/>
      <w:marBottom w:val="0"/>
      <w:divBdr>
        <w:top w:val="none" w:sz="0" w:space="0" w:color="auto"/>
        <w:left w:val="none" w:sz="0" w:space="0" w:color="auto"/>
        <w:bottom w:val="none" w:sz="0" w:space="0" w:color="auto"/>
        <w:right w:val="none" w:sz="0" w:space="0" w:color="auto"/>
      </w:divBdr>
    </w:div>
    <w:div w:id="972368486">
      <w:bodyDiv w:val="1"/>
      <w:marLeft w:val="0"/>
      <w:marRight w:val="0"/>
      <w:marTop w:val="0"/>
      <w:marBottom w:val="0"/>
      <w:divBdr>
        <w:top w:val="none" w:sz="0" w:space="0" w:color="auto"/>
        <w:left w:val="none" w:sz="0" w:space="0" w:color="auto"/>
        <w:bottom w:val="none" w:sz="0" w:space="0" w:color="auto"/>
        <w:right w:val="none" w:sz="0" w:space="0" w:color="auto"/>
      </w:divBdr>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
    <w:div w:id="1203401315">
      <w:bodyDiv w:val="1"/>
      <w:marLeft w:val="0"/>
      <w:marRight w:val="0"/>
      <w:marTop w:val="0"/>
      <w:marBottom w:val="0"/>
      <w:divBdr>
        <w:top w:val="none" w:sz="0" w:space="0" w:color="auto"/>
        <w:left w:val="none" w:sz="0" w:space="0" w:color="auto"/>
        <w:bottom w:val="none" w:sz="0" w:space="0" w:color="auto"/>
        <w:right w:val="none" w:sz="0" w:space="0" w:color="auto"/>
      </w:divBdr>
    </w:div>
    <w:div w:id="1282688840">
      <w:bodyDiv w:val="1"/>
      <w:marLeft w:val="0"/>
      <w:marRight w:val="0"/>
      <w:marTop w:val="0"/>
      <w:marBottom w:val="0"/>
      <w:divBdr>
        <w:top w:val="none" w:sz="0" w:space="0" w:color="auto"/>
        <w:left w:val="none" w:sz="0" w:space="0" w:color="auto"/>
        <w:bottom w:val="none" w:sz="0" w:space="0" w:color="auto"/>
        <w:right w:val="none" w:sz="0" w:space="0" w:color="auto"/>
      </w:divBdr>
    </w:div>
    <w:div w:id="1302420262">
      <w:bodyDiv w:val="1"/>
      <w:marLeft w:val="0"/>
      <w:marRight w:val="0"/>
      <w:marTop w:val="0"/>
      <w:marBottom w:val="0"/>
      <w:divBdr>
        <w:top w:val="none" w:sz="0" w:space="0" w:color="auto"/>
        <w:left w:val="none" w:sz="0" w:space="0" w:color="auto"/>
        <w:bottom w:val="none" w:sz="0" w:space="0" w:color="auto"/>
        <w:right w:val="none" w:sz="0" w:space="0" w:color="auto"/>
      </w:divBdr>
    </w:div>
    <w:div w:id="1367946679">
      <w:bodyDiv w:val="1"/>
      <w:marLeft w:val="0"/>
      <w:marRight w:val="0"/>
      <w:marTop w:val="0"/>
      <w:marBottom w:val="0"/>
      <w:divBdr>
        <w:top w:val="none" w:sz="0" w:space="0" w:color="auto"/>
        <w:left w:val="none" w:sz="0" w:space="0" w:color="auto"/>
        <w:bottom w:val="none" w:sz="0" w:space="0" w:color="auto"/>
        <w:right w:val="none" w:sz="0" w:space="0" w:color="auto"/>
      </w:divBdr>
    </w:div>
    <w:div w:id="1417553938">
      <w:bodyDiv w:val="1"/>
      <w:marLeft w:val="0"/>
      <w:marRight w:val="0"/>
      <w:marTop w:val="0"/>
      <w:marBottom w:val="0"/>
      <w:divBdr>
        <w:top w:val="none" w:sz="0" w:space="0" w:color="auto"/>
        <w:left w:val="none" w:sz="0" w:space="0" w:color="auto"/>
        <w:bottom w:val="none" w:sz="0" w:space="0" w:color="auto"/>
        <w:right w:val="none" w:sz="0" w:space="0" w:color="auto"/>
      </w:divBdr>
    </w:div>
    <w:div w:id="1419444773">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24531487">
      <w:bodyDiv w:val="1"/>
      <w:marLeft w:val="0"/>
      <w:marRight w:val="0"/>
      <w:marTop w:val="0"/>
      <w:marBottom w:val="0"/>
      <w:divBdr>
        <w:top w:val="none" w:sz="0" w:space="0" w:color="auto"/>
        <w:left w:val="none" w:sz="0" w:space="0" w:color="auto"/>
        <w:bottom w:val="none" w:sz="0" w:space="0" w:color="auto"/>
        <w:right w:val="none" w:sz="0" w:space="0" w:color="auto"/>
      </w:divBdr>
    </w:div>
    <w:div w:id="1634214135">
      <w:bodyDiv w:val="1"/>
      <w:marLeft w:val="0"/>
      <w:marRight w:val="0"/>
      <w:marTop w:val="0"/>
      <w:marBottom w:val="0"/>
      <w:divBdr>
        <w:top w:val="none" w:sz="0" w:space="0" w:color="auto"/>
        <w:left w:val="none" w:sz="0" w:space="0" w:color="auto"/>
        <w:bottom w:val="none" w:sz="0" w:space="0" w:color="auto"/>
        <w:right w:val="none" w:sz="0" w:space="0" w:color="auto"/>
      </w:divBdr>
    </w:div>
    <w:div w:id="1653287884">
      <w:bodyDiv w:val="1"/>
      <w:marLeft w:val="0"/>
      <w:marRight w:val="0"/>
      <w:marTop w:val="0"/>
      <w:marBottom w:val="0"/>
      <w:divBdr>
        <w:top w:val="none" w:sz="0" w:space="0" w:color="auto"/>
        <w:left w:val="none" w:sz="0" w:space="0" w:color="auto"/>
        <w:bottom w:val="none" w:sz="0" w:space="0" w:color="auto"/>
        <w:right w:val="none" w:sz="0" w:space="0" w:color="auto"/>
      </w:divBdr>
    </w:div>
    <w:div w:id="1655716337">
      <w:bodyDiv w:val="1"/>
      <w:marLeft w:val="0"/>
      <w:marRight w:val="0"/>
      <w:marTop w:val="0"/>
      <w:marBottom w:val="0"/>
      <w:divBdr>
        <w:top w:val="none" w:sz="0" w:space="0" w:color="auto"/>
        <w:left w:val="none" w:sz="0" w:space="0" w:color="auto"/>
        <w:bottom w:val="none" w:sz="0" w:space="0" w:color="auto"/>
        <w:right w:val="none" w:sz="0" w:space="0" w:color="auto"/>
      </w:divBdr>
    </w:div>
    <w:div w:id="1849831000">
      <w:bodyDiv w:val="1"/>
      <w:marLeft w:val="0"/>
      <w:marRight w:val="0"/>
      <w:marTop w:val="0"/>
      <w:marBottom w:val="0"/>
      <w:divBdr>
        <w:top w:val="none" w:sz="0" w:space="0" w:color="auto"/>
        <w:left w:val="none" w:sz="0" w:space="0" w:color="auto"/>
        <w:bottom w:val="none" w:sz="0" w:space="0" w:color="auto"/>
        <w:right w:val="none" w:sz="0" w:space="0" w:color="auto"/>
      </w:divBdr>
    </w:div>
    <w:div w:id="1872112379">
      <w:bodyDiv w:val="1"/>
      <w:marLeft w:val="0"/>
      <w:marRight w:val="0"/>
      <w:marTop w:val="0"/>
      <w:marBottom w:val="0"/>
      <w:divBdr>
        <w:top w:val="none" w:sz="0" w:space="0" w:color="auto"/>
        <w:left w:val="none" w:sz="0" w:space="0" w:color="auto"/>
        <w:bottom w:val="none" w:sz="0" w:space="0" w:color="auto"/>
        <w:right w:val="none" w:sz="0" w:space="0" w:color="auto"/>
      </w:divBdr>
    </w:div>
    <w:div w:id="1922135618">
      <w:bodyDiv w:val="1"/>
      <w:marLeft w:val="0"/>
      <w:marRight w:val="0"/>
      <w:marTop w:val="0"/>
      <w:marBottom w:val="0"/>
      <w:divBdr>
        <w:top w:val="none" w:sz="0" w:space="0" w:color="auto"/>
        <w:left w:val="none" w:sz="0" w:space="0" w:color="auto"/>
        <w:bottom w:val="none" w:sz="0" w:space="0" w:color="auto"/>
        <w:right w:val="none" w:sz="0" w:space="0" w:color="auto"/>
      </w:divBdr>
    </w:div>
    <w:div w:id="1923568428">
      <w:bodyDiv w:val="1"/>
      <w:marLeft w:val="0"/>
      <w:marRight w:val="0"/>
      <w:marTop w:val="0"/>
      <w:marBottom w:val="0"/>
      <w:divBdr>
        <w:top w:val="none" w:sz="0" w:space="0" w:color="auto"/>
        <w:left w:val="none" w:sz="0" w:space="0" w:color="auto"/>
        <w:bottom w:val="none" w:sz="0" w:space="0" w:color="auto"/>
        <w:right w:val="none" w:sz="0" w:space="0" w:color="auto"/>
      </w:divBdr>
    </w:div>
    <w:div w:id="1933270806">
      <w:bodyDiv w:val="1"/>
      <w:marLeft w:val="0"/>
      <w:marRight w:val="0"/>
      <w:marTop w:val="0"/>
      <w:marBottom w:val="0"/>
      <w:divBdr>
        <w:top w:val="none" w:sz="0" w:space="0" w:color="auto"/>
        <w:left w:val="none" w:sz="0" w:space="0" w:color="auto"/>
        <w:bottom w:val="none" w:sz="0" w:space="0" w:color="auto"/>
        <w:right w:val="none" w:sz="0" w:space="0" w:color="auto"/>
      </w:divBdr>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 w:id="2018923177">
      <w:bodyDiv w:val="1"/>
      <w:marLeft w:val="0"/>
      <w:marRight w:val="0"/>
      <w:marTop w:val="0"/>
      <w:marBottom w:val="0"/>
      <w:divBdr>
        <w:top w:val="none" w:sz="0" w:space="0" w:color="auto"/>
        <w:left w:val="none" w:sz="0" w:space="0" w:color="auto"/>
        <w:bottom w:val="none" w:sz="0" w:space="0" w:color="auto"/>
        <w:right w:val="none" w:sz="0" w:space="0" w:color="auto"/>
      </w:divBdr>
    </w:div>
    <w:div w:id="20847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FD348-0A33-48C2-BC58-24F6598D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13326</Words>
  <Characters>75961</Characters>
  <Application>Microsoft Office Word</Application>
  <DocSecurity>0</DocSecurity>
  <Lines>633</Lines>
  <Paragraphs>178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2017-12-13T07:32:00Z</cp:lastPrinted>
  <dcterms:created xsi:type="dcterms:W3CDTF">2017-12-13T07:32:00Z</dcterms:created>
  <dcterms:modified xsi:type="dcterms:W3CDTF">2017-12-13T07:32:00Z</dcterms:modified>
</cp:coreProperties>
</file>