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CD" w:rsidRDefault="00DD5ECD" w:rsidP="00F13CB3">
      <w:pPr>
        <w:spacing w:after="0" w:line="240" w:lineRule="auto"/>
      </w:pPr>
      <w:bookmarkStart w:id="0" w:name="_Hlk505244486"/>
    </w:p>
    <w:p w:rsidR="00263F44" w:rsidRDefault="00573B22" w:rsidP="00263F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263F44" w:rsidRPr="00263F44">
        <w:rPr>
          <w:b/>
          <w:sz w:val="28"/>
          <w:szCs w:val="28"/>
        </w:rPr>
        <w:t>azvojna agencija Šibensk</w:t>
      </w:r>
      <w:r w:rsidR="00263F44">
        <w:rPr>
          <w:b/>
          <w:sz w:val="28"/>
          <w:szCs w:val="28"/>
        </w:rPr>
        <w:t xml:space="preserve">o-kninske županije i Grad Knin </w:t>
      </w:r>
    </w:p>
    <w:p w:rsidR="00263F44" w:rsidRDefault="00263F44" w:rsidP="00263F44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pozivaju </w:t>
      </w:r>
      <w:r w:rsidR="00973C38" w:rsidRPr="00263F44">
        <w:rPr>
          <w:b/>
          <w:sz w:val="28"/>
          <w:szCs w:val="28"/>
        </w:rPr>
        <w:t xml:space="preserve">na </w:t>
      </w:r>
      <w:proofErr w:type="spellStart"/>
      <w:r w:rsidR="00DD5ECD" w:rsidRPr="00263F44">
        <w:rPr>
          <w:b/>
          <w:sz w:val="28"/>
          <w:szCs w:val="28"/>
        </w:rPr>
        <w:t>info</w:t>
      </w:r>
      <w:proofErr w:type="spellEnd"/>
      <w:r w:rsidR="00DD5ECD" w:rsidRPr="00263F44">
        <w:rPr>
          <w:b/>
          <w:sz w:val="28"/>
          <w:szCs w:val="28"/>
        </w:rPr>
        <w:t xml:space="preserve"> radionicu</w:t>
      </w:r>
      <w:r w:rsidR="00973C38">
        <w:t xml:space="preserve"> </w:t>
      </w:r>
    </w:p>
    <w:p w:rsidR="00263F44" w:rsidRDefault="00263F44" w:rsidP="00263F44">
      <w:pPr>
        <w:spacing w:after="0" w:line="240" w:lineRule="auto"/>
        <w:jc w:val="center"/>
      </w:pPr>
    </w:p>
    <w:p w:rsidR="00573B22" w:rsidRDefault="00573B22" w:rsidP="00263F44">
      <w:pPr>
        <w:spacing w:after="0" w:line="240" w:lineRule="auto"/>
        <w:jc w:val="center"/>
      </w:pPr>
    </w:p>
    <w:p w:rsidR="00973C38" w:rsidRPr="00263F44" w:rsidRDefault="00973C38" w:rsidP="00263F44">
      <w:pPr>
        <w:spacing w:after="0" w:line="240" w:lineRule="auto"/>
        <w:jc w:val="center"/>
        <w:rPr>
          <w:b/>
          <w:sz w:val="24"/>
          <w:szCs w:val="24"/>
        </w:rPr>
      </w:pPr>
      <w:r w:rsidRPr="00263F44">
        <w:rPr>
          <w:b/>
          <w:sz w:val="28"/>
          <w:szCs w:val="28"/>
        </w:rPr>
        <w:t>„</w:t>
      </w:r>
      <w:r w:rsidR="00DD5ECD" w:rsidRPr="00263F44">
        <w:rPr>
          <w:b/>
          <w:sz w:val="28"/>
          <w:szCs w:val="28"/>
        </w:rPr>
        <w:t>Otvoreni natječaji za dodjelu potpore za poljoprivredne i nepoljoprivredne djelatnosti u ruralnim područjima</w:t>
      </w:r>
      <w:r w:rsidRPr="00263F44">
        <w:rPr>
          <w:b/>
          <w:sz w:val="28"/>
          <w:szCs w:val="28"/>
        </w:rPr>
        <w:t xml:space="preserve">“ </w:t>
      </w:r>
      <w:r w:rsidR="00DD5ECD" w:rsidRPr="00263F44">
        <w:rPr>
          <w:b/>
          <w:sz w:val="28"/>
          <w:szCs w:val="28"/>
        </w:rPr>
        <w:t xml:space="preserve"> </w:t>
      </w:r>
      <w:r w:rsidR="00DD5ECD" w:rsidRPr="00263F44">
        <w:rPr>
          <w:b/>
          <w:sz w:val="24"/>
          <w:szCs w:val="24"/>
        </w:rPr>
        <w:t xml:space="preserve">u organizaciji </w:t>
      </w:r>
      <w:r w:rsidRPr="00263F44">
        <w:rPr>
          <w:b/>
          <w:sz w:val="24"/>
          <w:szCs w:val="24"/>
        </w:rPr>
        <w:t>Razvojn</w:t>
      </w:r>
      <w:r w:rsidR="00DD5ECD" w:rsidRPr="00263F44">
        <w:rPr>
          <w:b/>
          <w:sz w:val="24"/>
          <w:szCs w:val="24"/>
        </w:rPr>
        <w:t>e</w:t>
      </w:r>
      <w:r w:rsidRPr="00263F44">
        <w:rPr>
          <w:b/>
          <w:sz w:val="24"/>
          <w:szCs w:val="24"/>
        </w:rPr>
        <w:t xml:space="preserve"> agencij</w:t>
      </w:r>
      <w:r w:rsidR="00DD5ECD" w:rsidRPr="00263F44">
        <w:rPr>
          <w:b/>
          <w:sz w:val="24"/>
          <w:szCs w:val="24"/>
        </w:rPr>
        <w:t>e</w:t>
      </w:r>
      <w:r w:rsidRPr="00263F44">
        <w:rPr>
          <w:b/>
          <w:sz w:val="24"/>
          <w:szCs w:val="24"/>
        </w:rPr>
        <w:t xml:space="preserve"> Šibensko-kninske županije</w:t>
      </w:r>
      <w:r w:rsidR="00DD5ECD" w:rsidRPr="00263F44">
        <w:rPr>
          <w:b/>
          <w:sz w:val="24"/>
          <w:szCs w:val="24"/>
        </w:rPr>
        <w:t xml:space="preserve"> i grada Knina. </w:t>
      </w:r>
      <w:r w:rsidRPr="00263F44">
        <w:rPr>
          <w:b/>
          <w:sz w:val="24"/>
          <w:szCs w:val="24"/>
        </w:rPr>
        <w:t xml:space="preserve"> </w:t>
      </w:r>
    </w:p>
    <w:p w:rsidR="00973C38" w:rsidRDefault="00973C38" w:rsidP="00973C38">
      <w:pPr>
        <w:spacing w:after="0" w:line="240" w:lineRule="auto"/>
        <w:jc w:val="both"/>
      </w:pPr>
    </w:p>
    <w:p w:rsidR="00573B22" w:rsidRDefault="00573B22" w:rsidP="00973C38">
      <w:pPr>
        <w:spacing w:after="0" w:line="240" w:lineRule="auto"/>
        <w:jc w:val="both"/>
      </w:pPr>
    </w:p>
    <w:p w:rsidR="00973C38" w:rsidRPr="00DD5ECD" w:rsidRDefault="00973C38" w:rsidP="00973C38">
      <w:pPr>
        <w:spacing w:after="0" w:line="240" w:lineRule="auto"/>
        <w:jc w:val="both"/>
      </w:pPr>
      <w:r>
        <w:t xml:space="preserve">Informativna radionica će se održati u </w:t>
      </w:r>
      <w:r w:rsidR="00DD5ECD">
        <w:rPr>
          <w:b/>
        </w:rPr>
        <w:t>srijedu</w:t>
      </w:r>
      <w:r>
        <w:rPr>
          <w:b/>
        </w:rPr>
        <w:t xml:space="preserve"> </w:t>
      </w:r>
      <w:r w:rsidR="00263F44">
        <w:rPr>
          <w:b/>
        </w:rPr>
        <w:t>7. ožujka</w:t>
      </w:r>
      <w:r>
        <w:rPr>
          <w:b/>
        </w:rPr>
        <w:t xml:space="preserve"> 2018.g. </w:t>
      </w:r>
      <w:r w:rsidR="00DD5ECD">
        <w:rPr>
          <w:b/>
        </w:rPr>
        <w:t>s početkom u 10</w:t>
      </w:r>
      <w:r w:rsidR="00263F44">
        <w:rPr>
          <w:b/>
        </w:rPr>
        <w:t>,00</w:t>
      </w:r>
      <w:r w:rsidR="00DD5ECD">
        <w:rPr>
          <w:b/>
        </w:rPr>
        <w:t xml:space="preserve"> sati </w:t>
      </w:r>
      <w:r w:rsidR="00DD5ECD">
        <w:t>u prosto</w:t>
      </w:r>
      <w:r w:rsidR="00263F44">
        <w:t>rijama Gradske vijećnice Grada Knina</w:t>
      </w:r>
    </w:p>
    <w:p w:rsidR="00DD5ECD" w:rsidRDefault="00DD5ECD" w:rsidP="00DD5ECD">
      <w:pPr>
        <w:spacing w:after="0" w:line="240" w:lineRule="auto"/>
      </w:pPr>
    </w:p>
    <w:p w:rsidR="00DD5ECD" w:rsidRPr="00DD5ECD" w:rsidRDefault="00DD5ECD" w:rsidP="00DD5ECD">
      <w:pPr>
        <w:spacing w:after="0" w:line="240" w:lineRule="auto"/>
        <w:rPr>
          <w:b/>
        </w:rPr>
      </w:pPr>
      <w:r w:rsidRPr="00DD5ECD">
        <w:rPr>
          <w:b/>
        </w:rPr>
        <w:t xml:space="preserve">Program </w:t>
      </w:r>
    </w:p>
    <w:p w:rsidR="00DD5ECD" w:rsidRDefault="00DD5ECD" w:rsidP="00DD5ECD">
      <w:pPr>
        <w:spacing w:after="0" w:line="240" w:lineRule="auto"/>
      </w:pPr>
    </w:p>
    <w:tbl>
      <w:tblPr>
        <w:tblW w:w="10632" w:type="dxa"/>
        <w:tblBorders>
          <w:top w:val="single" w:sz="4" w:space="0" w:color="7F7F7F"/>
          <w:bottom w:val="single" w:sz="4" w:space="0" w:color="7F7F7F"/>
        </w:tblBorders>
        <w:tblLook w:val="0480"/>
      </w:tblPr>
      <w:tblGrid>
        <w:gridCol w:w="750"/>
        <w:gridCol w:w="9882"/>
      </w:tblGrid>
      <w:tr w:rsidR="00DD5ECD" w:rsidRPr="00175902" w:rsidTr="00372BBE">
        <w:trPr>
          <w:trHeight w:val="579"/>
        </w:trPr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  <w:rPr>
                <w:b/>
                <w:bCs/>
              </w:rPr>
            </w:pPr>
            <w:r w:rsidRPr="00372BBE">
              <w:rPr>
                <w:b/>
                <w:bCs/>
              </w:rPr>
              <w:t>10.00</w:t>
            </w: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</w:pPr>
            <w:r w:rsidRPr="00372BBE">
              <w:t>Indikativni plan objave natječaja iz Programa ruralnog razvoja</w:t>
            </w:r>
          </w:p>
        </w:tc>
      </w:tr>
      <w:tr w:rsidR="00DD5ECD" w:rsidRPr="00175902" w:rsidTr="00372BBE">
        <w:trPr>
          <w:trHeight w:val="827"/>
        </w:trPr>
        <w:tc>
          <w:tcPr>
            <w:tcW w:w="750" w:type="dxa"/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  <w:rPr>
                <w:b/>
                <w:bCs/>
              </w:rPr>
            </w:pPr>
            <w:r w:rsidRPr="00372BBE">
              <w:rPr>
                <w:b/>
                <w:bCs/>
              </w:rPr>
              <w:t>10.10</w:t>
            </w:r>
          </w:p>
        </w:tc>
        <w:tc>
          <w:tcPr>
            <w:tcW w:w="9882" w:type="dxa"/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</w:pPr>
            <w:r w:rsidRPr="00372BBE">
              <w:t>Tip operacije 4.1.1. “Restrukturiranje, modernizacija i povećanje konkurentnosti poljoprivrednih gospodarstava”</w:t>
            </w:r>
          </w:p>
        </w:tc>
      </w:tr>
      <w:tr w:rsidR="00DD5ECD" w:rsidRPr="00175902" w:rsidTr="00372BBE">
        <w:trPr>
          <w:trHeight w:val="555"/>
        </w:trPr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  <w:rPr>
                <w:b/>
                <w:bCs/>
              </w:rPr>
            </w:pPr>
            <w:r w:rsidRPr="00372BBE">
              <w:rPr>
                <w:b/>
                <w:bCs/>
              </w:rPr>
              <w:t>10.30</w:t>
            </w: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</w:pPr>
            <w:r w:rsidRPr="00372BBE">
              <w:t>Tip operacije 6.2.1 “Potpora ulaganju u pokretanje nepoljoprivrednih djelatnosti u ruralnim područjima”</w:t>
            </w:r>
          </w:p>
        </w:tc>
      </w:tr>
      <w:tr w:rsidR="00DD5ECD" w:rsidRPr="00175902" w:rsidTr="00372BBE">
        <w:trPr>
          <w:trHeight w:val="562"/>
        </w:trPr>
        <w:tc>
          <w:tcPr>
            <w:tcW w:w="750" w:type="dxa"/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  <w:rPr>
                <w:b/>
                <w:bCs/>
              </w:rPr>
            </w:pPr>
            <w:r w:rsidRPr="00372BBE">
              <w:rPr>
                <w:b/>
                <w:bCs/>
              </w:rPr>
              <w:t>10.50</w:t>
            </w:r>
          </w:p>
        </w:tc>
        <w:tc>
          <w:tcPr>
            <w:tcW w:w="9882" w:type="dxa"/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</w:pPr>
            <w:r w:rsidRPr="00372BBE">
              <w:t>Program potpora poljoprivredi na području Šibensko-kninske županije u 2018. godini</w:t>
            </w:r>
          </w:p>
        </w:tc>
      </w:tr>
      <w:tr w:rsidR="00DD5ECD" w:rsidRPr="00175902" w:rsidTr="00372BBE">
        <w:trPr>
          <w:trHeight w:val="554"/>
        </w:trPr>
        <w:tc>
          <w:tcPr>
            <w:tcW w:w="75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DD5ECD" w:rsidP="00372BBE">
            <w:pPr>
              <w:spacing w:after="0" w:line="240" w:lineRule="auto"/>
              <w:rPr>
                <w:b/>
                <w:bCs/>
              </w:rPr>
            </w:pPr>
            <w:r w:rsidRPr="00372BBE">
              <w:rPr>
                <w:b/>
                <w:bCs/>
              </w:rPr>
              <w:t>11.00</w:t>
            </w:r>
          </w:p>
        </w:tc>
        <w:tc>
          <w:tcPr>
            <w:tcW w:w="988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D5ECD" w:rsidRPr="00372BBE" w:rsidRDefault="00573B22" w:rsidP="00372BBE">
            <w:pPr>
              <w:spacing w:after="0" w:line="240" w:lineRule="auto"/>
            </w:pPr>
            <w:r>
              <w:t>Program potpora poljoprivredi na području Grada Knina</w:t>
            </w:r>
            <w:r w:rsidR="008A6AC9">
              <w:t xml:space="preserve"> u 2018. godini</w:t>
            </w:r>
          </w:p>
        </w:tc>
      </w:tr>
    </w:tbl>
    <w:p w:rsidR="00DD5ECD" w:rsidRDefault="00DD5ECD" w:rsidP="00DD5ECD">
      <w:pPr>
        <w:spacing w:after="0" w:line="240" w:lineRule="auto"/>
      </w:pPr>
      <w:bookmarkStart w:id="1" w:name="_GoBack"/>
      <w:bookmarkEnd w:id="1"/>
    </w:p>
    <w:p w:rsidR="00DD5ECD" w:rsidRDefault="00573B22" w:rsidP="00DD5ECD">
      <w:pPr>
        <w:spacing w:after="0" w:line="240" w:lineRule="auto"/>
      </w:pPr>
      <w:r>
        <w:t xml:space="preserve">                Pitanja i odgovori</w:t>
      </w:r>
    </w:p>
    <w:p w:rsidR="00973C38" w:rsidRDefault="00973C38" w:rsidP="00973C38">
      <w:pPr>
        <w:spacing w:after="0" w:line="240" w:lineRule="auto"/>
      </w:pPr>
    </w:p>
    <w:p w:rsidR="00973C38" w:rsidRDefault="00973C38" w:rsidP="00973C38">
      <w:pPr>
        <w:spacing w:after="0" w:line="240" w:lineRule="auto"/>
        <w:jc w:val="both"/>
      </w:pPr>
    </w:p>
    <w:p w:rsidR="000E492E" w:rsidRPr="00973C38" w:rsidRDefault="00973C38" w:rsidP="00573B22">
      <w:pPr>
        <w:spacing w:after="0" w:line="240" w:lineRule="auto"/>
        <w:ind w:left="5664" w:firstLine="708"/>
      </w:pPr>
      <w:r w:rsidRPr="00973C38">
        <w:t xml:space="preserve"> </w:t>
      </w:r>
      <w:bookmarkEnd w:id="0"/>
    </w:p>
    <w:sectPr w:rsidR="000E492E" w:rsidRPr="00973C38" w:rsidSect="0039024F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EA" w:rsidRDefault="00C615EA" w:rsidP="00E7451F">
      <w:pPr>
        <w:spacing w:after="0" w:line="240" w:lineRule="auto"/>
      </w:pPr>
      <w:r>
        <w:separator/>
      </w:r>
    </w:p>
  </w:endnote>
  <w:endnote w:type="continuationSeparator" w:id="0">
    <w:p w:rsidR="00C615EA" w:rsidRDefault="00C615EA" w:rsidP="00E7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34" w:rsidRPr="00973C38" w:rsidRDefault="00CE0A34" w:rsidP="00973C38">
    <w:pPr>
      <w:spacing w:after="77"/>
      <w:ind w:left="319" w:right="86"/>
      <w:rPr>
        <w:color w:val="767171" w:themeColor="background2" w:themeShade="80"/>
        <w:sz w:val="20"/>
        <w:szCs w:val="20"/>
      </w:rPr>
    </w:pPr>
    <w:r w:rsidRPr="00973C38">
      <w:rPr>
        <w:color w:val="767171" w:themeColor="background2" w:themeShade="80"/>
        <w:sz w:val="20"/>
        <w:szCs w:val="20"/>
      </w:rPr>
      <w:t>„Tehnička pomoć u Šibensko-kninskoj županiji – K.K.10.1.3.01.0015“</w:t>
    </w:r>
    <w:r w:rsidR="00973C38" w:rsidRPr="00973C38">
      <w:rPr>
        <w:color w:val="767171" w:themeColor="background2" w:themeShade="80"/>
        <w:sz w:val="20"/>
        <w:szCs w:val="20"/>
      </w:rPr>
      <w:t xml:space="preserve">. </w:t>
    </w:r>
    <w:r w:rsidRPr="00973C38">
      <w:rPr>
        <w:color w:val="767171" w:themeColor="background2" w:themeShade="80"/>
        <w:sz w:val="20"/>
        <w:szCs w:val="20"/>
      </w:rPr>
      <w:t>Projekt je sufinancirala Europska unija iz Europskog fonda za regionalni razvoj.</w:t>
    </w:r>
    <w:r w:rsidR="00973C38" w:rsidRPr="00973C38">
      <w:rPr>
        <w:color w:val="767171" w:themeColor="background2" w:themeShade="80"/>
        <w:sz w:val="20"/>
        <w:szCs w:val="20"/>
      </w:rPr>
      <w:t xml:space="preserve"> </w:t>
    </w:r>
    <w:r w:rsidRPr="00973C38">
      <w:rPr>
        <w:i/>
        <w:color w:val="767171" w:themeColor="background2" w:themeShade="80"/>
        <w:sz w:val="20"/>
        <w:szCs w:val="20"/>
      </w:rPr>
      <w:t>Sadržaj materijala isključiva je odgovornost Javne ustanove Razvojna agencija Šibensko-kninske županije.</w:t>
    </w:r>
  </w:p>
  <w:p w:rsidR="00CE0A34" w:rsidRDefault="00CE0A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EA" w:rsidRDefault="00C615EA" w:rsidP="00E7451F">
      <w:pPr>
        <w:spacing w:after="0" w:line="240" w:lineRule="auto"/>
      </w:pPr>
      <w:r>
        <w:separator/>
      </w:r>
    </w:p>
  </w:footnote>
  <w:footnote w:type="continuationSeparator" w:id="0">
    <w:p w:rsidR="00C615EA" w:rsidRDefault="00C615EA" w:rsidP="00E7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4F" w:rsidRDefault="006418C3" w:rsidP="0039024F">
    <w:pPr>
      <w:spacing w:after="0"/>
    </w:pPr>
    <w:r w:rsidRPr="00E745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3208655</wp:posOffset>
          </wp:positionH>
          <wp:positionV relativeFrom="paragraph">
            <wp:posOffset>164465</wp:posOffset>
          </wp:positionV>
          <wp:extent cx="1463950" cy="399986"/>
          <wp:effectExtent l="0" t="0" r="3175" b="635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950" cy="399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9FA">
      <w:rPr>
        <w:noProof/>
        <w:color w:val="BFBFBF" w:themeColor="background1" w:themeShade="BF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581025</wp:posOffset>
          </wp:positionV>
          <wp:extent cx="876300" cy="324485"/>
          <wp:effectExtent l="0" t="0" r="0" b="0"/>
          <wp:wrapTight wrapText="bothSides">
            <wp:wrapPolygon edited="0">
              <wp:start x="4226" y="0"/>
              <wp:lineTo x="470" y="11413"/>
              <wp:lineTo x="470" y="13949"/>
              <wp:lineTo x="2348" y="19022"/>
              <wp:lineTo x="11739" y="19022"/>
              <wp:lineTo x="20191" y="16485"/>
              <wp:lineTo x="20661" y="8877"/>
              <wp:lineTo x="15965" y="0"/>
              <wp:lineTo x="4226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4450080</wp:posOffset>
          </wp:positionH>
          <wp:positionV relativeFrom="paragraph">
            <wp:posOffset>185420</wp:posOffset>
          </wp:positionV>
          <wp:extent cx="698643" cy="432519"/>
          <wp:effectExtent l="0" t="0" r="6350" b="571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3" cy="432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971550</wp:posOffset>
          </wp:positionH>
          <wp:positionV relativeFrom="paragraph">
            <wp:posOffset>96520</wp:posOffset>
          </wp:positionV>
          <wp:extent cx="1511949" cy="497583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49" cy="497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 w:rsidRPr="00E7451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143595</wp:posOffset>
          </wp:positionH>
          <wp:positionV relativeFrom="paragraph">
            <wp:posOffset>170815</wp:posOffset>
          </wp:positionV>
          <wp:extent cx="698643" cy="422386"/>
          <wp:effectExtent l="0" t="0" r="6350" b="0"/>
          <wp:wrapTight wrapText="bothSides">
            <wp:wrapPolygon edited="0">
              <wp:start x="0" y="0"/>
              <wp:lineTo x="0" y="20463"/>
              <wp:lineTo x="21207" y="20463"/>
              <wp:lineTo x="21207" y="0"/>
              <wp:lineTo x="0" y="0"/>
            </wp:wrapPolygon>
          </wp:wrapTight>
          <wp:docPr id="9" name="Picture 4" descr="http://vijestigorila.jutarnji.hr/var/mojportal/storage/images/moj_portal/zabava_i_lifestyle/razno/hrvatska_zastava/941542-1-cro-HR/hrvatska_zastava_news_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vijestigorila.jutarnji.hr/var/mojportal/storage/images/moj_portal/zabava_i_lifestyle/razno/hrvatska_zastava/941542-1-cro-HR/hrvatska_zastava_news_pic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43" cy="42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024F">
      <w:rPr>
        <w:rFonts w:ascii="Times New Roman" w:eastAsia="Times New Roman" w:hAnsi="Times New Roman" w:cs="Times New Roman"/>
        <w:sz w:val="24"/>
      </w:rPr>
      <w:t xml:space="preserve"> </w:t>
    </w:r>
    <w:r w:rsidR="0039024F">
      <w:t xml:space="preserve">          </w:t>
    </w:r>
  </w:p>
  <w:p w:rsidR="0039024F" w:rsidRDefault="0039024F" w:rsidP="00CE0A34">
    <w:pPr>
      <w:spacing w:after="0" w:line="240" w:lineRule="auto"/>
      <w:ind w:left="318" w:right="85"/>
      <w:jc w:val="center"/>
    </w:pPr>
    <w:r>
      <w:t xml:space="preserve">   </w:t>
    </w:r>
    <w:r w:rsidR="008A79FA">
      <w:rPr>
        <w:noProof/>
      </w:rPr>
      <w:drawing>
        <wp:inline distT="0" distB="0" distL="0" distR="0">
          <wp:extent cx="1213303" cy="352406"/>
          <wp:effectExtent l="0" t="0" r="635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804" cy="40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</w:t>
    </w:r>
  </w:p>
  <w:p w:rsidR="00CE0A34" w:rsidRPr="00CE0A34" w:rsidRDefault="00CE0A34" w:rsidP="0039024F">
    <w:pPr>
      <w:spacing w:after="77"/>
      <w:ind w:left="319" w:right="86"/>
      <w:rPr>
        <w:color w:val="BFBFBF" w:themeColor="background1" w:themeShade="BF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</w:p>
  <w:p w:rsidR="00CE0A34" w:rsidRPr="00CE0A34" w:rsidRDefault="00CE0A34" w:rsidP="0039024F">
    <w:pPr>
      <w:spacing w:after="77"/>
      <w:ind w:left="319" w:right="86"/>
      <w:rPr>
        <w:color w:val="BFBFBF" w:themeColor="background1" w:themeShade="BF"/>
      </w:rPr>
    </w:pPr>
    <w:r w:rsidRPr="00CE0A34">
      <w:rPr>
        <w:color w:val="BFBFBF" w:themeColor="background1" w:themeShade="BF"/>
      </w:rPr>
      <w:tab/>
    </w:r>
    <w:r w:rsidRPr="00CE0A34">
      <w:rPr>
        <w:color w:val="BFBFBF" w:themeColor="background1" w:themeShade="BF"/>
      </w:rPr>
      <w:tab/>
    </w:r>
    <w:r w:rsidRPr="00CE0A34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</w:r>
    <w:r w:rsidR="008A79FA">
      <w:rPr>
        <w:color w:val="BFBFBF" w:themeColor="background1" w:themeShade="BF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B05"/>
    <w:multiLevelType w:val="hybridMultilevel"/>
    <w:tmpl w:val="A0CAE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42AC"/>
    <w:multiLevelType w:val="hybridMultilevel"/>
    <w:tmpl w:val="F418CA9C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E47DF0"/>
    <w:multiLevelType w:val="hybridMultilevel"/>
    <w:tmpl w:val="65D03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B1E"/>
    <w:multiLevelType w:val="hybridMultilevel"/>
    <w:tmpl w:val="55E6D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40FD"/>
    <w:multiLevelType w:val="hybridMultilevel"/>
    <w:tmpl w:val="F872DC7C"/>
    <w:lvl w:ilvl="0" w:tplc="FC8289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B50A5"/>
    <w:multiLevelType w:val="hybridMultilevel"/>
    <w:tmpl w:val="39CCB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C57B8"/>
    <w:multiLevelType w:val="hybridMultilevel"/>
    <w:tmpl w:val="C6E02DEA"/>
    <w:lvl w:ilvl="0" w:tplc="041A0015">
      <w:start w:val="1"/>
      <w:numFmt w:val="upperLetter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9661E7"/>
    <w:multiLevelType w:val="hybridMultilevel"/>
    <w:tmpl w:val="38EAE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73577"/>
    <w:multiLevelType w:val="hybridMultilevel"/>
    <w:tmpl w:val="14429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32F9"/>
    <w:rsid w:val="00026B90"/>
    <w:rsid w:val="00083F24"/>
    <w:rsid w:val="00097E92"/>
    <w:rsid w:val="000B4399"/>
    <w:rsid w:val="000E492E"/>
    <w:rsid w:val="000E4B1C"/>
    <w:rsid w:val="001263F9"/>
    <w:rsid w:val="00187CC7"/>
    <w:rsid w:val="001C444F"/>
    <w:rsid w:val="001D7002"/>
    <w:rsid w:val="001F1BB8"/>
    <w:rsid w:val="00206939"/>
    <w:rsid w:val="002230CD"/>
    <w:rsid w:val="00263F44"/>
    <w:rsid w:val="002652D4"/>
    <w:rsid w:val="002967FA"/>
    <w:rsid w:val="002A22A7"/>
    <w:rsid w:val="002B0064"/>
    <w:rsid w:val="002C2EE7"/>
    <w:rsid w:val="002D4DA9"/>
    <w:rsid w:val="00301132"/>
    <w:rsid w:val="00344044"/>
    <w:rsid w:val="00353B22"/>
    <w:rsid w:val="00353E88"/>
    <w:rsid w:val="00372BBE"/>
    <w:rsid w:val="0039024F"/>
    <w:rsid w:val="00397CD7"/>
    <w:rsid w:val="003F3214"/>
    <w:rsid w:val="004354A0"/>
    <w:rsid w:val="0047217C"/>
    <w:rsid w:val="0049342A"/>
    <w:rsid w:val="00496386"/>
    <w:rsid w:val="005054DB"/>
    <w:rsid w:val="00506352"/>
    <w:rsid w:val="00536976"/>
    <w:rsid w:val="00563002"/>
    <w:rsid w:val="00571A55"/>
    <w:rsid w:val="00573B22"/>
    <w:rsid w:val="005A252E"/>
    <w:rsid w:val="005C10A6"/>
    <w:rsid w:val="00603CA4"/>
    <w:rsid w:val="00611410"/>
    <w:rsid w:val="00630F81"/>
    <w:rsid w:val="006346DC"/>
    <w:rsid w:val="006418C3"/>
    <w:rsid w:val="00662412"/>
    <w:rsid w:val="00664F8D"/>
    <w:rsid w:val="00693F54"/>
    <w:rsid w:val="006B1ED4"/>
    <w:rsid w:val="006B26F6"/>
    <w:rsid w:val="006E73C7"/>
    <w:rsid w:val="00732E38"/>
    <w:rsid w:val="00745C67"/>
    <w:rsid w:val="007472B9"/>
    <w:rsid w:val="00783294"/>
    <w:rsid w:val="0079480B"/>
    <w:rsid w:val="007C2967"/>
    <w:rsid w:val="007F4FC8"/>
    <w:rsid w:val="00834890"/>
    <w:rsid w:val="008567ED"/>
    <w:rsid w:val="008A6AC9"/>
    <w:rsid w:val="008A79FA"/>
    <w:rsid w:val="008B66D6"/>
    <w:rsid w:val="008D1DFE"/>
    <w:rsid w:val="008D7F8C"/>
    <w:rsid w:val="00922811"/>
    <w:rsid w:val="00936428"/>
    <w:rsid w:val="00973C38"/>
    <w:rsid w:val="009A41AF"/>
    <w:rsid w:val="009B2320"/>
    <w:rsid w:val="009C6D41"/>
    <w:rsid w:val="009D5D81"/>
    <w:rsid w:val="009E567F"/>
    <w:rsid w:val="00A029EC"/>
    <w:rsid w:val="00A16D35"/>
    <w:rsid w:val="00A31046"/>
    <w:rsid w:val="00A80E93"/>
    <w:rsid w:val="00AC10A2"/>
    <w:rsid w:val="00AD37D7"/>
    <w:rsid w:val="00AF22C9"/>
    <w:rsid w:val="00AF4AA0"/>
    <w:rsid w:val="00B34E61"/>
    <w:rsid w:val="00B40367"/>
    <w:rsid w:val="00B47890"/>
    <w:rsid w:val="00BC3860"/>
    <w:rsid w:val="00BC7961"/>
    <w:rsid w:val="00BD1FD4"/>
    <w:rsid w:val="00BE7877"/>
    <w:rsid w:val="00C25ABC"/>
    <w:rsid w:val="00C47203"/>
    <w:rsid w:val="00C615EA"/>
    <w:rsid w:val="00C8670C"/>
    <w:rsid w:val="00CE0A34"/>
    <w:rsid w:val="00CF6B8B"/>
    <w:rsid w:val="00D0293A"/>
    <w:rsid w:val="00D21D60"/>
    <w:rsid w:val="00D5744C"/>
    <w:rsid w:val="00D6236A"/>
    <w:rsid w:val="00D666C9"/>
    <w:rsid w:val="00D91A73"/>
    <w:rsid w:val="00DA321A"/>
    <w:rsid w:val="00DD5ECD"/>
    <w:rsid w:val="00DE37F3"/>
    <w:rsid w:val="00DE625C"/>
    <w:rsid w:val="00DF3910"/>
    <w:rsid w:val="00E076C4"/>
    <w:rsid w:val="00E31BB2"/>
    <w:rsid w:val="00E320FF"/>
    <w:rsid w:val="00E37328"/>
    <w:rsid w:val="00E41E36"/>
    <w:rsid w:val="00E67416"/>
    <w:rsid w:val="00E718AE"/>
    <w:rsid w:val="00E7451F"/>
    <w:rsid w:val="00E85459"/>
    <w:rsid w:val="00E8745E"/>
    <w:rsid w:val="00E93BAF"/>
    <w:rsid w:val="00F132F9"/>
    <w:rsid w:val="00F13CB3"/>
    <w:rsid w:val="00F338EE"/>
    <w:rsid w:val="00F4135E"/>
    <w:rsid w:val="00F750A9"/>
    <w:rsid w:val="00F83910"/>
    <w:rsid w:val="00F850A8"/>
    <w:rsid w:val="00FB1BE9"/>
    <w:rsid w:val="00FB26DD"/>
    <w:rsid w:val="00FD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A9"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rsid w:val="002D4DA9"/>
    <w:pPr>
      <w:keepNext/>
      <w:keepLines/>
      <w:spacing w:after="33" w:line="249" w:lineRule="auto"/>
      <w:ind w:left="437" w:right="52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A2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2D4DA9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D4D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E745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451F"/>
    <w:rPr>
      <w:rFonts w:ascii="Calibri" w:eastAsia="Calibri" w:hAnsi="Calibri" w:cs="Calibri"/>
      <w:color w:val="000000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745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ABC"/>
    <w:rPr>
      <w:rFonts w:ascii="Segoe UI" w:eastAsia="Calibri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B26D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26D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26DD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26D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26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A310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24F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024F"/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uiPriority w:val="99"/>
    <w:unhideWhenUsed/>
    <w:rsid w:val="00097E92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A22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eetkatablice">
    <w:name w:val="Table Grid"/>
    <w:basedOn w:val="Obinatablica"/>
    <w:uiPriority w:val="39"/>
    <w:rsid w:val="000E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Obinatablica"/>
    <w:uiPriority w:val="46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7ColorfulAccent5">
    <w:name w:val="List Table 7 Colorful Accent 5"/>
    <w:basedOn w:val="Obinatablica"/>
    <w:uiPriority w:val="52"/>
    <w:rsid w:val="002967F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2Accent5">
    <w:name w:val="List Table 2 Accent 5"/>
    <w:basedOn w:val="Obinatablica"/>
    <w:uiPriority w:val="47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2967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3">
    <w:name w:val="Grid Table 5 Dark Accent 3"/>
    <w:basedOn w:val="Obinatablica"/>
    <w:uiPriority w:val="50"/>
    <w:rsid w:val="00E07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E07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2">
    <w:name w:val="Plain Table 2"/>
    <w:basedOn w:val="Obinatablica"/>
    <w:uiPriority w:val="42"/>
    <w:rsid w:val="00973C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E85F-E5FE-4F3A-B29A-33B29C79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Odak</dc:creator>
  <cp:lastModifiedBy>Korisnik</cp:lastModifiedBy>
  <cp:revision>2</cp:revision>
  <cp:lastPrinted>2017-03-09T12:05:00Z</cp:lastPrinted>
  <dcterms:created xsi:type="dcterms:W3CDTF">2018-03-01T08:18:00Z</dcterms:created>
  <dcterms:modified xsi:type="dcterms:W3CDTF">2018-03-01T08:18:00Z</dcterms:modified>
</cp:coreProperties>
</file>